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17441" w14:textId="36413446" w:rsidR="000D5098" w:rsidRDefault="000D5098"/>
    <w:sdt>
      <w:sdtPr>
        <w:id w:val="-1356274985"/>
        <w:docPartObj>
          <w:docPartGallery w:val="Cover Pages"/>
          <w:docPartUnique/>
        </w:docPartObj>
      </w:sdtPr>
      <w:sdtEndPr>
        <w:rPr>
          <w:lang w:val="en-AU"/>
        </w:rPr>
      </w:sdtEndPr>
      <w:sdtContent>
        <w:p w14:paraId="1549739D" w14:textId="7D2D7514"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541E9F" w:rsidRPr="0080172B" w:rsidRDefault="00541E9F"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541E9F" w:rsidRPr="009C16CE" w:rsidRDefault="00541E9F"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541E9F" w:rsidRPr="0080172B" w:rsidRDefault="00541E9F"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541E9F" w:rsidRPr="0080172B" w:rsidRDefault="00541E9F"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541E9F" w:rsidRPr="0080172B" w:rsidRDefault="00541E9F"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541E9F" w:rsidRPr="009C16CE" w:rsidRDefault="00541E9F"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7966408"/>
        <w:bookmarkStart w:id="1" w:name="_Toc88140031"/>
        <w:bookmarkStart w:id="2" w:name="_Toc88205001"/>
        <w:bookmarkStart w:id="3" w:name="_Toc122542860"/>
        <w:bookmarkStart w:id="4" w:name="_Toc122676602"/>
        <w:bookmarkStart w:id="5" w:name="_Toc122676681"/>
        <w:bookmarkStart w:id="6" w:name="_Toc122676812"/>
        <w:bookmarkStart w:id="7" w:name="_Toc122676907"/>
        <w:bookmarkStart w:id="8" w:name="_Toc122693623"/>
        <w:bookmarkStart w:id="9" w:name="_Toc123026934"/>
        <w:p w14:paraId="57E975BC" w14:textId="1380D303" w:rsidR="007B1BE5" w:rsidRDefault="00286AB4"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2-23T00:00:00Z">
                <w:dateFormat w:val="dd/MM/yyyy"/>
                <w:lid w:val="it-IT"/>
                <w:storeMappedDataAs w:val="dateTime"/>
                <w:calendar w:val="gregorian"/>
              </w:date>
            </w:sdtPr>
            <w:sdtEndPr/>
            <w:sdtContent>
              <w:r w:rsidR="00182108">
                <w:t>23/12/2022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48410AF5" w:rsidR="00541E9F" w:rsidRPr="007A164D" w:rsidRDefault="00541E9F">
                                    <w:pPr>
                                      <w:pStyle w:val="Sinespaciado"/>
                                      <w:jc w:val="right"/>
                                      <w:rPr>
                                        <w:caps/>
                                        <w:color w:val="262626" w:themeColor="text1" w:themeTint="D9"/>
                                        <w:sz w:val="28"/>
                                        <w:szCs w:val="28"/>
                                        <w:lang w:val="es-ES"/>
                                      </w:rPr>
                                    </w:pPr>
                                    <w:r w:rsidRPr="007A164D">
                                      <w:rPr>
                                        <w:caps/>
                                        <w:color w:val="262626" w:themeColor="text1" w:themeTint="D9"/>
                                        <w:sz w:val="28"/>
                                        <w:szCs w:val="28"/>
                                        <w:lang w:val="es-ES"/>
                                      </w:rPr>
                                      <w:t>Manuel Ferrer</w:t>
                                    </w:r>
                                  </w:p>
                                </w:sdtContent>
                              </w:sdt>
                              <w:p w14:paraId="419542F3" w14:textId="4E0C1A69" w:rsidR="00541E9F" w:rsidRPr="007A164D" w:rsidRDefault="00286AB4">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EndPr/>
                                  <w:sdtContent>
                                    <w:r w:rsidR="00541E9F" w:rsidRPr="007A164D">
                                      <w:rPr>
                                        <w:caps/>
                                        <w:color w:val="262626" w:themeColor="text1" w:themeTint="D9"/>
                                        <w:sz w:val="20"/>
                                        <w:szCs w:val="20"/>
                                        <w:lang w:val="es-ES"/>
                                      </w:rPr>
                                      <w:t>CSIC</w:t>
                                    </w:r>
                                  </w:sdtContent>
                                </w:sdt>
                              </w:p>
                              <w:p w14:paraId="16362F22" w14:textId="736BD989" w:rsidR="00541E9F" w:rsidRPr="00C85613" w:rsidRDefault="00286AB4">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EndPr/>
                                  <w:sdtContent>
                                    <w:r w:rsidR="00541E9F" w:rsidRPr="00C85613">
                                      <w:rPr>
                                        <w:color w:val="262626" w:themeColor="text1" w:themeTint="D9"/>
                                        <w:sz w:val="20"/>
                                        <w:szCs w:val="20"/>
                                        <w:lang w:val="es-ES"/>
                                      </w:rPr>
                                      <w:t>Marie Curie n2, 28049, Cant</w:t>
                                    </w:r>
                                    <w:r w:rsidR="00541E9F">
                                      <w:rPr>
                                        <w:color w:val="262626" w:themeColor="text1" w:themeTint="D9"/>
                                        <w:sz w:val="20"/>
                                        <w:szCs w:val="20"/>
                                        <w:lang w:val="es-ES"/>
                                      </w:rPr>
                                      <w:t>o</w:t>
                                    </w:r>
                                    <w:r w:rsidR="00541E9F" w:rsidRPr="00C85613">
                                      <w:rPr>
                                        <w:color w:val="262626" w:themeColor="text1" w:themeTint="D9"/>
                                        <w:sz w:val="20"/>
                                        <w:szCs w:val="20"/>
                                        <w:lang w:val="es-ES"/>
                                      </w:rPr>
                                      <w:t>blanco, M</w:t>
                                    </w:r>
                                    <w:r w:rsidR="00541E9F">
                                      <w:rPr>
                                        <w:color w:val="262626" w:themeColor="text1" w:themeTint="D9"/>
                                        <w:sz w:val="20"/>
                                        <w:szCs w:val="20"/>
                                        <w:lang w:val="es-ES"/>
                                      </w:rPr>
                                      <w:t>adrid</w:t>
                                    </w:r>
                                  </w:sdtContent>
                                </w:sdt>
                                <w:r w:rsidR="00541E9F" w:rsidRPr="00C85613">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48410AF5" w:rsidR="00541E9F" w:rsidRPr="007A164D" w:rsidRDefault="00541E9F">
                              <w:pPr>
                                <w:pStyle w:val="Sinespaciado"/>
                                <w:jc w:val="right"/>
                                <w:rPr>
                                  <w:caps/>
                                  <w:color w:val="262626" w:themeColor="text1" w:themeTint="D9"/>
                                  <w:sz w:val="28"/>
                                  <w:szCs w:val="28"/>
                                  <w:lang w:val="es-ES"/>
                                </w:rPr>
                              </w:pPr>
                              <w:r w:rsidRPr="007A164D">
                                <w:rPr>
                                  <w:caps/>
                                  <w:color w:val="262626" w:themeColor="text1" w:themeTint="D9"/>
                                  <w:sz w:val="28"/>
                                  <w:szCs w:val="28"/>
                                  <w:lang w:val="es-ES"/>
                                </w:rPr>
                                <w:t>Manuel Ferrer</w:t>
                              </w:r>
                            </w:p>
                          </w:sdtContent>
                        </w:sdt>
                        <w:p w14:paraId="419542F3" w14:textId="4E0C1A69" w:rsidR="00541E9F" w:rsidRPr="007A164D" w:rsidRDefault="00541E9F">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sidRPr="007A164D">
                                <w:rPr>
                                  <w:caps/>
                                  <w:color w:val="262626" w:themeColor="text1" w:themeTint="D9"/>
                                  <w:sz w:val="20"/>
                                  <w:szCs w:val="20"/>
                                  <w:lang w:val="es-ES"/>
                                </w:rPr>
                                <w:t>CSIC</w:t>
                              </w:r>
                            </w:sdtContent>
                          </w:sdt>
                        </w:p>
                        <w:p w14:paraId="16362F22" w14:textId="736BD989" w:rsidR="00541E9F" w:rsidRPr="00C85613" w:rsidRDefault="00541E9F">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Content>
                              <w:r w:rsidRPr="00C85613">
                                <w:rPr>
                                  <w:color w:val="262626" w:themeColor="text1" w:themeTint="D9"/>
                                  <w:sz w:val="20"/>
                                  <w:szCs w:val="20"/>
                                  <w:lang w:val="es-ES"/>
                                </w:rPr>
                                <w:t>Marie Curie n2, 28049, Cant</w:t>
                              </w:r>
                              <w:r>
                                <w:rPr>
                                  <w:color w:val="262626" w:themeColor="text1" w:themeTint="D9"/>
                                  <w:sz w:val="20"/>
                                  <w:szCs w:val="20"/>
                                  <w:lang w:val="es-ES"/>
                                </w:rPr>
                                <w:t>o</w:t>
                              </w:r>
                              <w:r w:rsidRPr="00C85613">
                                <w:rPr>
                                  <w:color w:val="262626" w:themeColor="text1" w:themeTint="D9"/>
                                  <w:sz w:val="20"/>
                                  <w:szCs w:val="20"/>
                                  <w:lang w:val="es-ES"/>
                                </w:rPr>
                                <w:t>blanco, M</w:t>
                              </w:r>
                              <w:r>
                                <w:rPr>
                                  <w:color w:val="262626" w:themeColor="text1" w:themeTint="D9"/>
                                  <w:sz w:val="20"/>
                                  <w:szCs w:val="20"/>
                                  <w:lang w:val="es-ES"/>
                                </w:rPr>
                                <w:t>adrid</w:t>
                              </w:r>
                            </w:sdtContent>
                          </w:sdt>
                          <w:r w:rsidRPr="00C85613">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71BC9" w14:textId="77777777" w:rsidR="00541E9F" w:rsidRDefault="00541E9F">
                                <w:pPr>
                                  <w:pStyle w:val="Sinespaciado"/>
                                  <w:jc w:val="right"/>
                                  <w:rPr>
                                    <w:caps/>
                                    <w:color w:val="292733" w:themeColor="text2" w:themeShade="BF"/>
                                    <w:sz w:val="52"/>
                                    <w:szCs w:val="52"/>
                                    <w:lang w:val="en-GB"/>
                                  </w:rPr>
                                </w:pPr>
                                <w:r w:rsidRPr="00CC3014">
                                  <w:rPr>
                                    <w:caps/>
                                    <w:color w:val="292733" w:themeColor="text2" w:themeShade="BF"/>
                                    <w:sz w:val="52"/>
                                    <w:szCs w:val="52"/>
                                    <w:lang w:val="en-GB"/>
                                  </w:rPr>
                                  <w:t>Set of 250,000 sequences</w:t>
                                </w:r>
                              </w:p>
                              <w:p w14:paraId="59684EEB" w14:textId="07103753" w:rsidR="00541E9F" w:rsidRDefault="00541E9F">
                                <w:pPr>
                                  <w:pStyle w:val="Sinespaciado"/>
                                  <w:jc w:val="right"/>
                                  <w:rPr>
                                    <w:caps/>
                                    <w:color w:val="292733" w:themeColor="text2" w:themeShade="BF"/>
                                    <w:sz w:val="52"/>
                                    <w:szCs w:val="52"/>
                                    <w:lang w:val="en-GB"/>
                                  </w:rPr>
                                </w:pPr>
                                <w:r w:rsidRPr="00CC3014">
                                  <w:rPr>
                                    <w:caps/>
                                    <w:color w:val="292733" w:themeColor="text2" w:themeShade="BF"/>
                                    <w:sz w:val="52"/>
                                    <w:szCs w:val="52"/>
                                    <w:lang w:val="en-GB"/>
                                  </w:rPr>
                                  <w:t xml:space="preserve">pre-selected </w:t>
                                </w:r>
                              </w:p>
                              <w:p w14:paraId="19A6BE4C" w14:textId="7756D64D" w:rsidR="00541E9F" w:rsidRDefault="00286AB4">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541E9F">
                                      <w:rPr>
                                        <w:smallCaps/>
                                        <w:color w:val="373545" w:themeColor="text2"/>
                                        <w:sz w:val="36"/>
                                        <w:szCs w:val="36"/>
                                      </w:rPr>
                                      <w:t>D2.2</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14271BC9" w14:textId="77777777" w:rsidR="00541E9F" w:rsidRDefault="00541E9F">
                          <w:pPr>
                            <w:pStyle w:val="Sinespaciado"/>
                            <w:jc w:val="right"/>
                            <w:rPr>
                              <w:caps/>
                              <w:color w:val="292733" w:themeColor="text2" w:themeShade="BF"/>
                              <w:sz w:val="52"/>
                              <w:szCs w:val="52"/>
                              <w:lang w:val="en-GB"/>
                            </w:rPr>
                          </w:pPr>
                          <w:r w:rsidRPr="00CC3014">
                            <w:rPr>
                              <w:caps/>
                              <w:color w:val="292733" w:themeColor="text2" w:themeShade="BF"/>
                              <w:sz w:val="52"/>
                              <w:szCs w:val="52"/>
                              <w:lang w:val="en-GB"/>
                            </w:rPr>
                            <w:t>Set of 250,000 sequences</w:t>
                          </w:r>
                        </w:p>
                        <w:p w14:paraId="59684EEB" w14:textId="07103753" w:rsidR="00541E9F" w:rsidRDefault="00541E9F">
                          <w:pPr>
                            <w:pStyle w:val="Sinespaciado"/>
                            <w:jc w:val="right"/>
                            <w:rPr>
                              <w:caps/>
                              <w:color w:val="292733" w:themeColor="text2" w:themeShade="BF"/>
                              <w:sz w:val="52"/>
                              <w:szCs w:val="52"/>
                              <w:lang w:val="en-GB"/>
                            </w:rPr>
                          </w:pPr>
                          <w:bookmarkStart w:id="9" w:name="_GoBack"/>
                          <w:bookmarkEnd w:id="9"/>
                          <w:r w:rsidRPr="00CC3014">
                            <w:rPr>
                              <w:caps/>
                              <w:color w:val="292733" w:themeColor="text2" w:themeShade="BF"/>
                              <w:sz w:val="52"/>
                              <w:szCs w:val="52"/>
                              <w:lang w:val="en-GB"/>
                            </w:rPr>
                            <w:t xml:space="preserve">pre-selected </w:t>
                          </w:r>
                        </w:p>
                        <w:p w14:paraId="19A6BE4C" w14:textId="7756D64D" w:rsidR="00541E9F" w:rsidRDefault="00541E9F">
                          <w:pPr>
                            <w:pStyle w:val="Sinespaciado"/>
                            <w:jc w:val="right"/>
                            <w:rPr>
                              <w:smallCaps/>
                              <w:color w:val="373545" w:themeColor="text2"/>
                              <w:sz w:val="36"/>
                              <w:szCs w:val="36"/>
                            </w:rPr>
                          </w:pP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r>
                                <w:rPr>
                                  <w:smallCaps/>
                                  <w:color w:val="373545" w:themeColor="text2"/>
                                  <w:sz w:val="36"/>
                                  <w:szCs w:val="36"/>
                                </w:rPr>
                                <w:t>D2.2</w:t>
                              </w:r>
                            </w:sdtContent>
                          </w:sdt>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r w:rsidR="007B66C0">
            <w:rPr>
              <w:lang w:val="en-AU"/>
            </w:rPr>
            <w:br w:type="page"/>
          </w:r>
        </w:p>
        <w:p w14:paraId="1C6F5AC6" w14:textId="6119A424" w:rsidR="007B66C0" w:rsidRDefault="00286AB4">
          <w:pPr>
            <w:rPr>
              <w:lang w:val="en-AU"/>
            </w:rPr>
          </w:pPr>
        </w:p>
      </w:sdtContent>
    </w:sdt>
    <w:p w14:paraId="6407C5AC" w14:textId="77777777" w:rsidR="004B1C74" w:rsidRPr="00254216" w:rsidRDefault="007B0E5A" w:rsidP="004B1C74">
      <w:pPr>
        <w:pStyle w:val="Ttulo2"/>
        <w:rPr>
          <w:lang w:val="en-GB"/>
        </w:rPr>
      </w:pPr>
      <w:bookmarkStart w:id="10" w:name="_Toc87966409"/>
      <w:bookmarkStart w:id="11" w:name="_Toc88140032"/>
      <w:bookmarkStart w:id="12" w:name="_Toc88205002"/>
      <w:bookmarkStart w:id="13" w:name="_Toc122542861"/>
      <w:bookmarkStart w:id="14" w:name="_Toc122676603"/>
      <w:bookmarkStart w:id="15" w:name="_Toc122676682"/>
      <w:bookmarkStart w:id="16" w:name="_Toc122676813"/>
      <w:bookmarkStart w:id="17" w:name="_Toc122676908"/>
      <w:bookmarkStart w:id="18" w:name="_Toc122693624"/>
      <w:bookmarkStart w:id="19" w:name="_Toc123026935"/>
      <w:r w:rsidRPr="00254216">
        <w:rPr>
          <w:lang w:val="en-GB"/>
        </w:rPr>
        <w:t xml:space="preserve">Document </w:t>
      </w:r>
      <w:r w:rsidR="004B1C74" w:rsidRPr="00254216">
        <w:rPr>
          <w:lang w:val="en-GB"/>
        </w:rPr>
        <w:t>information sheet</w:t>
      </w:r>
      <w:bookmarkEnd w:id="10"/>
      <w:bookmarkEnd w:id="11"/>
      <w:bookmarkEnd w:id="12"/>
      <w:bookmarkEnd w:id="13"/>
      <w:bookmarkEnd w:id="14"/>
      <w:bookmarkEnd w:id="15"/>
      <w:bookmarkEnd w:id="16"/>
      <w:bookmarkEnd w:id="17"/>
      <w:bookmarkEnd w:id="18"/>
      <w:bookmarkEnd w:id="19"/>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E924DD7" w14:textId="3CA1A501" w:rsidR="00CC3014" w:rsidRPr="00CC3014" w:rsidRDefault="00CC3014" w:rsidP="00CC3014">
            <w:pPr>
              <w:pStyle w:val="Sinespaciado"/>
              <w:rPr>
                <w:lang w:val="en-GB"/>
              </w:rPr>
            </w:pPr>
            <w:r>
              <w:rPr>
                <w:lang w:val="en-GB"/>
              </w:rPr>
              <w:t>WP2</w:t>
            </w:r>
            <w:r w:rsidR="004B1C74" w:rsidRPr="00254216">
              <w:rPr>
                <w:lang w:val="en-GB"/>
              </w:rPr>
              <w:t xml:space="preserve">, </w:t>
            </w:r>
            <w:r w:rsidRPr="00CC3014">
              <w:rPr>
                <w:lang w:val="en-GB"/>
              </w:rPr>
              <w:t>Machine learning enzyme bioprospecting</w:t>
            </w:r>
            <w:r>
              <w:rPr>
                <w:lang w:val="en-GB"/>
              </w:rPr>
              <w:t xml:space="preserve"> </w:t>
            </w:r>
            <w:r w:rsidRPr="00CC3014">
              <w:rPr>
                <w:lang w:val="en-GB"/>
              </w:rPr>
              <w:t>integrated into an</w:t>
            </w:r>
          </w:p>
          <w:p w14:paraId="1F0B5E03" w14:textId="5DC106BF" w:rsidR="004B1C74" w:rsidRPr="00254216" w:rsidRDefault="00CC3014" w:rsidP="00CC3014">
            <w:pPr>
              <w:pStyle w:val="Sinespaciado"/>
              <w:rPr>
                <w:lang w:val="en-GB"/>
              </w:rPr>
            </w:pPr>
            <w:r w:rsidRPr="00CC3014">
              <w:rPr>
                <w:lang w:val="en-GB"/>
              </w:rPr>
              <w:t>industrial context</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20BA8485" w:rsidR="004B1C74" w:rsidRPr="00254216" w:rsidRDefault="00CC3014" w:rsidP="004B1C74">
            <w:pPr>
              <w:pStyle w:val="Sinespaciado"/>
            </w:pPr>
            <w:r>
              <w:t>CSIC</w:t>
            </w:r>
            <w:r w:rsidR="00D56DC0">
              <w:t xml:space="preserve"> (Manuel Ferrer, Patricia Molina)</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3A5A6EA7" w:rsidR="004B1C74" w:rsidRPr="00254216" w:rsidRDefault="00CF132D" w:rsidP="004B1C74">
            <w:pPr>
              <w:pStyle w:val="Sinespaciado"/>
              <w:rPr>
                <w:lang w:val="en-GB"/>
              </w:rPr>
            </w:pPr>
            <w:r>
              <w:rPr>
                <w:lang w:val="en-GB"/>
              </w:rPr>
              <w:t>2</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502BE312" w:rsidR="004B1C74" w:rsidRPr="00254216" w:rsidRDefault="002C725F" w:rsidP="00182108">
            <w:pPr>
              <w:pStyle w:val="Sinespaciado"/>
              <w:rPr>
                <w:lang w:val="en-GB"/>
              </w:rPr>
            </w:pPr>
            <w:r>
              <w:rPr>
                <w:lang w:val="en-GB"/>
              </w:rPr>
              <w:t>2</w:t>
            </w:r>
            <w:r w:rsidR="00182108">
              <w:rPr>
                <w:lang w:val="en-GB"/>
              </w:rPr>
              <w:t>3</w:t>
            </w:r>
            <w:r w:rsidR="00C31C9D">
              <w:rPr>
                <w:lang w:val="en-GB"/>
              </w:rPr>
              <w:t>/12/2022</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023081FB"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3B90CC14"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AB3E3BF" w:rsidR="004B1C74" w:rsidRPr="00116E5B" w:rsidRDefault="00D56DC0"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519C3A80" w:rsidR="00693DEF" w:rsidRPr="00254216" w:rsidRDefault="00693DEF" w:rsidP="004B1C74">
            <w:pPr>
              <w:pStyle w:val="Sinespaciado"/>
              <w:rPr>
                <w:lang w:val="en-GB"/>
              </w:rPr>
            </w:pPr>
            <w:r>
              <w:rPr>
                <w:lang w:val="en-GB"/>
              </w:rPr>
              <w:t>CSIC</w:t>
            </w:r>
            <w:r w:rsidR="00D56DC0">
              <w:rPr>
                <w:lang w:val="en-GB"/>
              </w:rPr>
              <w:t>,</w:t>
            </w:r>
            <w:r w:rsidR="00D56DC0">
              <w:t xml:space="preserve"> BSC, Bangor, UHAM, UDUS</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4EFA7770"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0D7D9A2F" w:rsidR="000B0C4A" w:rsidRPr="000B0C4A" w:rsidRDefault="00D56DC0" w:rsidP="000B0C4A">
            <w:pPr>
              <w:pStyle w:val="Sinespaciado"/>
              <w:rPr>
                <w:lang w:val="en-GB"/>
              </w:rPr>
            </w:pPr>
            <w:r>
              <w:rPr>
                <w:lang w:val="en-GB"/>
              </w:rPr>
              <w:t>Other</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61456F1" w:rsidR="000B0C4A" w:rsidRPr="000B0C4A" w:rsidRDefault="00D56DC0"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5D4553B6" w:rsidR="004B1C74" w:rsidRPr="00254216" w:rsidRDefault="00D56DC0" w:rsidP="004B1C74">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4B64A07D" w14:textId="4CD4181D" w:rsidR="003F39C2" w:rsidRDefault="00966375" w:rsidP="003F39C2">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20" w:name="_GoBack"/>
          <w:bookmarkEnd w:id="20"/>
        </w:p>
        <w:p w14:paraId="6E6DB6F8" w14:textId="4EB55A3E" w:rsidR="003F39C2" w:rsidRDefault="003F39C2">
          <w:pPr>
            <w:pStyle w:val="TDC1"/>
            <w:tabs>
              <w:tab w:val="right" w:leader="dot" w:pos="9628"/>
            </w:tabs>
            <w:rPr>
              <w:rFonts w:eastAsiaTheme="minorEastAsia"/>
              <w:noProof/>
              <w:lang w:val="es-ES" w:eastAsia="es-ES"/>
            </w:rPr>
          </w:pPr>
          <w:hyperlink w:anchor="_Toc123026936" w:history="1">
            <w:r w:rsidRPr="00DE2EA0">
              <w:rPr>
                <w:rStyle w:val="Hipervnculo"/>
                <w:noProof/>
                <w:lang w:val="en-AU"/>
              </w:rPr>
              <w:t>SET OF 250,000 SEQUENCES PRE-SELECTED</w:t>
            </w:r>
            <w:r>
              <w:rPr>
                <w:noProof/>
                <w:webHidden/>
              </w:rPr>
              <w:tab/>
            </w:r>
            <w:r>
              <w:rPr>
                <w:noProof/>
                <w:webHidden/>
              </w:rPr>
              <w:fldChar w:fldCharType="begin"/>
            </w:r>
            <w:r>
              <w:rPr>
                <w:noProof/>
                <w:webHidden/>
              </w:rPr>
              <w:instrText xml:space="preserve"> PAGEREF _Toc123026936 \h </w:instrText>
            </w:r>
            <w:r>
              <w:rPr>
                <w:noProof/>
                <w:webHidden/>
              </w:rPr>
            </w:r>
            <w:r>
              <w:rPr>
                <w:noProof/>
                <w:webHidden/>
              </w:rPr>
              <w:fldChar w:fldCharType="separate"/>
            </w:r>
            <w:r>
              <w:rPr>
                <w:noProof/>
                <w:webHidden/>
              </w:rPr>
              <w:t>4</w:t>
            </w:r>
            <w:r>
              <w:rPr>
                <w:noProof/>
                <w:webHidden/>
              </w:rPr>
              <w:fldChar w:fldCharType="end"/>
            </w:r>
          </w:hyperlink>
        </w:p>
        <w:p w14:paraId="021146F4" w14:textId="5F9B635E" w:rsidR="003F39C2" w:rsidRDefault="003F39C2">
          <w:pPr>
            <w:pStyle w:val="TDC2"/>
            <w:tabs>
              <w:tab w:val="right" w:leader="dot" w:pos="9628"/>
            </w:tabs>
            <w:rPr>
              <w:rFonts w:eastAsiaTheme="minorEastAsia"/>
              <w:noProof/>
              <w:lang w:val="es-ES" w:eastAsia="es-ES"/>
            </w:rPr>
          </w:pPr>
          <w:hyperlink w:anchor="_Toc123026937" w:history="1">
            <w:r w:rsidRPr="00DE2EA0">
              <w:rPr>
                <w:rStyle w:val="Hipervnculo"/>
                <w:noProof/>
                <w:lang w:val="en-AU"/>
              </w:rPr>
              <w:t>1. Scope of Deliverable</w:t>
            </w:r>
            <w:r>
              <w:rPr>
                <w:noProof/>
                <w:webHidden/>
              </w:rPr>
              <w:tab/>
            </w:r>
            <w:r>
              <w:rPr>
                <w:noProof/>
                <w:webHidden/>
              </w:rPr>
              <w:fldChar w:fldCharType="begin"/>
            </w:r>
            <w:r>
              <w:rPr>
                <w:noProof/>
                <w:webHidden/>
              </w:rPr>
              <w:instrText xml:space="preserve"> PAGEREF _Toc123026937 \h </w:instrText>
            </w:r>
            <w:r>
              <w:rPr>
                <w:noProof/>
                <w:webHidden/>
              </w:rPr>
            </w:r>
            <w:r>
              <w:rPr>
                <w:noProof/>
                <w:webHidden/>
              </w:rPr>
              <w:fldChar w:fldCharType="separate"/>
            </w:r>
            <w:r>
              <w:rPr>
                <w:noProof/>
                <w:webHidden/>
              </w:rPr>
              <w:t>4</w:t>
            </w:r>
            <w:r>
              <w:rPr>
                <w:noProof/>
                <w:webHidden/>
              </w:rPr>
              <w:fldChar w:fldCharType="end"/>
            </w:r>
          </w:hyperlink>
        </w:p>
        <w:p w14:paraId="6BDB9FAF" w14:textId="5BC972E8" w:rsidR="003F39C2" w:rsidRDefault="003F39C2">
          <w:pPr>
            <w:pStyle w:val="TDC2"/>
            <w:tabs>
              <w:tab w:val="right" w:leader="dot" w:pos="9628"/>
            </w:tabs>
            <w:rPr>
              <w:rFonts w:eastAsiaTheme="minorEastAsia"/>
              <w:noProof/>
              <w:lang w:val="es-ES" w:eastAsia="es-ES"/>
            </w:rPr>
          </w:pPr>
          <w:hyperlink w:anchor="_Toc123026938" w:history="1">
            <w:r w:rsidRPr="00DE2EA0">
              <w:rPr>
                <w:rStyle w:val="Hipervnculo"/>
                <w:noProof/>
                <w:lang w:val="en-AU"/>
              </w:rPr>
              <w:t>2. Reasons for the update</w:t>
            </w:r>
            <w:r>
              <w:rPr>
                <w:noProof/>
                <w:webHidden/>
              </w:rPr>
              <w:tab/>
            </w:r>
            <w:r>
              <w:rPr>
                <w:noProof/>
                <w:webHidden/>
              </w:rPr>
              <w:fldChar w:fldCharType="begin"/>
            </w:r>
            <w:r>
              <w:rPr>
                <w:noProof/>
                <w:webHidden/>
              </w:rPr>
              <w:instrText xml:space="preserve"> PAGEREF _Toc123026938 \h </w:instrText>
            </w:r>
            <w:r>
              <w:rPr>
                <w:noProof/>
                <w:webHidden/>
              </w:rPr>
            </w:r>
            <w:r>
              <w:rPr>
                <w:noProof/>
                <w:webHidden/>
              </w:rPr>
              <w:fldChar w:fldCharType="separate"/>
            </w:r>
            <w:r>
              <w:rPr>
                <w:noProof/>
                <w:webHidden/>
              </w:rPr>
              <w:t>4</w:t>
            </w:r>
            <w:r>
              <w:rPr>
                <w:noProof/>
                <w:webHidden/>
              </w:rPr>
              <w:fldChar w:fldCharType="end"/>
            </w:r>
          </w:hyperlink>
        </w:p>
        <w:p w14:paraId="6389DA63" w14:textId="1AF89D9B" w:rsidR="003F39C2" w:rsidRDefault="003F39C2">
          <w:pPr>
            <w:pStyle w:val="TDC2"/>
            <w:tabs>
              <w:tab w:val="right" w:leader="dot" w:pos="9628"/>
            </w:tabs>
            <w:rPr>
              <w:rFonts w:eastAsiaTheme="minorEastAsia"/>
              <w:noProof/>
              <w:lang w:val="es-ES" w:eastAsia="es-ES"/>
            </w:rPr>
          </w:pPr>
          <w:hyperlink w:anchor="_Toc123026939" w:history="1">
            <w:r w:rsidRPr="00DE2EA0">
              <w:rPr>
                <w:rStyle w:val="Hipervnculo"/>
                <w:noProof/>
                <w:lang w:val="en-AU"/>
              </w:rPr>
              <w:t>3. Origin of the deliverable</w:t>
            </w:r>
            <w:r>
              <w:rPr>
                <w:noProof/>
                <w:webHidden/>
              </w:rPr>
              <w:tab/>
            </w:r>
            <w:r>
              <w:rPr>
                <w:noProof/>
                <w:webHidden/>
              </w:rPr>
              <w:fldChar w:fldCharType="begin"/>
            </w:r>
            <w:r>
              <w:rPr>
                <w:noProof/>
                <w:webHidden/>
              </w:rPr>
              <w:instrText xml:space="preserve"> PAGEREF _Toc123026939 \h </w:instrText>
            </w:r>
            <w:r>
              <w:rPr>
                <w:noProof/>
                <w:webHidden/>
              </w:rPr>
            </w:r>
            <w:r>
              <w:rPr>
                <w:noProof/>
                <w:webHidden/>
              </w:rPr>
              <w:fldChar w:fldCharType="separate"/>
            </w:r>
            <w:r>
              <w:rPr>
                <w:noProof/>
                <w:webHidden/>
              </w:rPr>
              <w:t>4</w:t>
            </w:r>
            <w:r>
              <w:rPr>
                <w:noProof/>
                <w:webHidden/>
              </w:rPr>
              <w:fldChar w:fldCharType="end"/>
            </w:r>
          </w:hyperlink>
        </w:p>
        <w:p w14:paraId="3A8BE267" w14:textId="70DF603C" w:rsidR="003F39C2" w:rsidRDefault="003F39C2">
          <w:pPr>
            <w:pStyle w:val="TDC2"/>
            <w:tabs>
              <w:tab w:val="right" w:leader="dot" w:pos="9628"/>
            </w:tabs>
            <w:rPr>
              <w:rFonts w:eastAsiaTheme="minorEastAsia"/>
              <w:noProof/>
              <w:lang w:val="es-ES" w:eastAsia="es-ES"/>
            </w:rPr>
          </w:pPr>
          <w:hyperlink w:anchor="_Toc123026940" w:history="1">
            <w:r w:rsidRPr="00DE2EA0">
              <w:rPr>
                <w:rStyle w:val="Hipervnculo"/>
                <w:noProof/>
              </w:rPr>
              <w:t>4. Methodology: Source and profiling of enzymes</w:t>
            </w:r>
            <w:r>
              <w:rPr>
                <w:noProof/>
                <w:webHidden/>
              </w:rPr>
              <w:tab/>
            </w:r>
            <w:r>
              <w:rPr>
                <w:noProof/>
                <w:webHidden/>
              </w:rPr>
              <w:fldChar w:fldCharType="begin"/>
            </w:r>
            <w:r>
              <w:rPr>
                <w:noProof/>
                <w:webHidden/>
              </w:rPr>
              <w:instrText xml:space="preserve"> PAGEREF _Toc123026940 \h </w:instrText>
            </w:r>
            <w:r>
              <w:rPr>
                <w:noProof/>
                <w:webHidden/>
              </w:rPr>
            </w:r>
            <w:r>
              <w:rPr>
                <w:noProof/>
                <w:webHidden/>
              </w:rPr>
              <w:fldChar w:fldCharType="separate"/>
            </w:r>
            <w:r>
              <w:rPr>
                <w:noProof/>
                <w:webHidden/>
              </w:rPr>
              <w:t>5</w:t>
            </w:r>
            <w:r>
              <w:rPr>
                <w:noProof/>
                <w:webHidden/>
              </w:rPr>
              <w:fldChar w:fldCharType="end"/>
            </w:r>
          </w:hyperlink>
        </w:p>
        <w:p w14:paraId="23796C7A" w14:textId="1641F991" w:rsidR="003F39C2" w:rsidRDefault="003F39C2">
          <w:pPr>
            <w:pStyle w:val="TDC3"/>
            <w:tabs>
              <w:tab w:val="right" w:leader="dot" w:pos="9628"/>
            </w:tabs>
            <w:rPr>
              <w:rFonts w:eastAsiaTheme="minorEastAsia"/>
              <w:noProof/>
              <w:lang w:val="es-ES" w:eastAsia="es-ES"/>
            </w:rPr>
          </w:pPr>
          <w:hyperlink w:anchor="_Toc123026941" w:history="1">
            <w:r w:rsidRPr="00DE2EA0">
              <w:rPr>
                <w:rStyle w:val="Hipervnculo"/>
                <w:noProof/>
                <w:lang w:val="en-AU"/>
              </w:rPr>
              <w:t>4.1. Design of reference database</w:t>
            </w:r>
            <w:r>
              <w:rPr>
                <w:noProof/>
                <w:webHidden/>
              </w:rPr>
              <w:tab/>
            </w:r>
            <w:r>
              <w:rPr>
                <w:noProof/>
                <w:webHidden/>
              </w:rPr>
              <w:fldChar w:fldCharType="begin"/>
            </w:r>
            <w:r>
              <w:rPr>
                <w:noProof/>
                <w:webHidden/>
              </w:rPr>
              <w:instrText xml:space="preserve"> PAGEREF _Toc123026941 \h </w:instrText>
            </w:r>
            <w:r>
              <w:rPr>
                <w:noProof/>
                <w:webHidden/>
              </w:rPr>
            </w:r>
            <w:r>
              <w:rPr>
                <w:noProof/>
                <w:webHidden/>
              </w:rPr>
              <w:fldChar w:fldCharType="separate"/>
            </w:r>
            <w:r>
              <w:rPr>
                <w:noProof/>
                <w:webHidden/>
              </w:rPr>
              <w:t>5</w:t>
            </w:r>
            <w:r>
              <w:rPr>
                <w:noProof/>
                <w:webHidden/>
              </w:rPr>
              <w:fldChar w:fldCharType="end"/>
            </w:r>
          </w:hyperlink>
        </w:p>
        <w:p w14:paraId="04433CBF" w14:textId="01682EE2" w:rsidR="003F39C2" w:rsidRDefault="003F39C2">
          <w:pPr>
            <w:pStyle w:val="TDC3"/>
            <w:tabs>
              <w:tab w:val="right" w:leader="dot" w:pos="9628"/>
            </w:tabs>
            <w:rPr>
              <w:rFonts w:eastAsiaTheme="minorEastAsia"/>
              <w:noProof/>
              <w:lang w:val="es-ES" w:eastAsia="es-ES"/>
            </w:rPr>
          </w:pPr>
          <w:hyperlink w:anchor="_Toc123026942" w:history="1">
            <w:r w:rsidRPr="00DE2EA0">
              <w:rPr>
                <w:rStyle w:val="Hipervnculo"/>
                <w:noProof/>
                <w:lang w:val="en-AU"/>
              </w:rPr>
              <w:t>4.2. Source of sequences</w:t>
            </w:r>
            <w:r>
              <w:rPr>
                <w:noProof/>
                <w:webHidden/>
              </w:rPr>
              <w:tab/>
            </w:r>
            <w:r>
              <w:rPr>
                <w:noProof/>
                <w:webHidden/>
              </w:rPr>
              <w:fldChar w:fldCharType="begin"/>
            </w:r>
            <w:r>
              <w:rPr>
                <w:noProof/>
                <w:webHidden/>
              </w:rPr>
              <w:instrText xml:space="preserve"> PAGEREF _Toc123026942 \h </w:instrText>
            </w:r>
            <w:r>
              <w:rPr>
                <w:noProof/>
                <w:webHidden/>
              </w:rPr>
            </w:r>
            <w:r>
              <w:rPr>
                <w:noProof/>
                <w:webHidden/>
              </w:rPr>
              <w:fldChar w:fldCharType="separate"/>
            </w:r>
            <w:r>
              <w:rPr>
                <w:noProof/>
                <w:webHidden/>
              </w:rPr>
              <w:t>5</w:t>
            </w:r>
            <w:r>
              <w:rPr>
                <w:noProof/>
                <w:webHidden/>
              </w:rPr>
              <w:fldChar w:fldCharType="end"/>
            </w:r>
          </w:hyperlink>
        </w:p>
        <w:p w14:paraId="227E163F" w14:textId="531280F2" w:rsidR="003F39C2" w:rsidRDefault="003F39C2">
          <w:pPr>
            <w:pStyle w:val="TDC3"/>
            <w:tabs>
              <w:tab w:val="right" w:leader="dot" w:pos="9628"/>
            </w:tabs>
            <w:rPr>
              <w:rFonts w:eastAsiaTheme="minorEastAsia"/>
              <w:noProof/>
              <w:lang w:val="es-ES" w:eastAsia="es-ES"/>
            </w:rPr>
          </w:pPr>
          <w:hyperlink w:anchor="_Toc123026943" w:history="1">
            <w:r w:rsidRPr="00DE2EA0">
              <w:rPr>
                <w:rStyle w:val="Hipervnculo"/>
                <w:noProof/>
                <w:lang w:val="en-AU"/>
              </w:rPr>
              <w:t>4.3. DIAMOND BLASTP and Network analysis</w:t>
            </w:r>
            <w:r>
              <w:rPr>
                <w:noProof/>
                <w:webHidden/>
              </w:rPr>
              <w:tab/>
            </w:r>
            <w:r>
              <w:rPr>
                <w:noProof/>
                <w:webHidden/>
              </w:rPr>
              <w:fldChar w:fldCharType="begin"/>
            </w:r>
            <w:r>
              <w:rPr>
                <w:noProof/>
                <w:webHidden/>
              </w:rPr>
              <w:instrText xml:space="preserve"> PAGEREF _Toc123026943 \h </w:instrText>
            </w:r>
            <w:r>
              <w:rPr>
                <w:noProof/>
                <w:webHidden/>
              </w:rPr>
            </w:r>
            <w:r>
              <w:rPr>
                <w:noProof/>
                <w:webHidden/>
              </w:rPr>
              <w:fldChar w:fldCharType="separate"/>
            </w:r>
            <w:r>
              <w:rPr>
                <w:noProof/>
                <w:webHidden/>
              </w:rPr>
              <w:t>6</w:t>
            </w:r>
            <w:r>
              <w:rPr>
                <w:noProof/>
                <w:webHidden/>
              </w:rPr>
              <w:fldChar w:fldCharType="end"/>
            </w:r>
          </w:hyperlink>
        </w:p>
        <w:p w14:paraId="5A2844D4" w14:textId="005D8730" w:rsidR="003F39C2" w:rsidRDefault="003F39C2">
          <w:pPr>
            <w:pStyle w:val="TDC3"/>
            <w:tabs>
              <w:tab w:val="right" w:leader="dot" w:pos="9628"/>
            </w:tabs>
            <w:rPr>
              <w:rFonts w:eastAsiaTheme="minorEastAsia"/>
              <w:noProof/>
              <w:lang w:val="es-ES" w:eastAsia="es-ES"/>
            </w:rPr>
          </w:pPr>
          <w:hyperlink w:anchor="_Toc123026944" w:history="1">
            <w:r w:rsidRPr="00DE2EA0">
              <w:rPr>
                <w:rStyle w:val="Hipervnculo"/>
                <w:noProof/>
                <w:lang w:val="en-AU"/>
              </w:rPr>
              <w:t>4.4. Hidden Markov Model (HMM)</w:t>
            </w:r>
            <w:r>
              <w:rPr>
                <w:noProof/>
                <w:webHidden/>
              </w:rPr>
              <w:tab/>
            </w:r>
            <w:r>
              <w:rPr>
                <w:noProof/>
                <w:webHidden/>
              </w:rPr>
              <w:fldChar w:fldCharType="begin"/>
            </w:r>
            <w:r>
              <w:rPr>
                <w:noProof/>
                <w:webHidden/>
              </w:rPr>
              <w:instrText xml:space="preserve"> PAGEREF _Toc123026944 \h </w:instrText>
            </w:r>
            <w:r>
              <w:rPr>
                <w:noProof/>
                <w:webHidden/>
              </w:rPr>
            </w:r>
            <w:r>
              <w:rPr>
                <w:noProof/>
                <w:webHidden/>
              </w:rPr>
              <w:fldChar w:fldCharType="separate"/>
            </w:r>
            <w:r>
              <w:rPr>
                <w:noProof/>
                <w:webHidden/>
              </w:rPr>
              <w:t>6</w:t>
            </w:r>
            <w:r>
              <w:rPr>
                <w:noProof/>
                <w:webHidden/>
              </w:rPr>
              <w:fldChar w:fldCharType="end"/>
            </w:r>
          </w:hyperlink>
        </w:p>
        <w:p w14:paraId="55E55FF7" w14:textId="36E7CA3C" w:rsidR="003F39C2" w:rsidRDefault="003F39C2">
          <w:pPr>
            <w:pStyle w:val="TDC3"/>
            <w:tabs>
              <w:tab w:val="right" w:leader="dot" w:pos="9628"/>
            </w:tabs>
            <w:rPr>
              <w:rFonts w:eastAsiaTheme="minorEastAsia"/>
              <w:noProof/>
              <w:lang w:val="es-ES" w:eastAsia="es-ES"/>
            </w:rPr>
          </w:pPr>
          <w:hyperlink w:anchor="_Toc123026945" w:history="1">
            <w:r w:rsidRPr="00DE2EA0">
              <w:rPr>
                <w:rStyle w:val="Hipervnculo"/>
                <w:noProof/>
                <w:lang w:val="en-AU"/>
              </w:rPr>
              <w:t>4.5. Search of new sequences combining PSI-BLAST and PELE (Protein Energy Landscape Exploration)</w:t>
            </w:r>
            <w:r>
              <w:rPr>
                <w:noProof/>
                <w:webHidden/>
              </w:rPr>
              <w:tab/>
            </w:r>
            <w:r>
              <w:rPr>
                <w:noProof/>
                <w:webHidden/>
              </w:rPr>
              <w:fldChar w:fldCharType="begin"/>
            </w:r>
            <w:r>
              <w:rPr>
                <w:noProof/>
                <w:webHidden/>
              </w:rPr>
              <w:instrText xml:space="preserve"> PAGEREF _Toc123026945 \h </w:instrText>
            </w:r>
            <w:r>
              <w:rPr>
                <w:noProof/>
                <w:webHidden/>
              </w:rPr>
            </w:r>
            <w:r>
              <w:rPr>
                <w:noProof/>
                <w:webHidden/>
              </w:rPr>
              <w:fldChar w:fldCharType="separate"/>
            </w:r>
            <w:r>
              <w:rPr>
                <w:noProof/>
                <w:webHidden/>
              </w:rPr>
              <w:t>7</w:t>
            </w:r>
            <w:r>
              <w:rPr>
                <w:noProof/>
                <w:webHidden/>
              </w:rPr>
              <w:fldChar w:fldCharType="end"/>
            </w:r>
          </w:hyperlink>
        </w:p>
        <w:p w14:paraId="5B9F7699" w14:textId="4206B599" w:rsidR="003F39C2" w:rsidRDefault="003F39C2">
          <w:pPr>
            <w:pStyle w:val="TDC3"/>
            <w:tabs>
              <w:tab w:val="right" w:leader="dot" w:pos="9628"/>
            </w:tabs>
            <w:rPr>
              <w:rFonts w:eastAsiaTheme="minorEastAsia"/>
              <w:noProof/>
              <w:lang w:val="es-ES" w:eastAsia="es-ES"/>
            </w:rPr>
          </w:pPr>
          <w:hyperlink w:anchor="_Toc123026946" w:history="1">
            <w:r w:rsidRPr="00DE2EA0">
              <w:rPr>
                <w:rStyle w:val="Hipervnculo"/>
                <w:noProof/>
                <w:lang w:val="en-AU"/>
              </w:rPr>
              <w:t>4.6. Search of new sequences using the machine learning EP-Pred method</w:t>
            </w:r>
            <w:r>
              <w:rPr>
                <w:noProof/>
                <w:webHidden/>
              </w:rPr>
              <w:tab/>
            </w:r>
            <w:r>
              <w:rPr>
                <w:noProof/>
                <w:webHidden/>
              </w:rPr>
              <w:fldChar w:fldCharType="begin"/>
            </w:r>
            <w:r>
              <w:rPr>
                <w:noProof/>
                <w:webHidden/>
              </w:rPr>
              <w:instrText xml:space="preserve"> PAGEREF _Toc123026946 \h </w:instrText>
            </w:r>
            <w:r>
              <w:rPr>
                <w:noProof/>
                <w:webHidden/>
              </w:rPr>
            </w:r>
            <w:r>
              <w:rPr>
                <w:noProof/>
                <w:webHidden/>
              </w:rPr>
              <w:fldChar w:fldCharType="separate"/>
            </w:r>
            <w:r>
              <w:rPr>
                <w:noProof/>
                <w:webHidden/>
              </w:rPr>
              <w:t>8</w:t>
            </w:r>
            <w:r>
              <w:rPr>
                <w:noProof/>
                <w:webHidden/>
              </w:rPr>
              <w:fldChar w:fldCharType="end"/>
            </w:r>
          </w:hyperlink>
        </w:p>
        <w:p w14:paraId="0F95ACB1" w14:textId="5E424F3E" w:rsidR="003F39C2" w:rsidRDefault="003F39C2">
          <w:pPr>
            <w:pStyle w:val="TDC2"/>
            <w:tabs>
              <w:tab w:val="right" w:leader="dot" w:pos="9628"/>
            </w:tabs>
            <w:rPr>
              <w:rFonts w:eastAsiaTheme="minorEastAsia"/>
              <w:noProof/>
              <w:lang w:val="es-ES" w:eastAsia="es-ES"/>
            </w:rPr>
          </w:pPr>
          <w:hyperlink w:anchor="_Toc123026947" w:history="1">
            <w:r w:rsidRPr="00DE2EA0">
              <w:rPr>
                <w:rStyle w:val="Hipervnculo"/>
                <w:noProof/>
              </w:rPr>
              <w:t>5. Results</w:t>
            </w:r>
            <w:r>
              <w:rPr>
                <w:noProof/>
                <w:webHidden/>
              </w:rPr>
              <w:tab/>
            </w:r>
            <w:r>
              <w:rPr>
                <w:noProof/>
                <w:webHidden/>
              </w:rPr>
              <w:fldChar w:fldCharType="begin"/>
            </w:r>
            <w:r>
              <w:rPr>
                <w:noProof/>
                <w:webHidden/>
              </w:rPr>
              <w:instrText xml:space="preserve"> PAGEREF _Toc123026947 \h </w:instrText>
            </w:r>
            <w:r>
              <w:rPr>
                <w:noProof/>
                <w:webHidden/>
              </w:rPr>
            </w:r>
            <w:r>
              <w:rPr>
                <w:noProof/>
                <w:webHidden/>
              </w:rPr>
              <w:fldChar w:fldCharType="separate"/>
            </w:r>
            <w:r>
              <w:rPr>
                <w:noProof/>
                <w:webHidden/>
              </w:rPr>
              <w:t>9</w:t>
            </w:r>
            <w:r>
              <w:rPr>
                <w:noProof/>
                <w:webHidden/>
              </w:rPr>
              <w:fldChar w:fldCharType="end"/>
            </w:r>
          </w:hyperlink>
        </w:p>
        <w:p w14:paraId="7C0EC55C" w14:textId="25EEC5F4" w:rsidR="003F39C2" w:rsidRDefault="003F39C2">
          <w:pPr>
            <w:pStyle w:val="TDC3"/>
            <w:tabs>
              <w:tab w:val="right" w:leader="dot" w:pos="9628"/>
            </w:tabs>
            <w:rPr>
              <w:rFonts w:eastAsiaTheme="minorEastAsia"/>
              <w:noProof/>
              <w:lang w:val="es-ES" w:eastAsia="es-ES"/>
            </w:rPr>
          </w:pPr>
          <w:hyperlink w:anchor="_Toc123026948" w:history="1">
            <w:r w:rsidRPr="00DE2EA0">
              <w:rPr>
                <w:rStyle w:val="Hipervnculo"/>
                <w:noProof/>
                <w:lang w:val="en-AU"/>
              </w:rPr>
              <w:t>5.1. General overview</w:t>
            </w:r>
            <w:r>
              <w:rPr>
                <w:noProof/>
                <w:webHidden/>
              </w:rPr>
              <w:tab/>
            </w:r>
            <w:r>
              <w:rPr>
                <w:noProof/>
                <w:webHidden/>
              </w:rPr>
              <w:fldChar w:fldCharType="begin"/>
            </w:r>
            <w:r>
              <w:rPr>
                <w:noProof/>
                <w:webHidden/>
              </w:rPr>
              <w:instrText xml:space="preserve"> PAGEREF _Toc123026948 \h </w:instrText>
            </w:r>
            <w:r>
              <w:rPr>
                <w:noProof/>
                <w:webHidden/>
              </w:rPr>
            </w:r>
            <w:r>
              <w:rPr>
                <w:noProof/>
                <w:webHidden/>
              </w:rPr>
              <w:fldChar w:fldCharType="separate"/>
            </w:r>
            <w:r>
              <w:rPr>
                <w:noProof/>
                <w:webHidden/>
              </w:rPr>
              <w:t>9</w:t>
            </w:r>
            <w:r>
              <w:rPr>
                <w:noProof/>
                <w:webHidden/>
              </w:rPr>
              <w:fldChar w:fldCharType="end"/>
            </w:r>
          </w:hyperlink>
        </w:p>
        <w:p w14:paraId="5DB64A10" w14:textId="513E01B3" w:rsidR="003F39C2" w:rsidRDefault="003F39C2">
          <w:pPr>
            <w:pStyle w:val="TDC3"/>
            <w:tabs>
              <w:tab w:val="right" w:leader="dot" w:pos="9628"/>
            </w:tabs>
            <w:rPr>
              <w:rFonts w:eastAsiaTheme="minorEastAsia"/>
              <w:noProof/>
              <w:lang w:val="es-ES" w:eastAsia="es-ES"/>
            </w:rPr>
          </w:pPr>
          <w:hyperlink w:anchor="_Toc123026949" w:history="1">
            <w:r w:rsidRPr="00DE2EA0">
              <w:rPr>
                <w:rStyle w:val="Hipervnculo"/>
                <w:noProof/>
                <w:lang w:val="en-AU"/>
              </w:rPr>
              <w:t>5.2. Sequences pre-selected by BLAST, DIAMOND BLASTP and Network analysis</w:t>
            </w:r>
            <w:r>
              <w:rPr>
                <w:noProof/>
                <w:webHidden/>
              </w:rPr>
              <w:tab/>
            </w:r>
            <w:r>
              <w:rPr>
                <w:noProof/>
                <w:webHidden/>
              </w:rPr>
              <w:fldChar w:fldCharType="begin"/>
            </w:r>
            <w:r>
              <w:rPr>
                <w:noProof/>
                <w:webHidden/>
              </w:rPr>
              <w:instrText xml:space="preserve"> PAGEREF _Toc123026949 \h </w:instrText>
            </w:r>
            <w:r>
              <w:rPr>
                <w:noProof/>
                <w:webHidden/>
              </w:rPr>
            </w:r>
            <w:r>
              <w:rPr>
                <w:noProof/>
                <w:webHidden/>
              </w:rPr>
              <w:fldChar w:fldCharType="separate"/>
            </w:r>
            <w:r>
              <w:rPr>
                <w:noProof/>
                <w:webHidden/>
              </w:rPr>
              <w:t>9</w:t>
            </w:r>
            <w:r>
              <w:rPr>
                <w:noProof/>
                <w:webHidden/>
              </w:rPr>
              <w:fldChar w:fldCharType="end"/>
            </w:r>
          </w:hyperlink>
        </w:p>
        <w:p w14:paraId="35443A87" w14:textId="50444A3A" w:rsidR="003F39C2" w:rsidRDefault="003F39C2">
          <w:pPr>
            <w:pStyle w:val="TDC3"/>
            <w:tabs>
              <w:tab w:val="right" w:leader="dot" w:pos="9628"/>
            </w:tabs>
            <w:rPr>
              <w:rFonts w:eastAsiaTheme="minorEastAsia"/>
              <w:noProof/>
              <w:lang w:val="es-ES" w:eastAsia="es-ES"/>
            </w:rPr>
          </w:pPr>
          <w:hyperlink w:anchor="_Toc123026950" w:history="1">
            <w:r w:rsidRPr="00DE2EA0">
              <w:rPr>
                <w:rStyle w:val="Hipervnculo"/>
                <w:noProof/>
                <w:lang w:val="en-AU"/>
              </w:rPr>
              <w:t>5.3. Sequences pre-selected by HMMs</w:t>
            </w:r>
            <w:r>
              <w:rPr>
                <w:noProof/>
                <w:webHidden/>
              </w:rPr>
              <w:tab/>
            </w:r>
            <w:r>
              <w:rPr>
                <w:noProof/>
                <w:webHidden/>
              </w:rPr>
              <w:fldChar w:fldCharType="begin"/>
            </w:r>
            <w:r>
              <w:rPr>
                <w:noProof/>
                <w:webHidden/>
              </w:rPr>
              <w:instrText xml:space="preserve"> PAGEREF _Toc123026950 \h </w:instrText>
            </w:r>
            <w:r>
              <w:rPr>
                <w:noProof/>
                <w:webHidden/>
              </w:rPr>
            </w:r>
            <w:r>
              <w:rPr>
                <w:noProof/>
                <w:webHidden/>
              </w:rPr>
              <w:fldChar w:fldCharType="separate"/>
            </w:r>
            <w:r>
              <w:rPr>
                <w:noProof/>
                <w:webHidden/>
              </w:rPr>
              <w:t>9</w:t>
            </w:r>
            <w:r>
              <w:rPr>
                <w:noProof/>
                <w:webHidden/>
              </w:rPr>
              <w:fldChar w:fldCharType="end"/>
            </w:r>
          </w:hyperlink>
        </w:p>
        <w:p w14:paraId="15862A68" w14:textId="0304143F" w:rsidR="003F39C2" w:rsidRDefault="003F39C2">
          <w:pPr>
            <w:pStyle w:val="TDC3"/>
            <w:tabs>
              <w:tab w:val="right" w:leader="dot" w:pos="9628"/>
            </w:tabs>
            <w:rPr>
              <w:rFonts w:eastAsiaTheme="minorEastAsia"/>
              <w:noProof/>
              <w:lang w:val="es-ES" w:eastAsia="es-ES"/>
            </w:rPr>
          </w:pPr>
          <w:hyperlink w:anchor="_Toc123026951" w:history="1">
            <w:r w:rsidRPr="00DE2EA0">
              <w:rPr>
                <w:rStyle w:val="Hipervnculo"/>
                <w:noProof/>
                <w:lang w:val="en-AU"/>
              </w:rPr>
              <w:t>5.4. Sequences pre-selected by EP-Pred</w:t>
            </w:r>
            <w:r>
              <w:rPr>
                <w:noProof/>
                <w:webHidden/>
              </w:rPr>
              <w:tab/>
            </w:r>
            <w:r>
              <w:rPr>
                <w:noProof/>
                <w:webHidden/>
              </w:rPr>
              <w:fldChar w:fldCharType="begin"/>
            </w:r>
            <w:r>
              <w:rPr>
                <w:noProof/>
                <w:webHidden/>
              </w:rPr>
              <w:instrText xml:space="preserve"> PAGEREF _Toc123026951 \h </w:instrText>
            </w:r>
            <w:r>
              <w:rPr>
                <w:noProof/>
                <w:webHidden/>
              </w:rPr>
            </w:r>
            <w:r>
              <w:rPr>
                <w:noProof/>
                <w:webHidden/>
              </w:rPr>
              <w:fldChar w:fldCharType="separate"/>
            </w:r>
            <w:r>
              <w:rPr>
                <w:noProof/>
                <w:webHidden/>
              </w:rPr>
              <w:t>10</w:t>
            </w:r>
            <w:r>
              <w:rPr>
                <w:noProof/>
                <w:webHidden/>
              </w:rPr>
              <w:fldChar w:fldCharType="end"/>
            </w:r>
          </w:hyperlink>
        </w:p>
        <w:p w14:paraId="571597B2" w14:textId="6FE54AC8" w:rsidR="003F39C2" w:rsidRDefault="003F39C2">
          <w:pPr>
            <w:pStyle w:val="TDC3"/>
            <w:tabs>
              <w:tab w:val="right" w:leader="dot" w:pos="9628"/>
            </w:tabs>
            <w:rPr>
              <w:rFonts w:eastAsiaTheme="minorEastAsia"/>
              <w:noProof/>
              <w:lang w:val="es-ES" w:eastAsia="es-ES"/>
            </w:rPr>
          </w:pPr>
          <w:hyperlink w:anchor="_Toc123026952" w:history="1">
            <w:r w:rsidRPr="00DE2EA0">
              <w:rPr>
                <w:rStyle w:val="Hipervnculo"/>
                <w:noProof/>
                <w:lang w:val="en-AU"/>
              </w:rPr>
              <w:t>5.5.</w:t>
            </w:r>
            <w:r w:rsidRPr="00DE2EA0">
              <w:rPr>
                <w:rStyle w:val="Hipervnculo"/>
                <w:noProof/>
              </w:rPr>
              <w:t xml:space="preserve"> Bioprospecting of Lip9-homologous enzymes with presumptive more activity by PSI-BLAST and PELE</w:t>
            </w:r>
            <w:r>
              <w:rPr>
                <w:noProof/>
                <w:webHidden/>
              </w:rPr>
              <w:tab/>
            </w:r>
            <w:r>
              <w:rPr>
                <w:noProof/>
                <w:webHidden/>
              </w:rPr>
              <w:fldChar w:fldCharType="begin"/>
            </w:r>
            <w:r>
              <w:rPr>
                <w:noProof/>
                <w:webHidden/>
              </w:rPr>
              <w:instrText xml:space="preserve"> PAGEREF _Toc123026952 \h </w:instrText>
            </w:r>
            <w:r>
              <w:rPr>
                <w:noProof/>
                <w:webHidden/>
              </w:rPr>
            </w:r>
            <w:r>
              <w:rPr>
                <w:noProof/>
                <w:webHidden/>
              </w:rPr>
              <w:fldChar w:fldCharType="separate"/>
            </w:r>
            <w:r>
              <w:rPr>
                <w:noProof/>
                <w:webHidden/>
              </w:rPr>
              <w:t>10</w:t>
            </w:r>
            <w:r>
              <w:rPr>
                <w:noProof/>
                <w:webHidden/>
              </w:rPr>
              <w:fldChar w:fldCharType="end"/>
            </w:r>
          </w:hyperlink>
        </w:p>
        <w:p w14:paraId="72695F2D" w14:textId="151FEF70" w:rsidR="003F39C2" w:rsidRDefault="003F39C2">
          <w:pPr>
            <w:pStyle w:val="TDC3"/>
            <w:tabs>
              <w:tab w:val="right" w:leader="dot" w:pos="9628"/>
            </w:tabs>
            <w:rPr>
              <w:rFonts w:eastAsiaTheme="minorEastAsia"/>
              <w:noProof/>
              <w:lang w:val="es-ES" w:eastAsia="es-ES"/>
            </w:rPr>
          </w:pPr>
          <w:hyperlink w:anchor="_Toc123026953" w:history="1">
            <w:r w:rsidRPr="00DE2EA0">
              <w:rPr>
                <w:rStyle w:val="Hipervnculo"/>
                <w:noProof/>
                <w:lang w:val="en-AU"/>
              </w:rPr>
              <w:t>5.6.</w:t>
            </w:r>
            <w:r w:rsidRPr="00DE2EA0">
              <w:rPr>
                <w:rStyle w:val="Hipervnculo"/>
                <w:noProof/>
              </w:rPr>
              <w:t xml:space="preserve"> Bioprospecting of Lip9-homologous enzymes with presumptive more activity by HMMs</w:t>
            </w:r>
            <w:r>
              <w:rPr>
                <w:noProof/>
                <w:webHidden/>
              </w:rPr>
              <w:tab/>
            </w:r>
            <w:r>
              <w:rPr>
                <w:noProof/>
                <w:webHidden/>
              </w:rPr>
              <w:fldChar w:fldCharType="begin"/>
            </w:r>
            <w:r>
              <w:rPr>
                <w:noProof/>
                <w:webHidden/>
              </w:rPr>
              <w:instrText xml:space="preserve"> PAGEREF _Toc123026953 \h </w:instrText>
            </w:r>
            <w:r>
              <w:rPr>
                <w:noProof/>
                <w:webHidden/>
              </w:rPr>
            </w:r>
            <w:r>
              <w:rPr>
                <w:noProof/>
                <w:webHidden/>
              </w:rPr>
              <w:fldChar w:fldCharType="separate"/>
            </w:r>
            <w:r>
              <w:rPr>
                <w:noProof/>
                <w:webHidden/>
              </w:rPr>
              <w:t>11</w:t>
            </w:r>
            <w:r>
              <w:rPr>
                <w:noProof/>
                <w:webHidden/>
              </w:rPr>
              <w:fldChar w:fldCharType="end"/>
            </w:r>
          </w:hyperlink>
        </w:p>
        <w:p w14:paraId="4F75478B" w14:textId="441807D4" w:rsidR="003F39C2" w:rsidRDefault="003F39C2">
          <w:pPr>
            <w:pStyle w:val="TDC2"/>
            <w:tabs>
              <w:tab w:val="right" w:leader="dot" w:pos="9628"/>
            </w:tabs>
            <w:rPr>
              <w:rFonts w:eastAsiaTheme="minorEastAsia"/>
              <w:noProof/>
              <w:lang w:val="es-ES" w:eastAsia="es-ES"/>
            </w:rPr>
          </w:pPr>
          <w:hyperlink w:anchor="_Toc123026954" w:history="1">
            <w:r w:rsidRPr="00DE2EA0">
              <w:rPr>
                <w:rStyle w:val="Hipervnculo"/>
                <w:noProof/>
                <w:lang w:val="en-AU"/>
              </w:rPr>
              <w:t>6. Conclusions</w:t>
            </w:r>
            <w:r>
              <w:rPr>
                <w:noProof/>
                <w:webHidden/>
              </w:rPr>
              <w:tab/>
            </w:r>
            <w:r>
              <w:rPr>
                <w:noProof/>
                <w:webHidden/>
              </w:rPr>
              <w:fldChar w:fldCharType="begin"/>
            </w:r>
            <w:r>
              <w:rPr>
                <w:noProof/>
                <w:webHidden/>
              </w:rPr>
              <w:instrText xml:space="preserve"> PAGEREF _Toc123026954 \h </w:instrText>
            </w:r>
            <w:r>
              <w:rPr>
                <w:noProof/>
                <w:webHidden/>
              </w:rPr>
            </w:r>
            <w:r>
              <w:rPr>
                <w:noProof/>
                <w:webHidden/>
              </w:rPr>
              <w:fldChar w:fldCharType="separate"/>
            </w:r>
            <w:r>
              <w:rPr>
                <w:noProof/>
                <w:webHidden/>
              </w:rPr>
              <w:t>12</w:t>
            </w:r>
            <w:r>
              <w:rPr>
                <w:noProof/>
                <w:webHidden/>
              </w:rPr>
              <w:fldChar w:fldCharType="end"/>
            </w:r>
          </w:hyperlink>
        </w:p>
        <w:p w14:paraId="6146859F" w14:textId="47795F66" w:rsidR="003F39C2" w:rsidRDefault="003F39C2">
          <w:pPr>
            <w:pStyle w:val="TDC2"/>
            <w:tabs>
              <w:tab w:val="right" w:leader="dot" w:pos="9628"/>
            </w:tabs>
            <w:rPr>
              <w:rFonts w:eastAsiaTheme="minorEastAsia"/>
              <w:noProof/>
              <w:lang w:val="es-ES" w:eastAsia="es-ES"/>
            </w:rPr>
          </w:pPr>
          <w:hyperlink w:anchor="_Toc123026955" w:history="1">
            <w:r w:rsidRPr="00DE2EA0">
              <w:rPr>
                <w:rStyle w:val="Hipervnculo"/>
                <w:noProof/>
              </w:rPr>
              <w:t>Annex</w:t>
            </w:r>
            <w:r>
              <w:rPr>
                <w:noProof/>
                <w:webHidden/>
              </w:rPr>
              <w:tab/>
            </w:r>
            <w:r>
              <w:rPr>
                <w:noProof/>
                <w:webHidden/>
              </w:rPr>
              <w:fldChar w:fldCharType="begin"/>
            </w:r>
            <w:r>
              <w:rPr>
                <w:noProof/>
                <w:webHidden/>
              </w:rPr>
              <w:instrText xml:space="preserve"> PAGEREF _Toc123026955 \h </w:instrText>
            </w:r>
            <w:r>
              <w:rPr>
                <w:noProof/>
                <w:webHidden/>
              </w:rPr>
            </w:r>
            <w:r>
              <w:rPr>
                <w:noProof/>
                <w:webHidden/>
              </w:rPr>
              <w:fldChar w:fldCharType="separate"/>
            </w:r>
            <w:r>
              <w:rPr>
                <w:noProof/>
                <w:webHidden/>
              </w:rPr>
              <w:t>12</w:t>
            </w:r>
            <w:r>
              <w:rPr>
                <w:noProof/>
                <w:webHidden/>
              </w:rPr>
              <w:fldChar w:fldCharType="end"/>
            </w:r>
          </w:hyperlink>
        </w:p>
        <w:p w14:paraId="27D76712" w14:textId="777ADDCB"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60BA6902" w14:textId="50469C3A" w:rsidR="00283FB6" w:rsidRDefault="00966375" w:rsidP="00541E9F">
      <w:pPr>
        <w:pStyle w:val="Ttulo1"/>
        <w:rPr>
          <w:lang w:val="en-AU"/>
        </w:rPr>
      </w:pPr>
      <w:r>
        <w:rPr>
          <w:lang w:val="en-AU"/>
        </w:rPr>
        <w:br w:type="page"/>
      </w:r>
      <w:r w:rsidR="00331401">
        <w:rPr>
          <w:lang w:val="en-AU"/>
        </w:rPr>
        <w:lastRenderedPageBreak/>
        <w:t xml:space="preserve"> </w:t>
      </w:r>
      <w:bookmarkStart w:id="21" w:name="_Toc123026936"/>
      <w:r w:rsidR="00CE5C46" w:rsidRPr="00CE5C46">
        <w:rPr>
          <w:lang w:val="en-AU"/>
        </w:rPr>
        <w:t>SET OF 250,000 SEQUENCES</w:t>
      </w:r>
      <w:r w:rsidR="00CE5C46">
        <w:rPr>
          <w:lang w:val="en-AU"/>
        </w:rPr>
        <w:t xml:space="preserve"> </w:t>
      </w:r>
      <w:r w:rsidR="00CE5C46" w:rsidRPr="00CE5C46">
        <w:rPr>
          <w:lang w:val="en-AU"/>
        </w:rPr>
        <w:t>PRE-SELECTED</w:t>
      </w:r>
      <w:bookmarkEnd w:id="21"/>
    </w:p>
    <w:p w14:paraId="2AA42E95" w14:textId="77777777" w:rsidR="00CE5C46" w:rsidRDefault="00CE5C46" w:rsidP="00CE5C46">
      <w:pPr>
        <w:pStyle w:val="Sinespaciado"/>
        <w:spacing w:after="120"/>
        <w:jc w:val="both"/>
        <w:rPr>
          <w:lang w:val="en-AU"/>
        </w:rPr>
      </w:pPr>
    </w:p>
    <w:p w14:paraId="30DE21C4" w14:textId="361DDDFC" w:rsidR="007D310F" w:rsidRDefault="007D310F" w:rsidP="00541E9F">
      <w:pPr>
        <w:pStyle w:val="Ttulo2"/>
        <w:rPr>
          <w:lang w:val="en-AU"/>
        </w:rPr>
      </w:pPr>
      <w:bookmarkStart w:id="22" w:name="_Toc123026937"/>
      <w:r>
        <w:rPr>
          <w:lang w:val="en-AU"/>
        </w:rPr>
        <w:t>1.</w:t>
      </w:r>
      <w:r w:rsidR="00CE5C46">
        <w:rPr>
          <w:lang w:val="en-AU"/>
        </w:rPr>
        <w:t xml:space="preserve"> </w:t>
      </w:r>
      <w:r w:rsidR="00116E5B">
        <w:rPr>
          <w:lang w:val="en-AU"/>
        </w:rPr>
        <w:t>S</w:t>
      </w:r>
      <w:r w:rsidR="00CE5C46">
        <w:rPr>
          <w:lang w:val="en-AU"/>
        </w:rPr>
        <w:t>cope</w:t>
      </w:r>
      <w:r w:rsidR="00116E5B">
        <w:rPr>
          <w:lang w:val="en-AU"/>
        </w:rPr>
        <w:t xml:space="preserve"> of </w:t>
      </w:r>
      <w:r w:rsidR="00CE5C46">
        <w:rPr>
          <w:lang w:val="en-AU"/>
        </w:rPr>
        <w:t>Deliverable</w:t>
      </w:r>
      <w:bookmarkEnd w:id="22"/>
    </w:p>
    <w:p w14:paraId="7A3D77F7" w14:textId="1D56F683" w:rsidR="0081311C" w:rsidRDefault="00CE5C46">
      <w:pPr>
        <w:pStyle w:val="Sinespaciado"/>
        <w:spacing w:after="120"/>
        <w:jc w:val="both"/>
        <w:rPr>
          <w:rFonts w:cstheme="minorHAnsi"/>
        </w:rPr>
      </w:pPr>
      <w:r w:rsidRPr="00CE5C46">
        <w:rPr>
          <w:lang w:val="en-AU"/>
        </w:rPr>
        <w:t>This deliverable consist</w:t>
      </w:r>
      <w:r w:rsidR="00C31C9D">
        <w:rPr>
          <w:lang w:val="en-AU"/>
        </w:rPr>
        <w:t>s</w:t>
      </w:r>
      <w:r w:rsidRPr="00CE5C46">
        <w:rPr>
          <w:lang w:val="en-AU"/>
        </w:rPr>
        <w:t xml:space="preserve"> in </w:t>
      </w:r>
      <w:r w:rsidR="00414223">
        <w:rPr>
          <w:lang w:val="en-AU"/>
        </w:rPr>
        <w:t xml:space="preserve">at least </w:t>
      </w:r>
      <w:r w:rsidRPr="00CE5C46">
        <w:rPr>
          <w:lang w:val="en-AU"/>
        </w:rPr>
        <w:t>250,000 full-length candidate sequences encoding enzymes relevant to FuturEnzyme</w:t>
      </w:r>
      <w:r w:rsidR="00182108">
        <w:rPr>
          <w:lang w:val="en-AU"/>
        </w:rPr>
        <w:t xml:space="preserve"> (</w:t>
      </w:r>
      <w:r w:rsidR="00182108" w:rsidRPr="00A23FD0">
        <w:t>according to the initial proposal</w:t>
      </w:r>
      <w:r w:rsidR="00182108">
        <w:rPr>
          <w:lang w:val="en-AU"/>
        </w:rPr>
        <w:t>)</w:t>
      </w:r>
      <w:r w:rsidRPr="00CE5C46">
        <w:rPr>
          <w:lang w:val="en-AU"/>
        </w:rPr>
        <w:t xml:space="preserve">. These sequences </w:t>
      </w:r>
      <w:r w:rsidR="00C31C9D">
        <w:rPr>
          <w:lang w:val="en-AU"/>
        </w:rPr>
        <w:t>were</w:t>
      </w:r>
      <w:r w:rsidRPr="00CE5C46">
        <w:rPr>
          <w:lang w:val="en-AU"/>
        </w:rPr>
        <w:t xml:space="preserve"> selected in </w:t>
      </w:r>
      <w:r w:rsidR="008D7615">
        <w:rPr>
          <w:lang w:val="en-AU"/>
        </w:rPr>
        <w:t xml:space="preserve">the frame of the </w:t>
      </w:r>
      <w:r w:rsidRPr="00CE5C46">
        <w:rPr>
          <w:lang w:val="en-AU"/>
        </w:rPr>
        <w:t>Task 2.2 by homology</w:t>
      </w:r>
      <w:r w:rsidR="00C31C9D">
        <w:rPr>
          <w:lang w:val="en-AU"/>
        </w:rPr>
        <w:t xml:space="preserve"> and computational</w:t>
      </w:r>
      <w:r w:rsidRPr="00CE5C46">
        <w:rPr>
          <w:lang w:val="en-AU"/>
        </w:rPr>
        <w:t xml:space="preserve"> search protocols applied to the sequence space in public and consortium repositories</w:t>
      </w:r>
      <w:r w:rsidRPr="00CE5C46">
        <w:rPr>
          <w:lang w:val="en-AU"/>
        </w:rPr>
        <w:t xml:space="preserve">. The </w:t>
      </w:r>
      <w:r w:rsidR="00182108">
        <w:rPr>
          <w:lang w:val="en-AU"/>
        </w:rPr>
        <w:t>sequences, to be compile</w:t>
      </w:r>
      <w:r w:rsidR="003F39C2">
        <w:rPr>
          <w:lang w:val="en-AU"/>
        </w:rPr>
        <w:t>d</w:t>
      </w:r>
      <w:r w:rsidR="00182108">
        <w:rPr>
          <w:lang w:val="en-AU"/>
        </w:rPr>
        <w:t xml:space="preserve"> in </w:t>
      </w:r>
      <w:proofErr w:type="spellStart"/>
      <w:r w:rsidR="00E303F7">
        <w:rPr>
          <w:lang w:val="en-AU"/>
        </w:rPr>
        <w:t>fasta</w:t>
      </w:r>
      <w:proofErr w:type="spellEnd"/>
      <w:r w:rsidRPr="00CE5C46">
        <w:rPr>
          <w:lang w:val="en-AU"/>
        </w:rPr>
        <w:t xml:space="preserve"> file </w:t>
      </w:r>
      <w:r w:rsidR="003D1057">
        <w:rPr>
          <w:lang w:val="en-AU"/>
        </w:rPr>
        <w:t>or the Excel tables containing the sequences and information of retrieves and pre-selected sequences</w:t>
      </w:r>
      <w:r w:rsidR="00182108">
        <w:rPr>
          <w:lang w:val="en-AU"/>
        </w:rPr>
        <w:t>,</w:t>
      </w:r>
      <w:r w:rsidR="003D1057">
        <w:rPr>
          <w:lang w:val="en-AU"/>
        </w:rPr>
        <w:t xml:space="preserve"> are</w:t>
      </w:r>
      <w:r w:rsidRPr="00CE5C46">
        <w:rPr>
          <w:lang w:val="en-AU"/>
        </w:rPr>
        <w:t xml:space="preserve"> deposited </w:t>
      </w:r>
      <w:r w:rsidRPr="00CE5C46">
        <w:rPr>
          <w:lang w:val="en-AU"/>
        </w:rPr>
        <w:t>in the FuturEnzyme internal repository with a report</w:t>
      </w:r>
      <w:r w:rsidR="008D7615">
        <w:rPr>
          <w:lang w:val="en-AU"/>
        </w:rPr>
        <w:t>, herein summari</w:t>
      </w:r>
      <w:r w:rsidR="00CF132D">
        <w:rPr>
          <w:lang w:val="en-AU"/>
        </w:rPr>
        <w:t>z</w:t>
      </w:r>
      <w:r w:rsidR="008D7615">
        <w:rPr>
          <w:lang w:val="en-AU"/>
        </w:rPr>
        <w:t>ed,</w:t>
      </w:r>
      <w:r w:rsidRPr="00CE5C46">
        <w:rPr>
          <w:lang w:val="en-AU"/>
        </w:rPr>
        <w:t xml:space="preserve"> detailing the tools used and the repositories screened, </w:t>
      </w:r>
      <w:r w:rsidR="00C31C9D">
        <w:rPr>
          <w:lang w:val="en-AU"/>
        </w:rPr>
        <w:t>and outcomes</w:t>
      </w:r>
      <w:r>
        <w:rPr>
          <w:lang w:val="en-AU"/>
        </w:rPr>
        <w:t>.</w:t>
      </w:r>
      <w:r w:rsidR="00C31C9D">
        <w:rPr>
          <w:lang w:val="en-AU"/>
        </w:rPr>
        <w:t xml:space="preserve"> </w:t>
      </w:r>
      <w:r w:rsidR="009C492C">
        <w:rPr>
          <w:lang w:val="en-AU"/>
        </w:rPr>
        <w:t xml:space="preserve">More in detail, </w:t>
      </w:r>
      <w:proofErr w:type="spellStart"/>
      <w:r w:rsidR="009C492C">
        <w:rPr>
          <w:lang w:val="en-AU"/>
        </w:rPr>
        <w:t>i</w:t>
      </w:r>
      <w:proofErr w:type="spellEnd"/>
      <w:r w:rsidR="009C492C" w:rsidRPr="00173BDF">
        <w:rPr>
          <w:rFonts w:cstheme="minorHAnsi"/>
          <w:lang w:val="en-US"/>
        </w:rPr>
        <w:t xml:space="preserve">n this </w:t>
      </w:r>
      <w:r w:rsidR="009C492C">
        <w:rPr>
          <w:rFonts w:cstheme="minorHAnsi"/>
          <w:lang w:val="en-US"/>
        </w:rPr>
        <w:t>deliverable</w:t>
      </w:r>
      <w:r w:rsidR="009C492C" w:rsidRPr="00173BDF">
        <w:rPr>
          <w:rFonts w:cstheme="minorHAnsi"/>
          <w:lang w:val="en-US"/>
        </w:rPr>
        <w:t xml:space="preserve"> report we present the </w:t>
      </w:r>
      <w:r w:rsidR="009C492C" w:rsidRPr="007A1BC0">
        <w:rPr>
          <w:rFonts w:cstheme="minorHAnsi"/>
          <w:lang w:val="en-US"/>
        </w:rPr>
        <w:t>in silico methods</w:t>
      </w:r>
      <w:r w:rsidR="009C492C" w:rsidRPr="00173BDF">
        <w:rPr>
          <w:rFonts w:cstheme="minorHAnsi"/>
          <w:lang w:val="en-US"/>
        </w:rPr>
        <w:t xml:space="preserve"> to screen for enzymes relevant to FuturEnzyme</w:t>
      </w:r>
      <w:r w:rsidR="003D1057">
        <w:rPr>
          <w:rFonts w:cstheme="minorHAnsi"/>
          <w:lang w:val="en-US"/>
        </w:rPr>
        <w:t>, that include:</w:t>
      </w:r>
      <w:r w:rsidR="00166E4C">
        <w:rPr>
          <w:rFonts w:cstheme="minorHAnsi"/>
          <w:lang w:val="en-US"/>
        </w:rPr>
        <w:t xml:space="preserve"> </w:t>
      </w:r>
      <w:proofErr w:type="spellStart"/>
      <w:r w:rsidR="00166E4C">
        <w:rPr>
          <w:rFonts w:cstheme="minorHAnsi"/>
          <w:lang w:val="en-US"/>
        </w:rPr>
        <w:t>i</w:t>
      </w:r>
      <w:proofErr w:type="spellEnd"/>
      <w:r w:rsidR="00166E4C">
        <w:rPr>
          <w:rFonts w:cstheme="minorHAnsi"/>
          <w:lang w:val="en-US"/>
        </w:rPr>
        <w:t xml:space="preserve">) </w:t>
      </w:r>
      <w:r w:rsidR="00166E4C" w:rsidRPr="00166E4C">
        <w:rPr>
          <w:rFonts w:cstheme="minorHAnsi"/>
          <w:lang w:val="en-US"/>
        </w:rPr>
        <w:t>DIAMOND BLASTP</w:t>
      </w:r>
      <w:r w:rsidR="00166E4C">
        <w:rPr>
          <w:rFonts w:cstheme="minorHAnsi"/>
          <w:lang w:val="en-US"/>
        </w:rPr>
        <w:t xml:space="preserve">, </w:t>
      </w:r>
      <w:r w:rsidR="00166E4C" w:rsidRPr="00166E4C">
        <w:rPr>
          <w:rFonts w:cstheme="minorHAnsi"/>
          <w:lang w:val="en-US"/>
        </w:rPr>
        <w:t>PSI-BLAST (EMBL-EBI)</w:t>
      </w:r>
      <w:r w:rsidR="00166E4C">
        <w:rPr>
          <w:rFonts w:cstheme="minorHAnsi"/>
          <w:lang w:val="en-US"/>
        </w:rPr>
        <w:t xml:space="preserve"> and </w:t>
      </w:r>
      <w:r w:rsidR="00166E4C" w:rsidRPr="00166E4C">
        <w:rPr>
          <w:rFonts w:cstheme="minorHAnsi"/>
          <w:lang w:val="en-US"/>
        </w:rPr>
        <w:t>Hidden Markov Model (HMM)</w:t>
      </w:r>
      <w:r w:rsidR="00166E4C">
        <w:rPr>
          <w:rFonts w:cstheme="minorHAnsi"/>
          <w:lang w:val="en-US"/>
        </w:rPr>
        <w:t>,</w:t>
      </w:r>
      <w:r w:rsidR="00166E4C" w:rsidRPr="00166E4C">
        <w:rPr>
          <w:rFonts w:cstheme="minorHAnsi"/>
          <w:lang w:val="en-US"/>
        </w:rPr>
        <w:t xml:space="preserve"> high-throughput program</w:t>
      </w:r>
      <w:r w:rsidR="00166E4C">
        <w:rPr>
          <w:rFonts w:cstheme="minorHAnsi"/>
          <w:lang w:val="en-US"/>
        </w:rPr>
        <w:t>s</w:t>
      </w:r>
      <w:r w:rsidR="00166E4C" w:rsidRPr="00166E4C">
        <w:rPr>
          <w:rFonts w:cstheme="minorHAnsi"/>
          <w:lang w:val="en-US"/>
        </w:rPr>
        <w:t xml:space="preserve"> for aligning protein sequences against protein reference database</w:t>
      </w:r>
      <w:r w:rsidR="00166E4C">
        <w:rPr>
          <w:rFonts w:cstheme="minorHAnsi"/>
          <w:lang w:val="en-US"/>
        </w:rPr>
        <w:t xml:space="preserve">s; ii) </w:t>
      </w:r>
      <w:r w:rsidR="00166E4C" w:rsidRPr="00173BDF">
        <w:rPr>
          <w:rFonts w:cstheme="minorHAnsi"/>
        </w:rPr>
        <w:t>MCL algorithm</w:t>
      </w:r>
      <w:r w:rsidR="004B0A29">
        <w:rPr>
          <w:rFonts w:cstheme="minorHAnsi"/>
        </w:rPr>
        <w:t xml:space="preserve"> </w:t>
      </w:r>
      <w:bookmarkStart w:id="23" w:name="_Hlk122680759"/>
      <w:r w:rsidR="004B0A29">
        <w:rPr>
          <w:rFonts w:cstheme="minorHAnsi"/>
        </w:rPr>
        <w:t>(</w:t>
      </w:r>
      <w:r w:rsidR="004B0A29" w:rsidRPr="0080051B">
        <w:rPr>
          <w:rStyle w:val="nfasis"/>
          <w:i w:val="0"/>
        </w:rPr>
        <w:t>Markov Cluster</w:t>
      </w:r>
      <w:r w:rsidR="004B0A29">
        <w:t xml:space="preserve"> Algorithm)</w:t>
      </w:r>
      <w:bookmarkEnd w:id="23"/>
      <w:r w:rsidR="00166E4C">
        <w:rPr>
          <w:rFonts w:cstheme="minorHAnsi"/>
        </w:rPr>
        <w:t>, a</w:t>
      </w:r>
      <w:r w:rsidR="00166E4C" w:rsidRPr="00173BDF">
        <w:rPr>
          <w:rFonts w:cstheme="minorHAnsi"/>
        </w:rPr>
        <w:t>n efficient algorithm for large-scale detection of protein families</w:t>
      </w:r>
      <w:r w:rsidR="00414223">
        <w:rPr>
          <w:rFonts w:cstheme="minorHAnsi"/>
        </w:rPr>
        <w:t xml:space="preserve"> through network analyses</w:t>
      </w:r>
      <w:r w:rsidR="00166E4C">
        <w:rPr>
          <w:rFonts w:cstheme="minorHAnsi"/>
        </w:rPr>
        <w:t xml:space="preserve">; iii) </w:t>
      </w:r>
      <w:r w:rsidR="00166E4C" w:rsidRPr="00166E4C">
        <w:rPr>
          <w:rFonts w:cstheme="minorHAnsi"/>
        </w:rPr>
        <w:t>PELE (Protein Energy Landscape Exploration)</w:t>
      </w:r>
      <w:r w:rsidR="00166E4C">
        <w:rPr>
          <w:rFonts w:cstheme="minorHAnsi"/>
        </w:rPr>
        <w:t xml:space="preserve">, a </w:t>
      </w:r>
      <w:r w:rsidR="00166E4C" w:rsidRPr="00166E4C">
        <w:rPr>
          <w:rFonts w:cstheme="minorHAnsi"/>
        </w:rPr>
        <w:t xml:space="preserve">protein-ligand </w:t>
      </w:r>
      <w:r w:rsidR="00166E4C">
        <w:rPr>
          <w:rFonts w:cstheme="minorHAnsi"/>
        </w:rPr>
        <w:t>Montecarlo simulations software</w:t>
      </w:r>
      <w:r w:rsidR="00414223">
        <w:rPr>
          <w:rFonts w:cstheme="minorHAnsi"/>
        </w:rPr>
        <w:t xml:space="preserve">; and iv) the machine learning </w:t>
      </w:r>
      <w:r w:rsidR="00414223">
        <w:t>EP-</w:t>
      </w:r>
      <w:r w:rsidR="004B0A29">
        <w:t xml:space="preserve">Pred </w:t>
      </w:r>
      <w:r w:rsidR="00414223">
        <w:t>ensemble classifier</w:t>
      </w:r>
      <w:r w:rsidR="00166E4C" w:rsidRPr="00166E4C">
        <w:rPr>
          <w:rFonts w:cstheme="minorHAnsi"/>
        </w:rPr>
        <w:t>.</w:t>
      </w:r>
      <w:r w:rsidR="00166E4C">
        <w:rPr>
          <w:rFonts w:cstheme="minorHAnsi"/>
        </w:rPr>
        <w:t xml:space="preserve"> These tools were applied to search enzymes relevant to the project in</w:t>
      </w:r>
      <w:r w:rsidR="00166E4C" w:rsidRPr="00173BDF">
        <w:rPr>
          <w:rFonts w:cstheme="minorHAnsi"/>
        </w:rPr>
        <w:t xml:space="preserve"> public</w:t>
      </w:r>
      <w:r w:rsidR="00166E4C">
        <w:rPr>
          <w:rFonts w:cstheme="minorHAnsi"/>
        </w:rPr>
        <w:t xml:space="preserve"> sequence</w:t>
      </w:r>
      <w:r w:rsidR="00166E4C" w:rsidRPr="00173BDF">
        <w:rPr>
          <w:rFonts w:cstheme="minorHAnsi"/>
        </w:rPr>
        <w:t xml:space="preserve"> </w:t>
      </w:r>
      <w:r w:rsidR="00166E4C">
        <w:rPr>
          <w:rFonts w:cstheme="minorHAnsi"/>
        </w:rPr>
        <w:t xml:space="preserve">repositories </w:t>
      </w:r>
      <w:r w:rsidR="00166E4C" w:rsidRPr="00173BDF">
        <w:rPr>
          <w:rFonts w:cstheme="minorHAnsi"/>
        </w:rPr>
        <w:t xml:space="preserve">and </w:t>
      </w:r>
      <w:r w:rsidR="00166E4C">
        <w:rPr>
          <w:rFonts w:cstheme="minorHAnsi"/>
        </w:rPr>
        <w:t xml:space="preserve">FuturEnzyme genomes and metagenomes </w:t>
      </w:r>
      <w:r w:rsidR="00166E4C" w:rsidRPr="00173BDF">
        <w:rPr>
          <w:rFonts w:cstheme="minorHAnsi"/>
        </w:rPr>
        <w:t>sequence</w:t>
      </w:r>
      <w:r w:rsidR="00166E4C">
        <w:rPr>
          <w:rFonts w:cstheme="minorHAnsi"/>
        </w:rPr>
        <w:t>s.</w:t>
      </w:r>
      <w:r w:rsidR="00166E4C" w:rsidRPr="00166E4C">
        <w:rPr>
          <w:rFonts w:cstheme="minorHAnsi"/>
        </w:rPr>
        <w:t xml:space="preserve"> </w:t>
      </w:r>
      <w:r w:rsidR="0081311C" w:rsidRPr="00173BDF">
        <w:rPr>
          <w:rFonts w:cstheme="minorHAnsi"/>
        </w:rPr>
        <w:t xml:space="preserve">After screening </w:t>
      </w:r>
      <w:r w:rsidR="0081311C">
        <w:rPr>
          <w:rFonts w:cstheme="minorHAnsi"/>
        </w:rPr>
        <w:t xml:space="preserve">more than </w:t>
      </w:r>
      <w:r w:rsidR="00414223">
        <w:rPr>
          <w:rFonts w:cstheme="minorHAnsi"/>
        </w:rPr>
        <w:t>1</w:t>
      </w:r>
      <w:r w:rsidR="003A6BD5">
        <w:rPr>
          <w:rFonts w:cstheme="minorHAnsi"/>
        </w:rPr>
        <w:t xml:space="preserve"> billion</w:t>
      </w:r>
      <w:r w:rsidR="0081311C">
        <w:rPr>
          <w:rFonts w:cstheme="minorHAnsi"/>
        </w:rPr>
        <w:t xml:space="preserve"> sequences, about 3.16</w:t>
      </w:r>
      <w:r w:rsidR="0081311C" w:rsidRPr="00173BDF">
        <w:rPr>
          <w:rFonts w:cstheme="minorHAnsi"/>
        </w:rPr>
        <w:t xml:space="preserve"> million sequences </w:t>
      </w:r>
      <w:r w:rsidR="0081311C">
        <w:rPr>
          <w:rFonts w:cstheme="minorHAnsi"/>
        </w:rPr>
        <w:t xml:space="preserve">encoding </w:t>
      </w:r>
      <w:r w:rsidR="0081311C" w:rsidRPr="00173BDF">
        <w:rPr>
          <w:rFonts w:cstheme="minorHAnsi"/>
        </w:rPr>
        <w:t>target enzymes</w:t>
      </w:r>
      <w:r w:rsidR="0081311C">
        <w:rPr>
          <w:rFonts w:cstheme="minorHAnsi"/>
        </w:rPr>
        <w:t xml:space="preserve"> were retrieved and pre-selected, which are av</w:t>
      </w:r>
      <w:r w:rsidR="00B33D16">
        <w:rPr>
          <w:rFonts w:cstheme="minorHAnsi"/>
        </w:rPr>
        <w:t>a</w:t>
      </w:r>
      <w:r w:rsidR="0081311C">
        <w:rPr>
          <w:rFonts w:cstheme="minorHAnsi"/>
        </w:rPr>
        <w:t xml:space="preserve">ilable in the </w:t>
      </w:r>
      <w:r w:rsidR="00813CA5" w:rsidRPr="00813CA5">
        <w:rPr>
          <w:rFonts w:cstheme="minorHAnsi"/>
        </w:rPr>
        <w:t>internal FuturEnzyme repository</w:t>
      </w:r>
      <w:r w:rsidR="00813CA5">
        <w:rPr>
          <w:rFonts w:cstheme="minorHAnsi"/>
        </w:rPr>
        <w:t>.</w:t>
      </w:r>
      <w:r w:rsidR="00414223">
        <w:rPr>
          <w:rFonts w:cstheme="minorHAnsi"/>
        </w:rPr>
        <w:t xml:space="preserve"> The number of pre-selected sequences significantly exceed</w:t>
      </w:r>
      <w:r w:rsidR="004B0A29">
        <w:rPr>
          <w:rFonts w:cstheme="minorHAnsi"/>
        </w:rPr>
        <w:t>s</w:t>
      </w:r>
      <w:r w:rsidR="00414223">
        <w:rPr>
          <w:rFonts w:cstheme="minorHAnsi"/>
        </w:rPr>
        <w:t xml:space="preserve"> that of the initially planned when the project was submitted. </w:t>
      </w:r>
      <w:r w:rsidR="00575FC0" w:rsidRPr="00575FC0">
        <w:rPr>
          <w:rFonts w:cstheme="minorHAnsi"/>
        </w:rPr>
        <w:t>This difference is not due to a downward assessment of the initial proposal but to an increase in the computational and bioinformatics capabilities developed and a greater capacity to generate new sequences, which has allowed us to access a greater number of bioinformatics and computational analyses</w:t>
      </w:r>
      <w:r w:rsidR="00575FC0">
        <w:rPr>
          <w:rFonts w:cstheme="minorHAnsi"/>
        </w:rPr>
        <w:t>.</w:t>
      </w:r>
    </w:p>
    <w:p w14:paraId="2FD222C8" w14:textId="77777777" w:rsidR="00996846" w:rsidRPr="000762D2" w:rsidRDefault="00996846" w:rsidP="00541E9F">
      <w:pPr>
        <w:pStyle w:val="Ttulo2"/>
        <w:rPr>
          <w:lang w:val="en-AU"/>
        </w:rPr>
      </w:pPr>
      <w:bookmarkStart w:id="24" w:name="_Toc122422629"/>
      <w:bookmarkStart w:id="25" w:name="_Toc123026938"/>
      <w:r w:rsidRPr="000762D2">
        <w:rPr>
          <w:lang w:val="en-AU"/>
        </w:rPr>
        <w:t>2. Reasons for the update</w:t>
      </w:r>
      <w:bookmarkEnd w:id="24"/>
      <w:bookmarkEnd w:id="25"/>
    </w:p>
    <w:p w14:paraId="2B8D242E" w14:textId="456EABAB" w:rsidR="00996846" w:rsidRPr="00B901C2" w:rsidRDefault="00996846" w:rsidP="00E303F7">
      <w:pPr>
        <w:spacing w:after="120" w:line="240" w:lineRule="auto"/>
        <w:contextualSpacing/>
        <w:jc w:val="both"/>
      </w:pPr>
      <w:r>
        <w:rPr>
          <w:lang w:val="en-AU"/>
        </w:rPr>
        <w:t xml:space="preserve">The first version of the Deliverable D2.2 was submitted in November 2021. This </w:t>
      </w:r>
      <w:r w:rsidRPr="00830B2E">
        <w:t xml:space="preserve">update is due to the fact that </w:t>
      </w:r>
      <w:r>
        <w:t>since the submission</w:t>
      </w:r>
      <w:r w:rsidR="00B33D16">
        <w:t>,</w:t>
      </w:r>
      <w:r>
        <w:t xml:space="preserve"> the partners were able to retrieve a new set of sequences. </w:t>
      </w:r>
      <w:r w:rsidRPr="00996846">
        <w:t xml:space="preserve">These sequences were identified either by applying the same tools or adapted and improved versions to subsequently </w:t>
      </w:r>
      <w:r w:rsidR="00182108">
        <w:t>retrieve</w:t>
      </w:r>
      <w:r w:rsidRPr="00996846">
        <w:t xml:space="preserve"> </w:t>
      </w:r>
      <w:r w:rsidR="003F39C2">
        <w:t xml:space="preserve">a </w:t>
      </w:r>
      <w:r w:rsidR="00182108">
        <w:t xml:space="preserve">new set of </w:t>
      </w:r>
      <w:r w:rsidRPr="00996846">
        <w:t>sequences</w:t>
      </w:r>
      <w:r>
        <w:t xml:space="preserve">. </w:t>
      </w:r>
      <w:r>
        <w:rPr>
          <w:lang w:val="en-AU"/>
        </w:rPr>
        <w:t>In November 2022, the Coordinator (Manuel Ferrer) contacted the Project Officer (Colombe Warin) to explain these circumstances and ask her to re-open the submission of this deliverable (amongst others), at which she agreed.</w:t>
      </w:r>
    </w:p>
    <w:p w14:paraId="66CFF57C" w14:textId="698814FC" w:rsidR="00D62133" w:rsidRPr="00B901C2" w:rsidRDefault="00D62133" w:rsidP="00541E9F">
      <w:pPr>
        <w:pStyle w:val="Ttulo2"/>
        <w:rPr>
          <w:lang w:val="en-AU"/>
        </w:rPr>
      </w:pPr>
      <w:bookmarkStart w:id="26" w:name="_Toc123026939"/>
      <w:r w:rsidRPr="00B901C2">
        <w:rPr>
          <w:lang w:val="en-AU"/>
        </w:rPr>
        <w:t>3. Origin of the deliverable</w:t>
      </w:r>
      <w:bookmarkEnd w:id="26"/>
    </w:p>
    <w:p w14:paraId="1EBF55BA" w14:textId="77777777" w:rsidR="00996846" w:rsidRPr="008777AF" w:rsidRDefault="00996846" w:rsidP="00E303F7">
      <w:pPr>
        <w:spacing w:after="120" w:line="240" w:lineRule="auto"/>
        <w:jc w:val="both"/>
        <w:rPr>
          <w:lang w:val="en-AU"/>
        </w:rPr>
      </w:pPr>
      <w:r w:rsidRPr="008777AF">
        <w:rPr>
          <w:lang w:val="en-AU"/>
        </w:rPr>
        <w:t xml:space="preserve">Along the already </w:t>
      </w:r>
      <w:r>
        <w:rPr>
          <w:lang w:val="en-AU"/>
        </w:rPr>
        <w:t>18</w:t>
      </w:r>
      <w:r w:rsidRPr="008777AF">
        <w:rPr>
          <w:lang w:val="en-AU"/>
        </w:rPr>
        <w:t xml:space="preserve"> months of project, </w:t>
      </w:r>
      <w:r>
        <w:rPr>
          <w:lang w:val="en-AU"/>
        </w:rPr>
        <w:t xml:space="preserve">one </w:t>
      </w:r>
      <w:r w:rsidRPr="008777AF">
        <w:rPr>
          <w:lang w:val="en-AU"/>
        </w:rPr>
        <w:t>deliverable</w:t>
      </w:r>
      <w:r>
        <w:rPr>
          <w:lang w:val="en-AU"/>
        </w:rPr>
        <w:t xml:space="preserve"> has b</w:t>
      </w:r>
      <w:r w:rsidRPr="008777AF">
        <w:rPr>
          <w:lang w:val="en-AU"/>
        </w:rPr>
        <w:t xml:space="preserve">een accomplished from which the present one nourishes. To be mentioned: </w:t>
      </w:r>
    </w:p>
    <w:p w14:paraId="573B6EB9" w14:textId="77777777" w:rsidR="00601DDF" w:rsidRPr="00A56A2F" w:rsidRDefault="00601DDF">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WP2:</w:t>
      </w:r>
    </w:p>
    <w:p w14:paraId="609F2CFC" w14:textId="40C11899" w:rsidR="00601DDF" w:rsidRDefault="00601DDF">
      <w:pPr>
        <w:pStyle w:val="Prrafodelista"/>
        <w:numPr>
          <w:ilvl w:val="0"/>
          <w:numId w:val="40"/>
        </w:numPr>
        <w:spacing w:afterLines="120" w:after="288"/>
        <w:ind w:left="284" w:hanging="284"/>
        <w:jc w:val="both"/>
        <w:rPr>
          <w:sz w:val="22"/>
          <w:lang w:val="en-AU"/>
        </w:rPr>
      </w:pPr>
      <w:r w:rsidRPr="008777AF">
        <w:rPr>
          <w:sz w:val="22"/>
          <w:lang w:val="en-AU"/>
        </w:rPr>
        <w:t>D2.</w:t>
      </w:r>
      <w:r>
        <w:rPr>
          <w:sz w:val="22"/>
          <w:lang w:val="en-AU"/>
        </w:rPr>
        <w:t>1</w:t>
      </w:r>
      <w:r w:rsidRPr="008777AF">
        <w:rPr>
          <w:sz w:val="22"/>
          <w:lang w:val="en-AU"/>
        </w:rPr>
        <w:t xml:space="preserve">: </w:t>
      </w:r>
      <w:r>
        <w:rPr>
          <w:sz w:val="22"/>
          <w:lang w:val="en-AU"/>
        </w:rPr>
        <w:t>Manufacturers’ needs and specifications: protocol</w:t>
      </w:r>
      <w:r w:rsidRPr="008777AF">
        <w:rPr>
          <w:sz w:val="22"/>
          <w:lang w:val="en-AU"/>
        </w:rPr>
        <w:t xml:space="preserve"> (</w:t>
      </w:r>
      <w:r>
        <w:rPr>
          <w:sz w:val="22"/>
          <w:lang w:val="en-AU"/>
        </w:rPr>
        <w:t>August</w:t>
      </w:r>
      <w:r w:rsidRPr="008777AF">
        <w:rPr>
          <w:sz w:val="22"/>
          <w:lang w:val="en-AU"/>
        </w:rPr>
        <w:t xml:space="preserve"> 2021</w:t>
      </w:r>
      <w:r>
        <w:rPr>
          <w:sz w:val="22"/>
          <w:lang w:val="en-AU"/>
        </w:rPr>
        <w:t>, updated December 2022</w:t>
      </w:r>
      <w:r w:rsidRPr="008777AF">
        <w:rPr>
          <w:sz w:val="22"/>
          <w:lang w:val="en-AU"/>
        </w:rPr>
        <w:t>)</w:t>
      </w:r>
    </w:p>
    <w:p w14:paraId="558DA167" w14:textId="77777777" w:rsidR="00601DDF" w:rsidRPr="00B901C2" w:rsidRDefault="00601DDF">
      <w:pPr>
        <w:pStyle w:val="Prrafodelista"/>
        <w:spacing w:afterLines="120" w:after="288"/>
        <w:ind w:left="284" w:firstLine="0"/>
        <w:jc w:val="both"/>
        <w:rPr>
          <w:i/>
          <w:szCs w:val="21"/>
          <w:lang w:val="en-AU"/>
        </w:rPr>
      </w:pPr>
      <w:r w:rsidRPr="00B901C2">
        <w:rPr>
          <w:i/>
          <w:szCs w:val="21"/>
          <w:lang w:val="en-AU"/>
        </w:rPr>
        <w:t>In this deliverable, information about manufacturers’ needs, and enzymes and products specifications (working/storage conditions and stabilities, compositions, etc.) for implementing 3 innovative, real-life, and environment-friendly products (detergents, textiles and consumer care products) are detailed. They include:</w:t>
      </w:r>
    </w:p>
    <w:p w14:paraId="3575CECD" w14:textId="10B023D3" w:rsidR="00601DDF" w:rsidRPr="00B901C2" w:rsidRDefault="00601DDF">
      <w:pPr>
        <w:pStyle w:val="Prrafodelista"/>
        <w:spacing w:afterLines="120" w:after="288"/>
        <w:ind w:left="284" w:firstLine="0"/>
        <w:jc w:val="both"/>
        <w:rPr>
          <w:i/>
          <w:szCs w:val="21"/>
          <w:lang w:val="en-GB"/>
        </w:rPr>
      </w:pPr>
      <w:r w:rsidRPr="00B901C2">
        <w:rPr>
          <w:i/>
          <w:szCs w:val="21"/>
          <w:lang w:val="en-GB"/>
        </w:rPr>
        <w:t>Detergent: Enzymes for removing fatty oil stains</w:t>
      </w:r>
    </w:p>
    <w:p w14:paraId="6FC33FC7" w14:textId="77777777" w:rsidR="00601DDF" w:rsidRPr="00B901C2" w:rsidRDefault="00601DDF" w:rsidP="00B901C2">
      <w:pPr>
        <w:pStyle w:val="Prrafodelista"/>
        <w:spacing w:afterLines="120" w:after="288"/>
        <w:ind w:left="284" w:firstLine="0"/>
        <w:jc w:val="both"/>
        <w:rPr>
          <w:i/>
          <w:szCs w:val="21"/>
          <w:lang w:val="en-GB"/>
        </w:rPr>
      </w:pPr>
      <w:r w:rsidRPr="00B901C2">
        <w:rPr>
          <w:i/>
          <w:szCs w:val="21"/>
          <w:lang w:val="en-GB"/>
        </w:rPr>
        <w:t>Cosmetic: Enzymes for degrading hyaluronic acid to size controlled products to be integrated into cosmetics</w:t>
      </w:r>
    </w:p>
    <w:p w14:paraId="3C2F6BD2" w14:textId="07FF7F4C" w:rsidR="00601DDF" w:rsidRPr="00B901C2" w:rsidRDefault="00601DDF" w:rsidP="00B901C2">
      <w:pPr>
        <w:pStyle w:val="Prrafodelista"/>
        <w:spacing w:afterLines="120" w:after="288"/>
        <w:ind w:left="284" w:firstLine="0"/>
        <w:jc w:val="both"/>
        <w:rPr>
          <w:i/>
          <w:szCs w:val="21"/>
          <w:lang w:val="en-GB"/>
        </w:rPr>
      </w:pPr>
      <w:r w:rsidRPr="00B901C2">
        <w:rPr>
          <w:rFonts w:eastAsia="Times New Roman" w:cstheme="minorHAnsi"/>
          <w:i/>
          <w:szCs w:val="21"/>
          <w:lang w:val="en-US" w:eastAsia="es-ES"/>
        </w:rPr>
        <w:t>Textile: Enzymes for the removal of spinning additives and dyes</w:t>
      </w:r>
    </w:p>
    <w:p w14:paraId="3DBE88E0" w14:textId="7BF23D72" w:rsidR="00601DDF" w:rsidRPr="00ED1777" w:rsidRDefault="00601DDF">
      <w:pPr>
        <w:pStyle w:val="Prrafodelista"/>
        <w:numPr>
          <w:ilvl w:val="0"/>
          <w:numId w:val="40"/>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D2.4</w:t>
      </w:r>
      <w:r>
        <w:rPr>
          <w:rFonts w:eastAsia="CIDFont+F1" w:cstheme="minorHAnsi"/>
          <w:color w:val="000000"/>
          <w:szCs w:val="21"/>
          <w:lang w:val="en-US"/>
        </w:rPr>
        <w:t>_</w:t>
      </w:r>
      <w:r w:rsidRPr="00ED1777">
        <w:rPr>
          <w:rFonts w:eastAsia="CIDFont+F1" w:cstheme="minorHAnsi"/>
          <w:color w:val="000000"/>
          <w:szCs w:val="21"/>
          <w:lang w:val="en-US"/>
        </w:rPr>
        <w:t>Set of 180 enzymes for experimental focus (July 2022</w:t>
      </w:r>
      <w:r>
        <w:rPr>
          <w:rFonts w:eastAsia="CIDFont+F1" w:cstheme="minorHAnsi"/>
          <w:color w:val="000000"/>
          <w:szCs w:val="21"/>
          <w:lang w:val="en-US"/>
        </w:rPr>
        <w:t xml:space="preserve">; </w:t>
      </w:r>
      <w:r>
        <w:rPr>
          <w:sz w:val="22"/>
          <w:lang w:val="en-AU"/>
        </w:rPr>
        <w:t>updated December 2022</w:t>
      </w:r>
      <w:r w:rsidRPr="00ED1777">
        <w:rPr>
          <w:rFonts w:eastAsia="CIDFont+F1" w:cstheme="minorHAnsi"/>
          <w:color w:val="000000"/>
          <w:szCs w:val="21"/>
          <w:lang w:val="en-US"/>
        </w:rPr>
        <w:t>)</w:t>
      </w:r>
    </w:p>
    <w:p w14:paraId="5195DFCD" w14:textId="77777777" w:rsidR="00601DDF" w:rsidRPr="00ED1777" w:rsidRDefault="00601DDF">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 at least 180 enzymes from the priority sequences retrieved in the frame of WP2 (deliverables D2.2, D2.3) and WP3 (deliverable D</w:t>
      </w:r>
      <w:r>
        <w:rPr>
          <w:rFonts w:cstheme="minorHAnsi"/>
          <w:i/>
          <w:iCs/>
          <w:color w:val="000000"/>
          <w:szCs w:val="21"/>
          <w:lang w:val="en-US"/>
        </w:rPr>
        <w:t>3</w:t>
      </w:r>
      <w:r w:rsidRPr="00ED1777">
        <w:rPr>
          <w:rFonts w:cstheme="minorHAnsi"/>
          <w:i/>
          <w:iCs/>
          <w:color w:val="000000"/>
          <w:szCs w:val="21"/>
          <w:lang w:val="en-US"/>
        </w:rPr>
        <w:t>.3), were preliminary selected to proceed with their cloning, synthesis, expression and characterization.</w:t>
      </w:r>
    </w:p>
    <w:p w14:paraId="7DB7A0EC" w14:textId="77777777" w:rsidR="00601DDF" w:rsidRPr="00A56A2F" w:rsidRDefault="00601DDF">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WP3:</w:t>
      </w:r>
    </w:p>
    <w:p w14:paraId="1CA3659D" w14:textId="41FB186D" w:rsidR="00601DDF" w:rsidRPr="00EA2A9D" w:rsidRDefault="00601DDF">
      <w:pPr>
        <w:pStyle w:val="Prrafodelista"/>
        <w:numPr>
          <w:ilvl w:val="0"/>
          <w:numId w:val="40"/>
        </w:numPr>
        <w:autoSpaceDE w:val="0"/>
        <w:autoSpaceDN w:val="0"/>
        <w:adjustRightInd w:val="0"/>
        <w:spacing w:after="120"/>
        <w:ind w:left="284" w:hanging="284"/>
        <w:jc w:val="both"/>
        <w:rPr>
          <w:rFonts w:cstheme="minorHAnsi"/>
          <w:color w:val="000000"/>
          <w:szCs w:val="21"/>
          <w:lang w:val="en-US"/>
        </w:rPr>
      </w:pPr>
      <w:r w:rsidRPr="00EA2A9D">
        <w:rPr>
          <w:rFonts w:eastAsia="CIDFont+F1" w:cstheme="minorHAnsi"/>
          <w:color w:val="000000"/>
          <w:szCs w:val="21"/>
          <w:lang w:val="en-US"/>
        </w:rPr>
        <w:t>D3.</w:t>
      </w:r>
      <w:r>
        <w:rPr>
          <w:rFonts w:eastAsia="CIDFont+F1" w:cstheme="minorHAnsi"/>
          <w:color w:val="000000"/>
          <w:szCs w:val="21"/>
          <w:lang w:val="en-US"/>
        </w:rPr>
        <w:t xml:space="preserve">1: </w:t>
      </w:r>
      <w:r w:rsidRPr="00601DDF">
        <w:rPr>
          <w:rFonts w:eastAsia="CIDFont+F1" w:cstheme="minorHAnsi"/>
          <w:color w:val="000000"/>
          <w:szCs w:val="21"/>
          <w:lang w:val="en-US"/>
        </w:rPr>
        <w:t>Bio-r</w:t>
      </w:r>
      <w:r>
        <w:rPr>
          <w:rFonts w:eastAsia="CIDFont+F1" w:cstheme="minorHAnsi"/>
          <w:color w:val="000000"/>
          <w:szCs w:val="21"/>
          <w:lang w:val="en-US"/>
        </w:rPr>
        <w:t>esources prepared and exchanged</w:t>
      </w:r>
      <w:r w:rsidRPr="00EA2A9D">
        <w:rPr>
          <w:rFonts w:eastAsia="CIDFont+F1" w:cstheme="minorHAnsi"/>
          <w:color w:val="000000"/>
          <w:szCs w:val="21"/>
          <w:lang w:val="en-US"/>
        </w:rPr>
        <w:t xml:space="preserve"> (</w:t>
      </w:r>
      <w:r>
        <w:rPr>
          <w:rFonts w:eastAsia="CIDFont+F1" w:cstheme="minorHAnsi"/>
          <w:color w:val="000000"/>
          <w:szCs w:val="21"/>
          <w:lang w:val="en-US"/>
        </w:rPr>
        <w:t xml:space="preserve">July 2021; </w:t>
      </w:r>
      <w:r>
        <w:rPr>
          <w:sz w:val="22"/>
          <w:lang w:val="en-AU"/>
        </w:rPr>
        <w:t>updated December 2022</w:t>
      </w:r>
      <w:r>
        <w:rPr>
          <w:rFonts w:eastAsia="CIDFont+F1" w:cstheme="minorHAnsi"/>
          <w:color w:val="000000"/>
          <w:szCs w:val="21"/>
          <w:lang w:val="en-US"/>
        </w:rPr>
        <w:t>)</w:t>
      </w:r>
    </w:p>
    <w:p w14:paraId="6150036C" w14:textId="21A7C118" w:rsidR="00601DDF" w:rsidRPr="00B901C2" w:rsidRDefault="00601DDF" w:rsidP="00B901C2">
      <w:pPr>
        <w:pStyle w:val="Prrafodelista"/>
        <w:autoSpaceDE w:val="0"/>
        <w:autoSpaceDN w:val="0"/>
        <w:adjustRightInd w:val="0"/>
        <w:spacing w:after="120"/>
        <w:ind w:left="284" w:firstLine="0"/>
        <w:jc w:val="both"/>
        <w:rPr>
          <w:rFonts w:cstheme="minorHAnsi"/>
          <w:i/>
          <w:color w:val="000000"/>
          <w:szCs w:val="21"/>
          <w:lang w:val="en-US"/>
        </w:rPr>
      </w:pPr>
      <w:r w:rsidRPr="00B901C2">
        <w:rPr>
          <w:i/>
          <w:lang w:val="en-AU"/>
        </w:rPr>
        <w:lastRenderedPageBreak/>
        <w:t xml:space="preserve">This deliverable enlists a set </w:t>
      </w:r>
      <w:r w:rsidRPr="00601DDF">
        <w:rPr>
          <w:rFonts w:cstheme="minorHAnsi"/>
          <w:i/>
          <w:color w:val="000000"/>
          <w:szCs w:val="21"/>
          <w:lang w:val="en-US"/>
        </w:rPr>
        <w:t xml:space="preserve">bio-resources </w:t>
      </w:r>
      <w:r w:rsidRPr="009631AF">
        <w:rPr>
          <w:i/>
          <w:lang w:val="en-AU"/>
        </w:rPr>
        <w:t>(enzymes, isolates, enrichment cultures, clone metagenomic libraries, genomes and shotgun metagenome sequences)</w:t>
      </w:r>
      <w:r>
        <w:rPr>
          <w:i/>
          <w:lang w:val="en-AU"/>
        </w:rPr>
        <w:t xml:space="preserve"> </w:t>
      </w:r>
      <w:r w:rsidRPr="00601DDF">
        <w:rPr>
          <w:rFonts w:cstheme="minorHAnsi"/>
          <w:i/>
          <w:color w:val="000000"/>
          <w:szCs w:val="21"/>
          <w:lang w:val="en-US"/>
        </w:rPr>
        <w:t>generated in the framework of previous European and national-funded projects, and that were compiled and exchanged within the consortium, at the beginning of the project, for screening those relevant to FuturEnzyme</w:t>
      </w:r>
      <w:r>
        <w:rPr>
          <w:rFonts w:cstheme="minorHAnsi"/>
          <w:i/>
          <w:color w:val="000000"/>
          <w:szCs w:val="21"/>
          <w:lang w:val="en-US"/>
        </w:rPr>
        <w:t>.</w:t>
      </w:r>
    </w:p>
    <w:p w14:paraId="08A57BB1" w14:textId="06DF1FDB" w:rsidR="00601DDF" w:rsidRPr="00EA2A9D" w:rsidRDefault="00601DDF">
      <w:pPr>
        <w:pStyle w:val="Prrafodelista"/>
        <w:numPr>
          <w:ilvl w:val="0"/>
          <w:numId w:val="40"/>
        </w:numPr>
        <w:autoSpaceDE w:val="0"/>
        <w:autoSpaceDN w:val="0"/>
        <w:adjustRightInd w:val="0"/>
        <w:spacing w:after="120"/>
        <w:ind w:left="284" w:hanging="284"/>
        <w:jc w:val="both"/>
        <w:rPr>
          <w:rFonts w:cstheme="minorHAnsi"/>
          <w:color w:val="000000"/>
          <w:szCs w:val="21"/>
          <w:lang w:val="en-US"/>
        </w:rPr>
      </w:pPr>
      <w:r w:rsidRPr="00EA2A9D">
        <w:rPr>
          <w:rFonts w:eastAsia="CIDFont+F1" w:cstheme="minorHAnsi"/>
          <w:color w:val="000000"/>
          <w:szCs w:val="21"/>
          <w:lang w:val="en-US"/>
        </w:rPr>
        <w:t>D3.3</w:t>
      </w:r>
      <w:r>
        <w:rPr>
          <w:rFonts w:eastAsia="CIDFont+F1" w:cstheme="minorHAnsi"/>
          <w:color w:val="000000"/>
          <w:szCs w:val="21"/>
          <w:lang w:val="en-US"/>
        </w:rPr>
        <w:t xml:space="preserve">: </w:t>
      </w:r>
      <w:r w:rsidRPr="00EA2A9D">
        <w:rPr>
          <w:rFonts w:eastAsia="CIDFont+F1" w:cstheme="minorHAnsi"/>
          <w:color w:val="000000"/>
          <w:szCs w:val="21"/>
          <w:lang w:val="en-US"/>
        </w:rPr>
        <w:t>Set of 100 clones, 10 isolates, 10 enzymes shortlisted for sequencing (March 2022</w:t>
      </w:r>
      <w:r>
        <w:rPr>
          <w:rFonts w:eastAsia="CIDFont+F1" w:cstheme="minorHAnsi"/>
          <w:color w:val="000000"/>
          <w:szCs w:val="21"/>
          <w:lang w:val="en-US"/>
        </w:rPr>
        <w:t xml:space="preserve">; </w:t>
      </w:r>
      <w:r>
        <w:rPr>
          <w:sz w:val="22"/>
          <w:lang w:val="en-AU"/>
        </w:rPr>
        <w:t>updated December 2022</w:t>
      </w:r>
      <w:r>
        <w:rPr>
          <w:rFonts w:eastAsia="CIDFont+F1" w:cstheme="minorHAnsi"/>
          <w:color w:val="000000"/>
          <w:szCs w:val="21"/>
          <w:lang w:val="en-US"/>
        </w:rPr>
        <w:t>)</w:t>
      </w:r>
    </w:p>
    <w:p w14:paraId="4F86F5D0" w14:textId="2C90C61C" w:rsidR="00601DDF" w:rsidRDefault="00601DDF" w:rsidP="00B901C2">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bio-resources available before the beginning of the project and newly generated during the project </w:t>
      </w:r>
      <w:r w:rsidRPr="00524EB7">
        <w:rPr>
          <w:rFonts w:cstheme="minorHAnsi"/>
          <w:i/>
          <w:iCs/>
          <w:color w:val="000000"/>
          <w:szCs w:val="21"/>
          <w:lang w:val="en-US"/>
        </w:rPr>
        <w:t>were screened by naïve/functional methods to identify those with interest for our project</w:t>
      </w:r>
      <w:r w:rsidRPr="007E728F">
        <w:rPr>
          <w:rFonts w:cstheme="minorHAnsi"/>
          <w:i/>
          <w:iCs/>
          <w:color w:val="000000"/>
          <w:szCs w:val="21"/>
          <w:lang w:val="en-US"/>
        </w:rPr>
        <w:t xml:space="preserve">. Bio-resources include </w:t>
      </w:r>
      <w:r w:rsidRPr="00E86542">
        <w:rPr>
          <w:rFonts w:cstheme="minorHAnsi"/>
          <w:i/>
          <w:iCs/>
          <w:color w:val="000000"/>
          <w:szCs w:val="21"/>
          <w:lang w:val="en-US"/>
        </w:rPr>
        <w:t xml:space="preserve">previous and new </w:t>
      </w:r>
      <w:r w:rsidRPr="00EA2A9D">
        <w:rPr>
          <w:rFonts w:cstheme="minorHAnsi"/>
          <w:i/>
          <w:iCs/>
          <w:color w:val="000000"/>
          <w:szCs w:val="21"/>
          <w:lang w:val="en-US"/>
        </w:rPr>
        <w:t>enzymes, environmental samples, isolates, enrichments, and clone libraries that were checked for the purpose of the present project, and best selected ones sequenced and sequences with interest for our project</w:t>
      </w:r>
      <w:r w:rsidRPr="00EA2A9D" w:rsidDel="007243C3">
        <w:rPr>
          <w:rFonts w:cstheme="minorHAnsi"/>
          <w:i/>
          <w:iCs/>
          <w:color w:val="000000"/>
          <w:szCs w:val="21"/>
          <w:lang w:val="en-US"/>
        </w:rPr>
        <w:t xml:space="preserve"> </w:t>
      </w:r>
      <w:r w:rsidRPr="00EA2A9D">
        <w:rPr>
          <w:rFonts w:cstheme="minorHAnsi"/>
          <w:i/>
          <w:iCs/>
          <w:color w:val="000000"/>
          <w:szCs w:val="21"/>
          <w:lang w:val="en-US"/>
        </w:rPr>
        <w:t xml:space="preserve">were retrieved. </w:t>
      </w:r>
    </w:p>
    <w:p w14:paraId="57F735E4" w14:textId="07E5EE0F" w:rsidR="00601DDF" w:rsidRPr="00B901C2" w:rsidRDefault="00601DDF" w:rsidP="00B901C2">
      <w:pPr>
        <w:pStyle w:val="Prrafodelista"/>
        <w:numPr>
          <w:ilvl w:val="0"/>
          <w:numId w:val="40"/>
        </w:numPr>
        <w:autoSpaceDE w:val="0"/>
        <w:autoSpaceDN w:val="0"/>
        <w:adjustRightInd w:val="0"/>
        <w:spacing w:after="120"/>
        <w:ind w:left="284" w:hanging="284"/>
        <w:jc w:val="both"/>
        <w:rPr>
          <w:rFonts w:cstheme="minorHAnsi"/>
          <w:color w:val="000000"/>
          <w:szCs w:val="21"/>
          <w:lang w:val="en-US"/>
        </w:rPr>
      </w:pPr>
      <w:r w:rsidRPr="00EA2A9D">
        <w:rPr>
          <w:rFonts w:eastAsia="CIDFont+F1" w:cstheme="minorHAnsi"/>
          <w:color w:val="000000"/>
          <w:szCs w:val="21"/>
          <w:lang w:val="en-US"/>
        </w:rPr>
        <w:t>D3.</w:t>
      </w:r>
      <w:r>
        <w:rPr>
          <w:rFonts w:eastAsia="CIDFont+F1" w:cstheme="minorHAnsi"/>
          <w:color w:val="000000"/>
          <w:szCs w:val="21"/>
          <w:lang w:val="en-US"/>
        </w:rPr>
        <w:t xml:space="preserve">4: </w:t>
      </w:r>
      <w:r w:rsidR="005A7E2F">
        <w:rPr>
          <w:rFonts w:eastAsia="CIDFont+F1" w:cstheme="minorHAnsi"/>
          <w:color w:val="000000"/>
          <w:szCs w:val="21"/>
          <w:lang w:val="en-US"/>
        </w:rPr>
        <w:t>S</w:t>
      </w:r>
      <w:r w:rsidR="005A7E2F" w:rsidRPr="005A7E2F">
        <w:rPr>
          <w:rFonts w:eastAsia="CIDFont+F1" w:cstheme="minorHAnsi"/>
          <w:color w:val="000000"/>
          <w:szCs w:val="21"/>
          <w:lang w:val="en-US"/>
        </w:rPr>
        <w:t>equence, activity, and stability datasets from best positive bio</w:t>
      </w:r>
      <w:r w:rsidR="007000AE">
        <w:rPr>
          <w:rFonts w:eastAsia="CIDFont+F1" w:cstheme="minorHAnsi"/>
          <w:color w:val="000000"/>
          <w:szCs w:val="21"/>
          <w:lang w:val="en-US"/>
        </w:rPr>
        <w:t>-</w:t>
      </w:r>
      <w:r w:rsidR="005A7E2F" w:rsidRPr="005A7E2F">
        <w:rPr>
          <w:rFonts w:eastAsia="CIDFont+F1" w:cstheme="minorHAnsi"/>
          <w:color w:val="000000"/>
          <w:szCs w:val="21"/>
          <w:lang w:val="en-US"/>
        </w:rPr>
        <w:t xml:space="preserve">resources </w:t>
      </w:r>
      <w:r w:rsidRPr="00EA2A9D">
        <w:rPr>
          <w:rFonts w:eastAsia="CIDFont+F1" w:cstheme="minorHAnsi"/>
          <w:color w:val="000000"/>
          <w:szCs w:val="21"/>
          <w:lang w:val="en-US"/>
        </w:rPr>
        <w:t>(</w:t>
      </w:r>
      <w:r w:rsidR="00D62133">
        <w:rPr>
          <w:rFonts w:eastAsia="CIDFont+F1" w:cstheme="minorHAnsi"/>
          <w:color w:val="000000"/>
          <w:szCs w:val="21"/>
          <w:lang w:val="en-US"/>
        </w:rPr>
        <w:t>November 2022</w:t>
      </w:r>
      <w:r>
        <w:rPr>
          <w:rFonts w:eastAsia="CIDFont+F1" w:cstheme="minorHAnsi"/>
          <w:color w:val="000000"/>
          <w:szCs w:val="21"/>
          <w:lang w:val="en-US"/>
        </w:rPr>
        <w:t>)</w:t>
      </w:r>
    </w:p>
    <w:p w14:paraId="65B435F7" w14:textId="1408B834" w:rsidR="00601DDF" w:rsidRDefault="00601DDF" w:rsidP="00B901C2">
      <w:pPr>
        <w:pStyle w:val="Prrafodelista"/>
        <w:autoSpaceDE w:val="0"/>
        <w:autoSpaceDN w:val="0"/>
        <w:adjustRightInd w:val="0"/>
        <w:spacing w:after="120"/>
        <w:ind w:left="284" w:firstLine="0"/>
        <w:jc w:val="both"/>
        <w:rPr>
          <w:rFonts w:cstheme="minorHAnsi"/>
          <w:i/>
          <w:iCs/>
          <w:color w:val="000000"/>
          <w:szCs w:val="21"/>
          <w:lang w:val="en-US"/>
        </w:rPr>
      </w:pPr>
      <w:r w:rsidRPr="00B901C2">
        <w:rPr>
          <w:i/>
          <w:lang w:val="en-AU"/>
        </w:rPr>
        <w:t xml:space="preserve">This deliverable enlists a set </w:t>
      </w:r>
      <w:r>
        <w:rPr>
          <w:i/>
          <w:lang w:val="en-AU"/>
        </w:rPr>
        <w:t xml:space="preserve">new </w:t>
      </w:r>
      <w:r w:rsidRPr="00B901C2">
        <w:rPr>
          <w:rFonts w:cstheme="minorHAnsi"/>
          <w:i/>
          <w:color w:val="000000"/>
          <w:szCs w:val="21"/>
          <w:lang w:val="en-US"/>
        </w:rPr>
        <w:t xml:space="preserve">bio-resources </w:t>
      </w:r>
      <w:r w:rsidRPr="00B901C2">
        <w:rPr>
          <w:i/>
          <w:lang w:val="en-AU"/>
        </w:rPr>
        <w:t xml:space="preserve">(enzymes, isolates, enrichment cultures, clone metagenomic libraries, genomes and shotgun metagenome sequences) </w:t>
      </w:r>
      <w:r w:rsidRPr="00B901C2">
        <w:rPr>
          <w:rFonts w:cstheme="minorHAnsi"/>
          <w:i/>
          <w:color w:val="000000"/>
          <w:szCs w:val="21"/>
          <w:lang w:val="en-US"/>
        </w:rPr>
        <w:t xml:space="preserve">generated </w:t>
      </w:r>
      <w:r>
        <w:rPr>
          <w:rFonts w:cstheme="minorHAnsi"/>
          <w:i/>
          <w:color w:val="000000"/>
          <w:szCs w:val="21"/>
          <w:lang w:val="en-US"/>
        </w:rPr>
        <w:t>during the project</w:t>
      </w:r>
      <w:r w:rsidRPr="00B901C2">
        <w:rPr>
          <w:rFonts w:cstheme="minorHAnsi"/>
          <w:i/>
          <w:color w:val="000000"/>
          <w:szCs w:val="21"/>
          <w:lang w:val="en-US"/>
        </w:rPr>
        <w:t xml:space="preserve"> for screening</w:t>
      </w:r>
      <w:r w:rsidR="005A7E2F">
        <w:rPr>
          <w:rFonts w:cstheme="minorHAnsi"/>
          <w:i/>
          <w:color w:val="000000"/>
          <w:szCs w:val="21"/>
          <w:lang w:val="en-US"/>
        </w:rPr>
        <w:t>, with indication of those found to be positive for the purposes of the project</w:t>
      </w:r>
      <w:r w:rsidRPr="00EA2A9D">
        <w:rPr>
          <w:rFonts w:cstheme="minorHAnsi"/>
          <w:i/>
          <w:iCs/>
          <w:color w:val="000000"/>
          <w:szCs w:val="21"/>
          <w:lang w:val="en-US"/>
        </w:rPr>
        <w:t xml:space="preserve">. </w:t>
      </w:r>
    </w:p>
    <w:p w14:paraId="07911577" w14:textId="77777777" w:rsidR="00601DDF" w:rsidRPr="002D28E5" w:rsidRDefault="00601DDF">
      <w:pPr>
        <w:autoSpaceDE w:val="0"/>
        <w:autoSpaceDN w:val="0"/>
        <w:adjustRightInd w:val="0"/>
        <w:spacing w:after="120" w:line="240" w:lineRule="auto"/>
        <w:jc w:val="both"/>
        <w:rPr>
          <w:rFonts w:eastAsia="CIDFont+F1" w:cstheme="minorHAnsi"/>
          <w:color w:val="000000"/>
          <w:lang w:val="en-US"/>
        </w:rPr>
      </w:pPr>
      <w:r w:rsidRPr="002D28E5">
        <w:rPr>
          <w:rFonts w:eastAsia="CIDFont+F1" w:cstheme="minorHAnsi"/>
          <w:color w:val="000000"/>
          <w:lang w:val="en-US"/>
        </w:rPr>
        <w:t>Deliverables in the frame of WP</w:t>
      </w:r>
      <w:r>
        <w:rPr>
          <w:rFonts w:eastAsia="CIDFont+F1" w:cstheme="minorHAnsi"/>
          <w:color w:val="000000"/>
          <w:lang w:val="en-US"/>
        </w:rPr>
        <w:t>4</w:t>
      </w:r>
      <w:r w:rsidRPr="002D28E5">
        <w:rPr>
          <w:rFonts w:eastAsia="CIDFont+F1" w:cstheme="minorHAnsi"/>
          <w:color w:val="000000"/>
          <w:lang w:val="en-US"/>
        </w:rPr>
        <w:t>:</w:t>
      </w:r>
    </w:p>
    <w:p w14:paraId="5B9E4266" w14:textId="77777777" w:rsidR="00601DDF" w:rsidRPr="00EA2A9D" w:rsidRDefault="00601DDF">
      <w:pPr>
        <w:pStyle w:val="Prrafodelista"/>
        <w:numPr>
          <w:ilvl w:val="0"/>
          <w:numId w:val="40"/>
        </w:numPr>
        <w:autoSpaceDE w:val="0"/>
        <w:autoSpaceDN w:val="0"/>
        <w:adjustRightInd w:val="0"/>
        <w:spacing w:after="120"/>
        <w:ind w:left="284" w:hanging="284"/>
        <w:jc w:val="both"/>
        <w:rPr>
          <w:rFonts w:cstheme="minorHAnsi"/>
          <w:color w:val="000000"/>
          <w:szCs w:val="21"/>
          <w:lang w:val="en-US"/>
        </w:rPr>
      </w:pPr>
      <w:r>
        <w:rPr>
          <w:rFonts w:eastAsia="CIDFont+F1" w:cstheme="minorHAnsi"/>
          <w:color w:val="000000"/>
          <w:szCs w:val="21"/>
          <w:lang w:val="en-US"/>
        </w:rPr>
        <w:t>D4.6_</w:t>
      </w:r>
      <w:r w:rsidRPr="00C36EA9">
        <w:rPr>
          <w:rFonts w:eastAsia="CIDFont+F1" w:cstheme="minorHAnsi"/>
          <w:color w:val="000000"/>
          <w:szCs w:val="21"/>
          <w:lang w:val="en-US"/>
        </w:rPr>
        <w:t>The metadata on expression yield, activity and stability available</w:t>
      </w:r>
      <w:r w:rsidRPr="00EA2A9D">
        <w:rPr>
          <w:rFonts w:eastAsia="CIDFont+F1" w:cstheme="minorHAnsi"/>
          <w:color w:val="000000"/>
          <w:szCs w:val="21"/>
          <w:lang w:val="en-US"/>
        </w:rPr>
        <w:t xml:space="preserve"> (</w:t>
      </w:r>
      <w:r>
        <w:rPr>
          <w:rFonts w:eastAsia="CIDFont+F1" w:cstheme="minorHAnsi"/>
          <w:color w:val="000000"/>
          <w:szCs w:val="21"/>
          <w:lang w:val="en-US"/>
        </w:rPr>
        <w:t>November 2022</w:t>
      </w:r>
      <w:r w:rsidRPr="00EA2A9D">
        <w:rPr>
          <w:rFonts w:eastAsia="CIDFont+F1" w:cstheme="minorHAnsi"/>
          <w:color w:val="000000"/>
          <w:szCs w:val="21"/>
          <w:lang w:val="en-US"/>
        </w:rPr>
        <w:t>)</w:t>
      </w:r>
    </w:p>
    <w:p w14:paraId="3844047B" w14:textId="355E215B" w:rsidR="00996846" w:rsidRDefault="00601DDF" w:rsidP="00E303F7">
      <w:pPr>
        <w:pStyle w:val="Prrafodelista"/>
        <w:autoSpaceDE w:val="0"/>
        <w:autoSpaceDN w:val="0"/>
        <w:adjustRightInd w:val="0"/>
        <w:spacing w:after="120"/>
        <w:ind w:left="284" w:firstLine="0"/>
        <w:jc w:val="both"/>
        <w:rPr>
          <w:sz w:val="20"/>
          <w:szCs w:val="20"/>
          <w:lang w:val="en-AU" w:eastAsia="en-US"/>
        </w:rPr>
      </w:pPr>
      <w:r>
        <w:rPr>
          <w:rFonts w:cstheme="minorHAnsi"/>
          <w:i/>
          <w:iCs/>
          <w:color w:val="000000"/>
          <w:szCs w:val="21"/>
          <w:lang w:val="en-US"/>
        </w:rPr>
        <w:t xml:space="preserve">This </w:t>
      </w:r>
      <w:r w:rsidRPr="00C36EA9">
        <w:rPr>
          <w:rFonts w:cstheme="minorHAnsi"/>
          <w:i/>
          <w:iCs/>
          <w:color w:val="000000"/>
          <w:szCs w:val="21"/>
          <w:lang w:val="en-US"/>
        </w:rPr>
        <w:t>deliverable consists on the datasets informing about the expression yield, activity and stability of all enzymes generated in the project until month 18</w:t>
      </w:r>
      <w:r w:rsidRPr="00EA2A9D">
        <w:rPr>
          <w:rFonts w:cstheme="minorHAnsi"/>
          <w:i/>
          <w:iCs/>
          <w:color w:val="000000"/>
          <w:szCs w:val="21"/>
          <w:lang w:val="en-US"/>
        </w:rPr>
        <w:t xml:space="preserve">. </w:t>
      </w:r>
    </w:p>
    <w:p w14:paraId="2860897C" w14:textId="3ECEA472" w:rsidR="00D62133" w:rsidRPr="00541E9F" w:rsidRDefault="00D62133" w:rsidP="00541E9F">
      <w:pPr>
        <w:pStyle w:val="Ttulo2"/>
      </w:pPr>
      <w:bookmarkStart w:id="27" w:name="_Toc123026940"/>
      <w:r w:rsidRPr="00541E9F">
        <w:t>4. Methodology: Source and profiling of enzymes</w:t>
      </w:r>
      <w:bookmarkEnd w:id="27"/>
    </w:p>
    <w:p w14:paraId="3C704C8A" w14:textId="57C8EA80" w:rsidR="00D965A0" w:rsidRPr="00B901C2" w:rsidRDefault="00D965A0" w:rsidP="00541E9F">
      <w:pPr>
        <w:pStyle w:val="Ttulo3"/>
        <w:rPr>
          <w:lang w:val="en-AU"/>
        </w:rPr>
      </w:pPr>
      <w:bookmarkStart w:id="28" w:name="_Toc123026941"/>
      <w:r w:rsidRPr="00B901C2">
        <w:rPr>
          <w:lang w:val="en-AU"/>
        </w:rPr>
        <w:t>4.1. Design of reference database</w:t>
      </w:r>
      <w:bookmarkEnd w:id="28"/>
    </w:p>
    <w:p w14:paraId="71CF69BC" w14:textId="41BC90DE" w:rsidR="00D62133" w:rsidRDefault="00213E31" w:rsidP="00B901C2">
      <w:pPr>
        <w:spacing w:after="120" w:line="240" w:lineRule="auto"/>
        <w:jc w:val="both"/>
        <w:rPr>
          <w:rFonts w:cstheme="minorHAnsi"/>
          <w:lang w:val="en-US"/>
        </w:rPr>
      </w:pPr>
      <w:r>
        <w:t>Based on the information provided in Deliverable 2.1, a number of enzymes were selected as study targets. Priority enzymes include lipases-esterases,</w:t>
      </w:r>
      <w:r w:rsidRPr="00FE51F6">
        <w:t xml:space="preserve"> </w:t>
      </w:r>
      <w:r>
        <w:t xml:space="preserve">peroxidases- and laccases-like oxidoreductases, polyester, plastic degrading hydrolases, cutinases, and hyaluronidases. Secondary target </w:t>
      </w:r>
      <w:r w:rsidR="004B0A29">
        <w:t xml:space="preserve">enzymes </w:t>
      </w:r>
      <w:r>
        <w:t>include peptidases, amylase</w:t>
      </w:r>
      <w:r w:rsidR="001A6BC9">
        <w:t>s</w:t>
      </w:r>
      <w:r>
        <w:t>, amidases, and lactonases. One reference database for each of these families was generated using the NCBI repository</w:t>
      </w:r>
      <w:r w:rsidRPr="00173BDF">
        <w:rPr>
          <w:rFonts w:cstheme="minorHAnsi"/>
          <w:lang w:val="en-GB"/>
        </w:rPr>
        <w:t xml:space="preserve"> </w:t>
      </w:r>
      <w:r>
        <w:rPr>
          <w:rFonts w:cstheme="minorHAnsi"/>
          <w:lang w:val="en-GB"/>
        </w:rPr>
        <w:t xml:space="preserve">and FuturEnzyme </w:t>
      </w:r>
      <w:r>
        <w:rPr>
          <w:rFonts w:cstheme="minorHAnsi"/>
          <w:lang w:val="en-GB"/>
        </w:rPr>
        <w:t>repository</w:t>
      </w:r>
      <w:r w:rsidR="003A6BD5">
        <w:rPr>
          <w:rFonts w:cstheme="minorHAnsi"/>
          <w:lang w:val="en-GB"/>
        </w:rPr>
        <w:t xml:space="preserve"> to help B</w:t>
      </w:r>
      <w:r w:rsidR="003F39C2">
        <w:rPr>
          <w:rFonts w:cstheme="minorHAnsi"/>
          <w:lang w:val="en-GB"/>
        </w:rPr>
        <w:t>L</w:t>
      </w:r>
      <w:r w:rsidR="003A6BD5">
        <w:rPr>
          <w:rFonts w:cstheme="minorHAnsi"/>
          <w:lang w:val="en-GB"/>
        </w:rPr>
        <w:t>AST search</w:t>
      </w:r>
      <w:r>
        <w:rPr>
          <w:rFonts w:cstheme="minorHAnsi"/>
          <w:lang w:val="en-GB"/>
        </w:rPr>
        <w:t xml:space="preserve">. </w:t>
      </w:r>
      <w:r>
        <w:t xml:space="preserve">The databases included the closest protein homologs of all protein families of interest, and at least one representative </w:t>
      </w:r>
      <w:r>
        <w:t>sequence from all taxonomic groups (containing such enzymes) was represented</w:t>
      </w:r>
      <w:r w:rsidR="005A7E2F">
        <w:t xml:space="preserve"> </w:t>
      </w:r>
      <w:r w:rsidR="005A7E2F" w:rsidRPr="00173BDF">
        <w:rPr>
          <w:rFonts w:cstheme="minorHAnsi"/>
        </w:rPr>
        <w:t>(</w:t>
      </w:r>
      <w:r w:rsidR="000B7FD8">
        <w:rPr>
          <w:rFonts w:cstheme="minorHAnsi"/>
        </w:rPr>
        <w:t xml:space="preserve">Annex </w:t>
      </w:r>
      <w:r w:rsidR="0080051B">
        <w:rPr>
          <w:rFonts w:cstheme="minorHAnsi"/>
          <w:b/>
          <w:bCs/>
        </w:rPr>
        <w:t>File</w:t>
      </w:r>
      <w:r w:rsidR="0080051B" w:rsidRPr="00C32D5A">
        <w:rPr>
          <w:rFonts w:cstheme="minorHAnsi"/>
          <w:b/>
          <w:bCs/>
        </w:rPr>
        <w:t xml:space="preserve"> </w:t>
      </w:r>
      <w:r w:rsidR="005A7E2F" w:rsidRPr="00C32D5A">
        <w:rPr>
          <w:rFonts w:cstheme="minorHAnsi"/>
          <w:b/>
          <w:bCs/>
        </w:rPr>
        <w:t>1</w:t>
      </w:r>
      <w:r w:rsidR="005A7E2F" w:rsidRPr="00173BDF">
        <w:rPr>
          <w:rFonts w:cstheme="minorHAnsi"/>
        </w:rPr>
        <w:t>)</w:t>
      </w:r>
      <w:r>
        <w:t>.</w:t>
      </w:r>
      <w:r>
        <w:rPr>
          <w:rFonts w:cstheme="minorHAnsi"/>
          <w:lang w:val="en-GB"/>
        </w:rPr>
        <w:t xml:space="preserve"> In details, the </w:t>
      </w:r>
      <w:r w:rsidRPr="00173BDF">
        <w:rPr>
          <w:rFonts w:cstheme="minorHAnsi"/>
          <w:lang w:val="en-GB"/>
        </w:rPr>
        <w:t>established</w:t>
      </w:r>
      <w:r w:rsidRPr="00173BDF">
        <w:rPr>
          <w:rFonts w:cstheme="minorHAnsi"/>
        </w:rPr>
        <w:t xml:space="preserve"> and manually curated a</w:t>
      </w:r>
      <w:r>
        <w:rPr>
          <w:rFonts w:cstheme="minorHAnsi"/>
        </w:rPr>
        <w:t>nd</w:t>
      </w:r>
      <w:r w:rsidRPr="00173BDF">
        <w:rPr>
          <w:rFonts w:cstheme="minorHAnsi"/>
        </w:rPr>
        <w:t xml:space="preserve"> </w:t>
      </w:r>
      <w:r>
        <w:rPr>
          <w:rFonts w:cstheme="minorHAnsi"/>
        </w:rPr>
        <w:t xml:space="preserve">customized </w:t>
      </w:r>
      <w:r w:rsidRPr="00173BDF">
        <w:rPr>
          <w:rFonts w:cstheme="minorHAnsi"/>
        </w:rPr>
        <w:t xml:space="preserve">database </w:t>
      </w:r>
      <w:r>
        <w:rPr>
          <w:rFonts w:cstheme="minorHAnsi"/>
        </w:rPr>
        <w:t xml:space="preserve">contains </w:t>
      </w:r>
      <w:r w:rsidRPr="00173BDF">
        <w:rPr>
          <w:rFonts w:cstheme="minorHAnsi"/>
        </w:rPr>
        <w:t>37,403 taxonomically diverse protein sequences featuring the key enzyme families, potentially targeting enzymes relevant to the deterge</w:t>
      </w:r>
      <w:r>
        <w:rPr>
          <w:rFonts w:cstheme="minorHAnsi"/>
        </w:rPr>
        <w:t>n</w:t>
      </w:r>
      <w:r w:rsidRPr="00173BDF">
        <w:rPr>
          <w:rFonts w:cstheme="minorHAnsi"/>
        </w:rPr>
        <w:t xml:space="preserve">t, textile and cosmetic </w:t>
      </w:r>
      <w:r>
        <w:rPr>
          <w:rFonts w:cstheme="minorHAnsi"/>
        </w:rPr>
        <w:t>applications that are objectives of FuturEnzyme</w:t>
      </w:r>
      <w:r w:rsidRPr="00173BDF">
        <w:rPr>
          <w:rFonts w:cstheme="minorHAnsi"/>
        </w:rPr>
        <w:t>. The sequences are av</w:t>
      </w:r>
      <w:r>
        <w:rPr>
          <w:rFonts w:cstheme="minorHAnsi"/>
        </w:rPr>
        <w:t>a</w:t>
      </w:r>
      <w:r w:rsidRPr="00173BDF">
        <w:rPr>
          <w:rFonts w:cstheme="minorHAnsi"/>
        </w:rPr>
        <w:t xml:space="preserve">ilable in </w:t>
      </w:r>
      <w:r>
        <w:rPr>
          <w:rFonts w:cstheme="minorHAnsi"/>
        </w:rPr>
        <w:t>FASTA</w:t>
      </w:r>
      <w:r w:rsidRPr="00173BDF">
        <w:rPr>
          <w:rFonts w:cstheme="minorHAnsi"/>
        </w:rPr>
        <w:t xml:space="preserve"> files, one per each of the target enzymes</w:t>
      </w:r>
      <w:r>
        <w:rPr>
          <w:rFonts w:cstheme="minorHAnsi"/>
        </w:rPr>
        <w:t xml:space="preserve"> </w:t>
      </w:r>
      <w:r w:rsidRPr="00173BDF">
        <w:rPr>
          <w:rFonts w:cstheme="minorHAnsi"/>
        </w:rPr>
        <w:t>(</w:t>
      </w:r>
      <w:r w:rsidRPr="00E6483C">
        <w:rPr>
          <w:rFonts w:cstheme="minorHAnsi"/>
        </w:rPr>
        <w:t xml:space="preserve">Annex </w:t>
      </w:r>
      <w:r w:rsidRPr="006D4CB1">
        <w:rPr>
          <w:rFonts w:cstheme="minorHAnsi"/>
          <w:b/>
        </w:rPr>
        <w:t>File 1</w:t>
      </w:r>
      <w:r w:rsidRPr="00173BDF">
        <w:rPr>
          <w:rFonts w:cstheme="minorHAnsi"/>
        </w:rPr>
        <w:t>)</w:t>
      </w:r>
      <w:r w:rsidR="00F823E1">
        <w:rPr>
          <w:rFonts w:cstheme="minorHAnsi"/>
        </w:rPr>
        <w:t>.</w:t>
      </w:r>
    </w:p>
    <w:p w14:paraId="416CAFF7" w14:textId="49FAE6EC" w:rsidR="00B422D6" w:rsidRPr="009631AF" w:rsidRDefault="00B422D6" w:rsidP="00541E9F">
      <w:pPr>
        <w:pStyle w:val="Ttulo3"/>
        <w:rPr>
          <w:lang w:val="en-AU"/>
        </w:rPr>
      </w:pPr>
      <w:bookmarkStart w:id="29" w:name="_Toc123026942"/>
      <w:r w:rsidRPr="009631AF">
        <w:rPr>
          <w:lang w:val="en-AU"/>
        </w:rPr>
        <w:t>4.</w:t>
      </w:r>
      <w:r>
        <w:rPr>
          <w:lang w:val="en-AU"/>
        </w:rPr>
        <w:t>2</w:t>
      </w:r>
      <w:r w:rsidRPr="009631AF">
        <w:rPr>
          <w:lang w:val="en-AU"/>
        </w:rPr>
        <w:t xml:space="preserve">. </w:t>
      </w:r>
      <w:r>
        <w:rPr>
          <w:lang w:val="en-AU"/>
        </w:rPr>
        <w:t>Source of sequences</w:t>
      </w:r>
      <w:bookmarkEnd w:id="29"/>
    </w:p>
    <w:p w14:paraId="4790C8FE" w14:textId="00C965EC" w:rsidR="001D4360" w:rsidRDefault="00C26458" w:rsidP="00F36914">
      <w:pPr>
        <w:spacing w:after="120" w:line="240" w:lineRule="auto"/>
        <w:jc w:val="both"/>
        <w:rPr>
          <w:rFonts w:cstheme="minorHAnsi"/>
        </w:rPr>
      </w:pPr>
      <w:r>
        <w:rPr>
          <w:rFonts w:cstheme="minorHAnsi"/>
        </w:rPr>
        <w:t>A</w:t>
      </w:r>
      <w:r w:rsidR="001D4360">
        <w:rPr>
          <w:rFonts w:cstheme="minorHAnsi"/>
        </w:rPr>
        <w:t xml:space="preserve"> </w:t>
      </w:r>
      <w:r>
        <w:rPr>
          <w:rFonts w:cstheme="minorHAnsi"/>
        </w:rPr>
        <w:t>number of public sequence repositories and internal FuturEnzyme sequences</w:t>
      </w:r>
      <w:r w:rsidR="00664CB0">
        <w:rPr>
          <w:rFonts w:cstheme="minorHAnsi"/>
        </w:rPr>
        <w:t xml:space="preserve">, all together accounting more than </w:t>
      </w:r>
      <w:r w:rsidR="00862019">
        <w:rPr>
          <w:rFonts w:cstheme="minorHAnsi"/>
        </w:rPr>
        <w:t>1</w:t>
      </w:r>
      <w:r w:rsidR="000B7FD8">
        <w:rPr>
          <w:rFonts w:cstheme="minorHAnsi"/>
        </w:rPr>
        <w:t xml:space="preserve"> billion</w:t>
      </w:r>
      <w:r w:rsidR="00664CB0">
        <w:rPr>
          <w:rFonts w:cstheme="minorHAnsi"/>
        </w:rPr>
        <w:t xml:space="preserve"> sequences,</w:t>
      </w:r>
      <w:r>
        <w:rPr>
          <w:rFonts w:cstheme="minorHAnsi"/>
        </w:rPr>
        <w:t xml:space="preserve"> were targeted for enzyme search</w:t>
      </w:r>
      <w:r w:rsidR="001D4360">
        <w:rPr>
          <w:rFonts w:cstheme="minorHAnsi"/>
        </w:rPr>
        <w:t>, which are detailed below.</w:t>
      </w:r>
      <w:r>
        <w:rPr>
          <w:rFonts w:cstheme="minorHAnsi"/>
        </w:rPr>
        <w:t xml:space="preserve"> </w:t>
      </w:r>
    </w:p>
    <w:p w14:paraId="5E4286FC" w14:textId="7A0E7501" w:rsidR="00F823E1" w:rsidRPr="007C250F" w:rsidRDefault="00664CB0" w:rsidP="00F36914">
      <w:pPr>
        <w:spacing w:after="120" w:line="240" w:lineRule="auto"/>
        <w:jc w:val="both"/>
        <w:rPr>
          <w:b/>
        </w:rPr>
      </w:pPr>
      <w:r>
        <w:rPr>
          <w:rFonts w:cstheme="minorHAnsi"/>
        </w:rPr>
        <w:t>Sequences retrieved from</w:t>
      </w:r>
      <w:r w:rsidR="00F823E1">
        <w:rPr>
          <w:rFonts w:cstheme="minorHAnsi"/>
        </w:rPr>
        <w:t xml:space="preserve"> 10</w:t>
      </w:r>
      <w:r w:rsidR="00D62133" w:rsidRPr="00173BDF">
        <w:rPr>
          <w:rFonts w:cstheme="minorHAnsi"/>
        </w:rPr>
        <w:t xml:space="preserve"> public </w:t>
      </w:r>
      <w:r w:rsidR="00F823E1">
        <w:rPr>
          <w:rFonts w:cstheme="minorHAnsi"/>
        </w:rPr>
        <w:t>sequence repositories</w:t>
      </w:r>
      <w:r w:rsidR="00862019">
        <w:rPr>
          <w:rFonts w:cstheme="minorHAnsi"/>
        </w:rPr>
        <w:t xml:space="preserve"> (comprising more than 670 million sequences)</w:t>
      </w:r>
      <w:r>
        <w:rPr>
          <w:rFonts w:cstheme="minorHAnsi"/>
        </w:rPr>
        <w:t>,</w:t>
      </w:r>
      <w:r w:rsidR="00F823E1">
        <w:rPr>
          <w:rFonts w:cstheme="minorHAnsi"/>
        </w:rPr>
        <w:t xml:space="preserve"> included:</w:t>
      </w:r>
    </w:p>
    <w:p w14:paraId="39416BAF" w14:textId="3270E985" w:rsidR="00F823E1" w:rsidRPr="006F575E" w:rsidRDefault="00F823E1" w:rsidP="00CD77A3">
      <w:pPr>
        <w:pStyle w:val="Prrafodelista"/>
        <w:numPr>
          <w:ilvl w:val="0"/>
          <w:numId w:val="41"/>
        </w:numPr>
        <w:spacing w:after="0"/>
        <w:rPr>
          <w:rFonts w:eastAsia="Times New Roman" w:cstheme="minorHAnsi"/>
          <w:szCs w:val="21"/>
          <w:lang w:eastAsia="es-ES"/>
        </w:rPr>
      </w:pPr>
      <w:r>
        <w:t>CAZy database (</w:t>
      </w:r>
      <w:r w:rsidRPr="00F823E1">
        <w:t>http://www.cazy.org/</w:t>
      </w:r>
      <w:r>
        <w:t>)</w:t>
      </w:r>
    </w:p>
    <w:p w14:paraId="1DCCE5E7" w14:textId="17A5F98B" w:rsidR="00F823E1" w:rsidRPr="006F575E" w:rsidRDefault="00F823E1" w:rsidP="00CD77A3">
      <w:pPr>
        <w:pStyle w:val="Prrafodelista"/>
        <w:numPr>
          <w:ilvl w:val="0"/>
          <w:numId w:val="41"/>
        </w:numPr>
        <w:spacing w:after="0"/>
        <w:rPr>
          <w:rFonts w:eastAsia="Times New Roman" w:cstheme="minorHAnsi"/>
          <w:szCs w:val="21"/>
          <w:lang w:eastAsia="es-ES"/>
        </w:rPr>
      </w:pPr>
      <w:r>
        <w:t>MarDB - Marine Metagenomics Database (</w:t>
      </w:r>
      <w:r w:rsidRPr="00F823E1">
        <w:t>https://mmp2.sfb.uit.no/</w:t>
      </w:r>
      <w:r>
        <w:t>)</w:t>
      </w:r>
    </w:p>
    <w:p w14:paraId="589C93C7" w14:textId="31024503" w:rsidR="00F823E1" w:rsidRPr="006F575E" w:rsidRDefault="00F823E1" w:rsidP="00CD77A3">
      <w:pPr>
        <w:pStyle w:val="Prrafodelista"/>
        <w:numPr>
          <w:ilvl w:val="0"/>
          <w:numId w:val="41"/>
        </w:numPr>
        <w:spacing w:after="0"/>
        <w:rPr>
          <w:rFonts w:eastAsia="Times New Roman" w:cstheme="minorHAnsi"/>
          <w:szCs w:val="21"/>
          <w:lang w:eastAsia="es-ES"/>
        </w:rPr>
      </w:pPr>
      <w:r>
        <w:t>MarFun - Marine Metagenomics Database (</w:t>
      </w:r>
      <w:r w:rsidRPr="00F823E1">
        <w:t>https://mmp2.sfb.uit.no/</w:t>
      </w:r>
      <w:r>
        <w:t>)</w:t>
      </w:r>
    </w:p>
    <w:p w14:paraId="09DE105D" w14:textId="196EBC28" w:rsidR="00F823E1" w:rsidRPr="006F575E" w:rsidRDefault="00F823E1" w:rsidP="00CD77A3">
      <w:pPr>
        <w:pStyle w:val="Prrafodelista"/>
        <w:numPr>
          <w:ilvl w:val="0"/>
          <w:numId w:val="41"/>
        </w:numPr>
        <w:spacing w:after="0"/>
        <w:rPr>
          <w:rFonts w:eastAsia="Times New Roman" w:cstheme="minorHAnsi"/>
          <w:szCs w:val="21"/>
          <w:lang w:eastAsia="es-ES"/>
        </w:rPr>
      </w:pPr>
      <w:r>
        <w:t>MarRef - Marine Metagenomics Database (</w:t>
      </w:r>
      <w:r w:rsidRPr="00F823E1">
        <w:t>https://mmp2.sfb.uit.no/</w:t>
      </w:r>
      <w:r>
        <w:t>)</w:t>
      </w:r>
    </w:p>
    <w:p w14:paraId="272675CF" w14:textId="4754FCB2" w:rsidR="00F823E1" w:rsidRPr="006F575E" w:rsidRDefault="00F823E1" w:rsidP="00CD77A3">
      <w:pPr>
        <w:pStyle w:val="Prrafodelista"/>
        <w:numPr>
          <w:ilvl w:val="0"/>
          <w:numId w:val="41"/>
        </w:numPr>
        <w:spacing w:after="0"/>
        <w:rPr>
          <w:rFonts w:eastAsia="Times New Roman" w:cstheme="minorHAnsi"/>
          <w:szCs w:val="21"/>
          <w:lang w:eastAsia="es-ES"/>
        </w:rPr>
      </w:pPr>
      <w:r>
        <w:t xml:space="preserve">NCBI </w:t>
      </w:r>
      <w:r w:rsidR="007A1D65" w:rsidRPr="007A1D65">
        <w:t>non-redundant</w:t>
      </w:r>
      <w:r>
        <w:t xml:space="preserve"> database (</w:t>
      </w:r>
      <w:r w:rsidRPr="00F823E1">
        <w:t>https://www.ncbi.nlm.nih.gov/refseq/about/nonredundantproteins/</w:t>
      </w:r>
      <w:r>
        <w:t>)</w:t>
      </w:r>
    </w:p>
    <w:p w14:paraId="09825E9E" w14:textId="001F1655" w:rsidR="00F823E1" w:rsidRPr="006F575E" w:rsidRDefault="00F823E1" w:rsidP="00CD77A3">
      <w:pPr>
        <w:pStyle w:val="Prrafodelista"/>
        <w:numPr>
          <w:ilvl w:val="0"/>
          <w:numId w:val="41"/>
        </w:numPr>
        <w:spacing w:after="0"/>
        <w:rPr>
          <w:rFonts w:eastAsia="Times New Roman" w:cstheme="minorHAnsi"/>
          <w:szCs w:val="21"/>
          <w:lang w:eastAsia="es-ES"/>
        </w:rPr>
      </w:pPr>
      <w:r>
        <w:t>UniProt database (</w:t>
      </w:r>
      <w:r w:rsidR="00C26458" w:rsidRPr="00C26458">
        <w:t>https://www.uniprot.org/</w:t>
      </w:r>
      <w:r>
        <w:t>)</w:t>
      </w:r>
    </w:p>
    <w:p w14:paraId="697493C2" w14:textId="3272DCF3" w:rsidR="00F823E1" w:rsidRPr="006F575E" w:rsidRDefault="00F823E1" w:rsidP="00CD77A3">
      <w:pPr>
        <w:pStyle w:val="Prrafodelista"/>
        <w:numPr>
          <w:ilvl w:val="0"/>
          <w:numId w:val="41"/>
        </w:numPr>
        <w:spacing w:after="0"/>
        <w:rPr>
          <w:rFonts w:eastAsia="Times New Roman" w:cstheme="minorHAnsi"/>
          <w:szCs w:val="21"/>
          <w:lang w:eastAsia="es-ES"/>
        </w:rPr>
      </w:pPr>
      <w:r>
        <w:t>Integrated non-redundant gene catalog</w:t>
      </w:r>
      <w:r w:rsidRPr="006F575E">
        <w:rPr>
          <w:rFonts w:cstheme="minorHAnsi"/>
          <w:szCs w:val="21"/>
        </w:rPr>
        <w:t xml:space="preserve"> (IGC database)</w:t>
      </w:r>
      <w:r>
        <w:rPr>
          <w:rFonts w:cstheme="minorHAnsi"/>
          <w:szCs w:val="21"/>
        </w:rPr>
        <w:t xml:space="preserve"> (</w:t>
      </w:r>
      <w:r w:rsidR="00C26458" w:rsidRPr="00C26458">
        <w:rPr>
          <w:rFonts w:cstheme="minorHAnsi"/>
          <w:szCs w:val="21"/>
        </w:rPr>
        <w:t>http://gigadb.org/dataset/100064</w:t>
      </w:r>
      <w:r>
        <w:rPr>
          <w:rFonts w:cstheme="minorHAnsi"/>
          <w:szCs w:val="21"/>
        </w:rPr>
        <w:t>)</w:t>
      </w:r>
    </w:p>
    <w:p w14:paraId="38557ACE" w14:textId="20CB1653" w:rsidR="00F823E1" w:rsidRDefault="00F823E1" w:rsidP="00CD77A3">
      <w:pPr>
        <w:pStyle w:val="Prrafodelista"/>
        <w:numPr>
          <w:ilvl w:val="0"/>
          <w:numId w:val="41"/>
        </w:numPr>
        <w:spacing w:after="0"/>
        <w:rPr>
          <w:rFonts w:eastAsia="Times New Roman" w:cstheme="minorHAnsi"/>
          <w:szCs w:val="21"/>
          <w:lang w:eastAsia="es-ES"/>
        </w:rPr>
      </w:pPr>
      <w:r w:rsidRPr="006F575E">
        <w:rPr>
          <w:rFonts w:eastAsia="Times New Roman" w:cstheme="minorHAnsi"/>
          <w:szCs w:val="21"/>
          <w:lang w:eastAsia="es-ES"/>
        </w:rPr>
        <w:t>Human microbiome database</w:t>
      </w:r>
      <w:r>
        <w:rPr>
          <w:rFonts w:eastAsia="Times New Roman" w:cstheme="minorHAnsi"/>
          <w:szCs w:val="21"/>
          <w:lang w:eastAsia="es-ES"/>
        </w:rPr>
        <w:t xml:space="preserve"> (</w:t>
      </w:r>
      <w:r w:rsidR="00C26458" w:rsidRPr="00C26458">
        <w:rPr>
          <w:rFonts w:eastAsia="Times New Roman" w:cstheme="minorHAnsi"/>
          <w:szCs w:val="21"/>
          <w:lang w:eastAsia="es-ES"/>
        </w:rPr>
        <w:t>https://commonfund.nih.gov/hmp/databases</w:t>
      </w:r>
      <w:r>
        <w:rPr>
          <w:rFonts w:eastAsia="Times New Roman" w:cstheme="minorHAnsi"/>
          <w:szCs w:val="21"/>
          <w:lang w:eastAsia="es-ES"/>
        </w:rPr>
        <w:t>)</w:t>
      </w:r>
    </w:p>
    <w:p w14:paraId="4254F7F1" w14:textId="190BFD36" w:rsidR="00F823E1" w:rsidRDefault="00F823E1" w:rsidP="00CD77A3">
      <w:pPr>
        <w:pStyle w:val="Prrafodelista"/>
        <w:numPr>
          <w:ilvl w:val="0"/>
          <w:numId w:val="41"/>
        </w:numPr>
        <w:spacing w:after="0"/>
        <w:rPr>
          <w:rFonts w:eastAsia="Times New Roman" w:cstheme="minorHAnsi"/>
          <w:szCs w:val="21"/>
          <w:lang w:eastAsia="es-ES"/>
        </w:rPr>
      </w:pPr>
      <w:r>
        <w:rPr>
          <w:rFonts w:eastAsia="Times New Roman" w:cstheme="minorHAnsi"/>
          <w:szCs w:val="21"/>
          <w:lang w:eastAsia="es-ES"/>
        </w:rPr>
        <w:t xml:space="preserve">Lipase </w:t>
      </w:r>
      <w:r w:rsidR="00485D65">
        <w:rPr>
          <w:rFonts w:eastAsia="Times New Roman" w:cstheme="minorHAnsi"/>
          <w:szCs w:val="21"/>
          <w:lang w:eastAsia="es-ES"/>
        </w:rPr>
        <w:t>E</w:t>
      </w:r>
      <w:r>
        <w:rPr>
          <w:rFonts w:eastAsia="Times New Roman" w:cstheme="minorHAnsi"/>
          <w:szCs w:val="21"/>
          <w:lang w:eastAsia="es-ES"/>
        </w:rPr>
        <w:t xml:space="preserve">ngineering </w:t>
      </w:r>
      <w:r w:rsidR="00485D65">
        <w:rPr>
          <w:rFonts w:eastAsia="Times New Roman" w:cstheme="minorHAnsi"/>
          <w:szCs w:val="21"/>
          <w:lang w:eastAsia="es-ES"/>
        </w:rPr>
        <w:t>D</w:t>
      </w:r>
      <w:r>
        <w:rPr>
          <w:rFonts w:eastAsia="Times New Roman" w:cstheme="minorHAnsi"/>
          <w:szCs w:val="21"/>
          <w:lang w:eastAsia="es-ES"/>
        </w:rPr>
        <w:t>atabase (</w:t>
      </w:r>
      <w:r w:rsidR="00C26458" w:rsidRPr="00C26458">
        <w:rPr>
          <w:rFonts w:eastAsia="Times New Roman" w:cstheme="minorHAnsi"/>
          <w:szCs w:val="21"/>
          <w:lang w:eastAsia="es-ES"/>
        </w:rPr>
        <w:t>http://www.led.uni-stuttgart.de/</w:t>
      </w:r>
      <w:r>
        <w:rPr>
          <w:rFonts w:eastAsia="Times New Roman" w:cstheme="minorHAnsi"/>
          <w:szCs w:val="21"/>
          <w:lang w:eastAsia="es-ES"/>
        </w:rPr>
        <w:t>)</w:t>
      </w:r>
    </w:p>
    <w:p w14:paraId="50B8C0DA" w14:textId="1ED9AB23" w:rsidR="00F823E1" w:rsidRPr="006F575E" w:rsidRDefault="00F823E1" w:rsidP="0080051B">
      <w:pPr>
        <w:pStyle w:val="Prrafodelista"/>
        <w:numPr>
          <w:ilvl w:val="0"/>
          <w:numId w:val="41"/>
        </w:numPr>
        <w:spacing w:after="120"/>
        <w:ind w:left="714" w:hanging="357"/>
        <w:rPr>
          <w:rFonts w:eastAsia="Times New Roman" w:cstheme="minorHAnsi"/>
          <w:szCs w:val="21"/>
          <w:lang w:eastAsia="es-ES"/>
        </w:rPr>
      </w:pPr>
      <w:r>
        <w:rPr>
          <w:rFonts w:eastAsia="Times New Roman" w:cstheme="minorHAnsi"/>
          <w:szCs w:val="21"/>
          <w:lang w:eastAsia="es-ES"/>
        </w:rPr>
        <w:t>Tara Ocean metagenome (</w:t>
      </w:r>
      <w:r w:rsidR="00C26458" w:rsidRPr="00C26458">
        <w:rPr>
          <w:rFonts w:eastAsia="Times New Roman" w:cstheme="minorHAnsi"/>
          <w:szCs w:val="21"/>
          <w:lang w:eastAsia="es-ES"/>
        </w:rPr>
        <w:t>http://ocean-microbiome.embl.de/companion.html</w:t>
      </w:r>
      <w:r>
        <w:rPr>
          <w:rFonts w:eastAsia="Times New Roman" w:cstheme="minorHAnsi"/>
          <w:szCs w:val="21"/>
          <w:lang w:eastAsia="es-ES"/>
        </w:rPr>
        <w:t>)</w:t>
      </w:r>
    </w:p>
    <w:p w14:paraId="4CD1EB3B" w14:textId="1B937EA7" w:rsidR="001D4360" w:rsidRDefault="00C26458" w:rsidP="00E303F7">
      <w:pPr>
        <w:spacing w:after="120" w:line="240" w:lineRule="auto"/>
        <w:jc w:val="both"/>
        <w:rPr>
          <w:lang w:val="en-AU"/>
        </w:rPr>
      </w:pPr>
      <w:r w:rsidRPr="00383F3E">
        <w:rPr>
          <w:rFonts w:cstheme="minorHAnsi"/>
        </w:rPr>
        <w:t>In addition,</w:t>
      </w:r>
      <w:r w:rsidR="00884E80" w:rsidRPr="00383F3E">
        <w:rPr>
          <w:rFonts w:cstheme="minorHAnsi"/>
        </w:rPr>
        <w:t xml:space="preserve"> the sequences of 64 </w:t>
      </w:r>
      <w:r w:rsidR="001D4360">
        <w:rPr>
          <w:rFonts w:cstheme="minorHAnsi"/>
        </w:rPr>
        <w:t>metagenomes obtained by s</w:t>
      </w:r>
      <w:r w:rsidR="001D4360" w:rsidRPr="001D4360">
        <w:rPr>
          <w:rFonts w:cstheme="minorHAnsi"/>
        </w:rPr>
        <w:t>hotgun sequencing</w:t>
      </w:r>
      <w:r w:rsidR="001D4360">
        <w:rPr>
          <w:rFonts w:cstheme="minorHAnsi"/>
        </w:rPr>
        <w:t xml:space="preserve"> </w:t>
      </w:r>
      <w:r w:rsidR="00884E80" w:rsidRPr="00CD77A3">
        <w:rPr>
          <w:lang w:val="en-AU"/>
        </w:rPr>
        <w:t>and</w:t>
      </w:r>
      <w:r w:rsidR="001D4360">
        <w:rPr>
          <w:lang w:val="en-AU"/>
        </w:rPr>
        <w:t xml:space="preserve"> the sequences of</w:t>
      </w:r>
      <w:r w:rsidR="00884E80" w:rsidRPr="00CD77A3">
        <w:rPr>
          <w:lang w:val="en-AU"/>
        </w:rPr>
        <w:t xml:space="preserve"> 223 genomes from isolates </w:t>
      </w:r>
      <w:r w:rsidR="001D4360" w:rsidRPr="00CD77A3">
        <w:rPr>
          <w:lang w:val="en-AU"/>
        </w:rPr>
        <w:t>detailed in Deliverable D3.1 “</w:t>
      </w:r>
      <w:r w:rsidR="001D4360" w:rsidRPr="00383F3E">
        <w:rPr>
          <w:rFonts w:eastAsia="CIDFont+F1" w:cstheme="minorHAnsi"/>
          <w:color w:val="000000"/>
          <w:szCs w:val="21"/>
          <w:lang w:val="en-US"/>
        </w:rPr>
        <w:t>Bio-resources prepared and exchanged</w:t>
      </w:r>
      <w:r w:rsidR="001D4360" w:rsidRPr="00CD77A3">
        <w:rPr>
          <w:lang w:val="en-AU"/>
        </w:rPr>
        <w:t>”</w:t>
      </w:r>
      <w:r w:rsidR="001D4360">
        <w:rPr>
          <w:lang w:val="en-AU"/>
        </w:rPr>
        <w:t xml:space="preserve">, were compiled. </w:t>
      </w:r>
      <w:r w:rsidR="001D4360">
        <w:rPr>
          <w:lang w:val="en-AU"/>
        </w:rPr>
        <w:lastRenderedPageBreak/>
        <w:t xml:space="preserve">They were </w:t>
      </w:r>
      <w:r w:rsidR="001D4360" w:rsidRPr="003F7B0B">
        <w:rPr>
          <w:lang w:val="en-AU"/>
        </w:rPr>
        <w:t>generated in the framework of previous European and national-funded projects, and were compiled and exchanged within the consortium, at the beginning of the project</w:t>
      </w:r>
      <w:r w:rsidR="007A1D65">
        <w:rPr>
          <w:lang w:val="en-AU"/>
        </w:rPr>
        <w:t xml:space="preserve"> (</w:t>
      </w:r>
      <w:r w:rsidR="00664CB0">
        <w:rPr>
          <w:lang w:val="en-AU"/>
        </w:rPr>
        <w:t>see Deliverable 3.1</w:t>
      </w:r>
      <w:r w:rsidR="007A1D65">
        <w:rPr>
          <w:lang w:val="en-AU"/>
        </w:rPr>
        <w:t xml:space="preserve"> for details)</w:t>
      </w:r>
      <w:r w:rsidR="00664CB0">
        <w:rPr>
          <w:lang w:val="en-AU"/>
        </w:rPr>
        <w:t>.</w:t>
      </w:r>
      <w:r w:rsidR="00862019">
        <w:rPr>
          <w:lang w:val="en-AU"/>
        </w:rPr>
        <w:t xml:space="preserve"> </w:t>
      </w:r>
      <w:r w:rsidR="001D4360">
        <w:rPr>
          <w:lang w:val="en-AU"/>
        </w:rPr>
        <w:t xml:space="preserve">Finally, </w:t>
      </w:r>
      <w:r w:rsidR="001D4360" w:rsidRPr="003F7B0B">
        <w:rPr>
          <w:rFonts w:cstheme="minorHAnsi"/>
        </w:rPr>
        <w:t xml:space="preserve">the sequences of </w:t>
      </w:r>
      <w:r w:rsidR="001D4360">
        <w:rPr>
          <w:rFonts w:cstheme="minorHAnsi"/>
        </w:rPr>
        <w:t>54</w:t>
      </w:r>
      <w:r w:rsidR="001D4360" w:rsidRPr="003F7B0B">
        <w:rPr>
          <w:rFonts w:cstheme="minorHAnsi"/>
        </w:rPr>
        <w:t xml:space="preserve"> </w:t>
      </w:r>
      <w:r w:rsidR="001D4360">
        <w:rPr>
          <w:rFonts w:cstheme="minorHAnsi"/>
        </w:rPr>
        <w:t>metagenomes obtained by s</w:t>
      </w:r>
      <w:r w:rsidR="001D4360" w:rsidRPr="001D4360">
        <w:rPr>
          <w:rFonts w:cstheme="minorHAnsi"/>
        </w:rPr>
        <w:t>hotgun sequencing</w:t>
      </w:r>
      <w:r w:rsidR="001D4360">
        <w:rPr>
          <w:rFonts w:cstheme="minorHAnsi"/>
        </w:rPr>
        <w:t xml:space="preserve"> </w:t>
      </w:r>
      <w:r w:rsidR="001D4360" w:rsidRPr="003F7B0B">
        <w:rPr>
          <w:lang w:val="en-AU"/>
        </w:rPr>
        <w:t>and</w:t>
      </w:r>
      <w:r w:rsidR="001D4360">
        <w:rPr>
          <w:lang w:val="en-AU"/>
        </w:rPr>
        <w:t xml:space="preserve"> the sequences of</w:t>
      </w:r>
      <w:r w:rsidR="001D4360" w:rsidRPr="003F7B0B">
        <w:rPr>
          <w:lang w:val="en-AU"/>
        </w:rPr>
        <w:t xml:space="preserve"> </w:t>
      </w:r>
      <w:r w:rsidR="001D4360">
        <w:rPr>
          <w:lang w:val="en-AU"/>
        </w:rPr>
        <w:t>22</w:t>
      </w:r>
      <w:r w:rsidR="001D4360" w:rsidRPr="003F7B0B">
        <w:rPr>
          <w:lang w:val="en-AU"/>
        </w:rPr>
        <w:t xml:space="preserve"> genomes from isolates detailed in Deliverable D3.</w:t>
      </w:r>
      <w:r w:rsidR="001D4360">
        <w:rPr>
          <w:lang w:val="en-AU"/>
        </w:rPr>
        <w:t>4</w:t>
      </w:r>
      <w:r w:rsidR="001D4360" w:rsidRPr="003F7B0B">
        <w:rPr>
          <w:lang w:val="en-AU"/>
        </w:rPr>
        <w:t xml:space="preserve"> “</w:t>
      </w:r>
      <w:r w:rsidR="001D4360">
        <w:rPr>
          <w:rFonts w:eastAsia="CIDFont+F1" w:cstheme="minorHAnsi"/>
          <w:color w:val="000000"/>
          <w:szCs w:val="21"/>
          <w:lang w:val="en-US"/>
        </w:rPr>
        <w:t>S</w:t>
      </w:r>
      <w:r w:rsidR="001D4360" w:rsidRPr="005A7E2F">
        <w:rPr>
          <w:rFonts w:eastAsia="CIDFont+F1" w:cstheme="minorHAnsi"/>
          <w:color w:val="000000"/>
          <w:szCs w:val="21"/>
          <w:lang w:val="en-US"/>
        </w:rPr>
        <w:t>equence, activity, and stability datasets from best positive bio</w:t>
      </w:r>
      <w:r w:rsidR="001D4360">
        <w:rPr>
          <w:rFonts w:eastAsia="CIDFont+F1" w:cstheme="minorHAnsi"/>
          <w:color w:val="000000"/>
          <w:szCs w:val="21"/>
          <w:lang w:val="en-US"/>
        </w:rPr>
        <w:t>-</w:t>
      </w:r>
      <w:r w:rsidR="001D4360" w:rsidRPr="005A7E2F">
        <w:rPr>
          <w:rFonts w:eastAsia="CIDFont+F1" w:cstheme="minorHAnsi"/>
          <w:color w:val="000000"/>
          <w:szCs w:val="21"/>
          <w:lang w:val="en-US"/>
        </w:rPr>
        <w:t>resources</w:t>
      </w:r>
      <w:r w:rsidR="001D4360" w:rsidRPr="003F7B0B">
        <w:rPr>
          <w:lang w:val="en-AU"/>
        </w:rPr>
        <w:t>”</w:t>
      </w:r>
      <w:r w:rsidR="001D4360">
        <w:rPr>
          <w:lang w:val="en-AU"/>
        </w:rPr>
        <w:t>, were also compiled; this last set of sequences were newly generated during the project</w:t>
      </w:r>
      <w:r w:rsidR="007A1D65">
        <w:rPr>
          <w:lang w:val="en-AU"/>
        </w:rPr>
        <w:t xml:space="preserve"> (</w:t>
      </w:r>
      <w:r w:rsidR="00664CB0">
        <w:rPr>
          <w:lang w:val="en-AU"/>
        </w:rPr>
        <w:t>see Deliverable 3.4</w:t>
      </w:r>
      <w:r w:rsidR="007A1D65">
        <w:rPr>
          <w:lang w:val="en-AU"/>
        </w:rPr>
        <w:t xml:space="preserve"> for details)</w:t>
      </w:r>
      <w:r w:rsidR="00664CB0">
        <w:rPr>
          <w:lang w:val="en-AU"/>
        </w:rPr>
        <w:t>.</w:t>
      </w:r>
      <w:r w:rsidR="00862019">
        <w:rPr>
          <w:lang w:val="en-AU"/>
        </w:rPr>
        <w:t xml:space="preserve"> They all together comprised more than 400</w:t>
      </w:r>
      <w:r w:rsidR="00862019">
        <w:rPr>
          <w:lang w:val="en-US"/>
        </w:rPr>
        <w:t xml:space="preserve"> million sequences.</w:t>
      </w:r>
    </w:p>
    <w:p w14:paraId="239C6EDE" w14:textId="204FA9F7" w:rsidR="00B422D6" w:rsidRDefault="00B422D6" w:rsidP="00541E9F">
      <w:pPr>
        <w:pStyle w:val="Ttulo3"/>
        <w:rPr>
          <w:lang w:val="en-AU"/>
        </w:rPr>
      </w:pPr>
      <w:bookmarkStart w:id="30" w:name="_Toc123026943"/>
      <w:r w:rsidRPr="009631AF">
        <w:rPr>
          <w:lang w:val="en-AU"/>
        </w:rPr>
        <w:t>4.</w:t>
      </w:r>
      <w:r>
        <w:rPr>
          <w:lang w:val="en-AU"/>
        </w:rPr>
        <w:t>3</w:t>
      </w:r>
      <w:r w:rsidRPr="009631AF">
        <w:rPr>
          <w:lang w:val="en-AU"/>
        </w:rPr>
        <w:t xml:space="preserve">. </w:t>
      </w:r>
      <w:r w:rsidRPr="00B422D6">
        <w:rPr>
          <w:lang w:val="en-AU"/>
        </w:rPr>
        <w:t>DIAMOND BLASTP</w:t>
      </w:r>
      <w:r w:rsidR="00CE3D6E">
        <w:rPr>
          <w:lang w:val="en-AU"/>
        </w:rPr>
        <w:t xml:space="preserve"> and Network analysis</w:t>
      </w:r>
      <w:bookmarkEnd w:id="30"/>
    </w:p>
    <w:p w14:paraId="320A9B95" w14:textId="1DACE353" w:rsidR="00CE3D6E" w:rsidRPr="00430B8A" w:rsidRDefault="00B422D6" w:rsidP="00CD77A3">
      <w:pPr>
        <w:spacing w:line="240" w:lineRule="auto"/>
        <w:jc w:val="both"/>
        <w:rPr>
          <w:rFonts w:cstheme="minorHAnsi"/>
        </w:rPr>
      </w:pPr>
      <w:r w:rsidRPr="00173BDF">
        <w:rPr>
          <w:rFonts w:cstheme="minorHAnsi"/>
          <w:bCs/>
          <w:lang w:val="en-GB"/>
        </w:rPr>
        <w:t xml:space="preserve">The sequences encoding enzymes relevant to FuturEnzyme were selected by </w:t>
      </w:r>
      <w:r w:rsidR="00664CB0" w:rsidRPr="00166E4C">
        <w:rPr>
          <w:rFonts w:cstheme="minorHAnsi"/>
          <w:lang w:val="en-US"/>
        </w:rPr>
        <w:t>DIAMOND BLASTP</w:t>
      </w:r>
      <w:r w:rsidR="00664CB0">
        <w:rPr>
          <w:rFonts w:cstheme="minorHAnsi"/>
        </w:rPr>
        <w:t>, using</w:t>
      </w:r>
      <w:r w:rsidRPr="00173BDF">
        <w:rPr>
          <w:rFonts w:cstheme="minorHAnsi"/>
        </w:rPr>
        <w:t xml:space="preserve"> default parameters</w:t>
      </w:r>
      <w:r w:rsidR="00664CB0">
        <w:rPr>
          <w:rFonts w:cstheme="minorHAnsi"/>
        </w:rPr>
        <w:t xml:space="preserve">: </w:t>
      </w:r>
      <w:r w:rsidRPr="00173BDF">
        <w:rPr>
          <w:rFonts w:cstheme="minorHAnsi"/>
        </w:rPr>
        <w:t xml:space="preserve">percent identity </w:t>
      </w:r>
      <w:r w:rsidRPr="00173BDF">
        <w:rPr>
          <w:rFonts w:eastAsia="Symbol" w:cstheme="minorHAnsi"/>
        </w:rPr>
        <w:t>&gt;</w:t>
      </w:r>
      <w:r w:rsidRPr="00173BDF">
        <w:rPr>
          <w:rFonts w:cstheme="minorHAnsi"/>
        </w:rPr>
        <w:t xml:space="preserve">60%; alignment length </w:t>
      </w:r>
      <w:r w:rsidRPr="00173BDF">
        <w:rPr>
          <w:rFonts w:eastAsia="Symbol" w:cstheme="minorHAnsi"/>
        </w:rPr>
        <w:t>&gt;</w:t>
      </w:r>
      <w:r w:rsidRPr="00173BDF">
        <w:rPr>
          <w:rFonts w:cstheme="minorHAnsi"/>
        </w:rPr>
        <w:t xml:space="preserve">70; e-value </w:t>
      </w:r>
      <w:r w:rsidRPr="00173BDF">
        <w:rPr>
          <w:rFonts w:eastAsia="Symbol" w:cstheme="minorHAnsi"/>
        </w:rPr>
        <w:t>&lt;</w:t>
      </w:r>
      <w:r w:rsidRPr="00173BDF">
        <w:rPr>
          <w:rFonts w:cstheme="minorHAnsi"/>
        </w:rPr>
        <w:t xml:space="preserve"> 1e</w:t>
      </w:r>
      <w:r w:rsidRPr="00173BDF">
        <w:rPr>
          <w:rFonts w:cstheme="minorHAnsi"/>
          <w:vertAlign w:val="superscript"/>
        </w:rPr>
        <w:t>-5</w:t>
      </w:r>
      <w:r w:rsidRPr="00173BDF">
        <w:rPr>
          <w:rFonts w:cstheme="minorHAnsi"/>
        </w:rPr>
        <w:t xml:space="preserve">. </w:t>
      </w:r>
      <w:r w:rsidR="00CE3D6E">
        <w:rPr>
          <w:rFonts w:cstheme="minorHAnsi"/>
        </w:rPr>
        <w:t xml:space="preserve">Once enzymes are retrieved by </w:t>
      </w:r>
      <w:r w:rsidR="00CE3D6E" w:rsidRPr="00166E4C">
        <w:rPr>
          <w:rFonts w:cstheme="minorHAnsi"/>
          <w:lang w:val="en-US"/>
        </w:rPr>
        <w:t>DIAMOND BLASTP</w:t>
      </w:r>
      <w:r w:rsidR="00CE3D6E">
        <w:rPr>
          <w:rFonts w:cstheme="minorHAnsi"/>
        </w:rPr>
        <w:t>, a pre-selection analysis is undertaken. For that,  BLASTP</w:t>
      </w:r>
      <w:r w:rsidR="00CE3D6E" w:rsidRPr="00173BDF">
        <w:rPr>
          <w:rFonts w:cstheme="minorHAnsi"/>
        </w:rPr>
        <w:t xml:space="preserve"> (default parameters</w:t>
      </w:r>
      <w:r w:rsidR="00CE3D6E">
        <w:rPr>
          <w:rFonts w:cstheme="minorHAnsi"/>
        </w:rPr>
        <w:t xml:space="preserve">, </w:t>
      </w:r>
      <w:r w:rsidR="00CE3D6E" w:rsidRPr="00173BDF">
        <w:rPr>
          <w:rFonts w:cstheme="minorHAnsi"/>
        </w:rPr>
        <w:t xml:space="preserve">percent identity </w:t>
      </w:r>
      <w:r w:rsidR="00CE3D6E" w:rsidRPr="00173BDF">
        <w:rPr>
          <w:rFonts w:eastAsia="Symbol" w:cstheme="minorHAnsi"/>
        </w:rPr>
        <w:t>&gt;</w:t>
      </w:r>
      <w:r w:rsidR="00CE3D6E" w:rsidRPr="00173BDF">
        <w:rPr>
          <w:rFonts w:cstheme="minorHAnsi"/>
        </w:rPr>
        <w:t xml:space="preserve">60%; alignment length </w:t>
      </w:r>
      <w:r w:rsidR="00CE3D6E" w:rsidRPr="00173BDF">
        <w:rPr>
          <w:rFonts w:eastAsia="Symbol" w:cstheme="minorHAnsi"/>
        </w:rPr>
        <w:t>&gt;</w:t>
      </w:r>
      <w:r w:rsidR="00CE3D6E" w:rsidRPr="00173BDF">
        <w:rPr>
          <w:rFonts w:cstheme="minorHAnsi"/>
        </w:rPr>
        <w:t xml:space="preserve">70; e-value </w:t>
      </w:r>
      <w:r w:rsidR="00CE3D6E" w:rsidRPr="00173BDF">
        <w:rPr>
          <w:rFonts w:eastAsia="Symbol" w:cstheme="minorHAnsi"/>
        </w:rPr>
        <w:t>&lt;</w:t>
      </w:r>
      <w:r w:rsidR="00CE3D6E" w:rsidRPr="00173BDF">
        <w:rPr>
          <w:rFonts w:cstheme="minorHAnsi"/>
        </w:rPr>
        <w:t xml:space="preserve"> 1e</w:t>
      </w:r>
      <w:r w:rsidR="00CE3D6E" w:rsidRPr="00173BDF">
        <w:rPr>
          <w:rFonts w:cstheme="minorHAnsi"/>
          <w:vertAlign w:val="superscript"/>
        </w:rPr>
        <w:t>-5</w:t>
      </w:r>
      <w:r w:rsidR="00CE3D6E" w:rsidRPr="00173BDF">
        <w:rPr>
          <w:rFonts w:cstheme="minorHAnsi"/>
        </w:rPr>
        <w:t xml:space="preserve">) </w:t>
      </w:r>
      <w:r w:rsidR="00CE3D6E">
        <w:rPr>
          <w:rFonts w:cstheme="minorHAnsi"/>
        </w:rPr>
        <w:t xml:space="preserve">is performed </w:t>
      </w:r>
      <w:r w:rsidR="00CE3D6E" w:rsidRPr="00173BDF">
        <w:rPr>
          <w:rFonts w:cstheme="minorHAnsi"/>
        </w:rPr>
        <w:t>against all of them, keeping only the alignments with a percentage of identity higher than 50%. With these results</w:t>
      </w:r>
      <w:r w:rsidR="00ED2DAB">
        <w:rPr>
          <w:rFonts w:cstheme="minorHAnsi"/>
        </w:rPr>
        <w:t>,</w:t>
      </w:r>
      <w:r w:rsidR="00CE3D6E" w:rsidRPr="00173BDF">
        <w:rPr>
          <w:rFonts w:cstheme="minorHAnsi"/>
        </w:rPr>
        <w:t xml:space="preserve"> </w:t>
      </w:r>
      <w:r w:rsidR="00CE3D6E">
        <w:rPr>
          <w:rFonts w:cstheme="minorHAnsi"/>
        </w:rPr>
        <w:t>an</w:t>
      </w:r>
      <w:r w:rsidR="00CE3D6E" w:rsidRPr="00173BDF">
        <w:rPr>
          <w:rFonts w:cstheme="minorHAnsi"/>
        </w:rPr>
        <w:t xml:space="preserve"> identity percentage network</w:t>
      </w:r>
      <w:r w:rsidR="00CE3D6E">
        <w:rPr>
          <w:rFonts w:cstheme="minorHAnsi"/>
        </w:rPr>
        <w:t xml:space="preserve"> is</w:t>
      </w:r>
      <w:r w:rsidR="00CE3D6E" w:rsidRPr="00173BDF">
        <w:rPr>
          <w:rFonts w:cstheme="minorHAnsi"/>
        </w:rPr>
        <w:t xml:space="preserve"> built. Then</w:t>
      </w:r>
      <w:r w:rsidR="00CE3D6E">
        <w:rPr>
          <w:rFonts w:cstheme="minorHAnsi"/>
        </w:rPr>
        <w:t>,</w:t>
      </w:r>
      <w:r w:rsidR="00CE3D6E" w:rsidRPr="00173BDF">
        <w:rPr>
          <w:rFonts w:cstheme="minorHAnsi"/>
        </w:rPr>
        <w:t xml:space="preserve"> we clustered the sequences using the MCL algorithm, implemented in the software of the same name (Markov Cluster Algorithm: Enright A.J., Van Dongen S., Ouzounis C.A. An efficient algorithm for large-scale detection of protein families. Nucleic Acids Research 30(7):1575-1584</w:t>
      </w:r>
      <w:r w:rsidR="00CE3D6E">
        <w:rPr>
          <w:rFonts w:cstheme="minorHAnsi"/>
        </w:rPr>
        <w:t xml:space="preserve">, </w:t>
      </w:r>
      <w:r w:rsidR="00CE3D6E" w:rsidRPr="00173BDF">
        <w:rPr>
          <w:rFonts w:cstheme="minorHAnsi"/>
        </w:rPr>
        <w:t>2002</w:t>
      </w:r>
      <w:r w:rsidR="00CE3D6E">
        <w:rPr>
          <w:rFonts w:cstheme="minorHAnsi"/>
        </w:rPr>
        <w:t>;</w:t>
      </w:r>
      <w:r w:rsidR="00CE3D6E" w:rsidRPr="00173BDF">
        <w:rPr>
          <w:rFonts w:cstheme="minorHAnsi"/>
        </w:rPr>
        <w:t xml:space="preserve"> using the parameter Inflation = 1.4). This method is widely used to obtain clusters in sequence networks. With the sequences of each cluster</w:t>
      </w:r>
      <w:r w:rsidR="00FB00BA">
        <w:rPr>
          <w:rFonts w:cstheme="minorHAnsi"/>
        </w:rPr>
        <w:t>,</w:t>
      </w:r>
      <w:r w:rsidR="00CE3D6E" w:rsidRPr="00173BDF">
        <w:rPr>
          <w:rFonts w:cstheme="minorHAnsi"/>
        </w:rPr>
        <w:t xml:space="preserve"> a multiple alignment using ClustalW (default parameters) </w:t>
      </w:r>
      <w:r w:rsidR="00CE3D6E">
        <w:rPr>
          <w:rFonts w:cstheme="minorHAnsi"/>
        </w:rPr>
        <w:t>is performed</w:t>
      </w:r>
      <w:r w:rsidR="00533A74">
        <w:rPr>
          <w:rFonts w:cstheme="minorHAnsi"/>
        </w:rPr>
        <w:t>,</w:t>
      </w:r>
      <w:r w:rsidR="00CE3D6E">
        <w:rPr>
          <w:rFonts w:cstheme="minorHAnsi"/>
        </w:rPr>
        <w:t xml:space="preserve"> </w:t>
      </w:r>
      <w:r w:rsidR="00CE3D6E" w:rsidRPr="00173BDF">
        <w:rPr>
          <w:rFonts w:cstheme="minorHAnsi"/>
        </w:rPr>
        <w:t>obtaining from it the consensus sequence and a list of reference sequences conforming each of the clusters</w:t>
      </w:r>
      <w:r w:rsidR="00C10211">
        <w:rPr>
          <w:rFonts w:cstheme="minorHAnsi"/>
        </w:rPr>
        <w:t>.</w:t>
      </w:r>
      <w:r w:rsidR="00B520B1">
        <w:rPr>
          <w:rFonts w:cstheme="minorHAnsi"/>
        </w:rPr>
        <w:t xml:space="preserve"> </w:t>
      </w:r>
      <w:r w:rsidR="00B520B1" w:rsidRPr="002E043D">
        <w:rPr>
          <w:rFonts w:cstheme="minorHAnsi"/>
          <w:b/>
        </w:rPr>
        <w:t>Figure 1</w:t>
      </w:r>
      <w:r w:rsidR="00B520B1">
        <w:rPr>
          <w:rFonts w:cstheme="minorHAnsi"/>
        </w:rPr>
        <w:t xml:space="preserve"> </w:t>
      </w:r>
      <w:r w:rsidR="00533A74">
        <w:rPr>
          <w:rFonts w:cstheme="minorHAnsi"/>
        </w:rPr>
        <w:t xml:space="preserve">summarizes </w:t>
      </w:r>
      <w:r w:rsidR="00B520B1">
        <w:rPr>
          <w:rFonts w:cstheme="minorHAnsi"/>
        </w:rPr>
        <w:t xml:space="preserve">the </w:t>
      </w:r>
      <w:r w:rsidR="00B520B1" w:rsidRPr="00166E4C">
        <w:rPr>
          <w:rFonts w:cstheme="minorHAnsi"/>
          <w:lang w:val="en-US"/>
        </w:rPr>
        <w:t>DIAMOND BLASTP</w:t>
      </w:r>
      <w:r w:rsidR="00B520B1">
        <w:rPr>
          <w:rFonts w:cstheme="minorHAnsi"/>
          <w:lang w:val="en-US"/>
        </w:rPr>
        <w:t xml:space="preserve"> and </w:t>
      </w:r>
      <w:r w:rsidR="001507D5">
        <w:rPr>
          <w:rFonts w:cstheme="minorHAnsi"/>
          <w:lang w:val="en-US"/>
        </w:rPr>
        <w:t>MCL pipeline for enzyme pre-</w:t>
      </w:r>
      <w:r w:rsidR="001507D5" w:rsidRPr="00430B8A">
        <w:rPr>
          <w:rFonts w:cstheme="minorHAnsi"/>
          <w:lang w:val="en-US"/>
        </w:rPr>
        <w:t>selection</w:t>
      </w:r>
      <w:r w:rsidR="00430B8A" w:rsidRPr="00430B8A">
        <w:rPr>
          <w:rFonts w:cstheme="minorHAnsi"/>
          <w:lang w:val="en-US"/>
        </w:rPr>
        <w:t xml:space="preserve"> (</w:t>
      </w:r>
      <w:r w:rsidR="00430B8A" w:rsidRPr="0080051B">
        <w:rPr>
          <w:rFonts w:cstheme="minorHAnsi"/>
        </w:rPr>
        <w:t xml:space="preserve">Annex </w:t>
      </w:r>
      <w:r w:rsidR="00430B8A" w:rsidRPr="0080051B">
        <w:rPr>
          <w:rFonts w:cstheme="minorHAnsi"/>
          <w:b/>
          <w:lang w:val="en-US"/>
        </w:rPr>
        <w:t>Figure 1)</w:t>
      </w:r>
      <w:r w:rsidR="001507D5" w:rsidRPr="00430B8A">
        <w:rPr>
          <w:rFonts w:cstheme="minorHAnsi"/>
          <w:lang w:val="en-US"/>
        </w:rPr>
        <w:t>.</w:t>
      </w:r>
    </w:p>
    <w:p w14:paraId="618C0724" w14:textId="18530027" w:rsidR="00B520B1" w:rsidRDefault="00B520B1" w:rsidP="0080051B">
      <w:pPr>
        <w:spacing w:after="0" w:line="240" w:lineRule="auto"/>
        <w:jc w:val="both"/>
        <w:rPr>
          <w:rFonts w:cstheme="minorHAnsi"/>
        </w:rPr>
      </w:pPr>
      <w:r>
        <w:rPr>
          <w:rFonts w:cstheme="minorHAnsi"/>
          <w:noProof/>
          <w:lang w:val="es-ES" w:eastAsia="es-ES"/>
        </w:rPr>
        <w:drawing>
          <wp:inline distT="0" distB="0" distL="0" distR="0" wp14:anchorId="38873A61" wp14:editId="28DD92C5">
            <wp:extent cx="6215845" cy="284671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1505" cy="2853889"/>
                    </a:xfrm>
                    <a:prstGeom prst="rect">
                      <a:avLst/>
                    </a:prstGeom>
                    <a:noFill/>
                  </pic:spPr>
                </pic:pic>
              </a:graphicData>
            </a:graphic>
          </wp:inline>
        </w:drawing>
      </w:r>
    </w:p>
    <w:p w14:paraId="191904CB" w14:textId="2C8FE335" w:rsidR="001507D5" w:rsidRDefault="001507D5" w:rsidP="00E303F7">
      <w:pPr>
        <w:pStyle w:val="Sinespaciado"/>
        <w:spacing w:after="120"/>
        <w:jc w:val="both"/>
        <w:rPr>
          <w:rFonts w:cstheme="minorHAnsi"/>
        </w:rPr>
      </w:pPr>
      <w:r>
        <w:rPr>
          <w:rFonts w:cstheme="minorHAnsi"/>
          <w:b/>
          <w:sz w:val="18"/>
        </w:rPr>
        <w:t>Figure 1</w:t>
      </w:r>
      <w:r w:rsidRPr="0073406A">
        <w:rPr>
          <w:rFonts w:cstheme="minorHAnsi"/>
          <w:sz w:val="18"/>
        </w:rPr>
        <w:t xml:space="preserve">. </w:t>
      </w:r>
      <w:r w:rsidRPr="001507D5">
        <w:rPr>
          <w:rFonts w:cstheme="minorHAnsi"/>
          <w:sz w:val="18"/>
        </w:rPr>
        <w:t>DIAMOND BLASTP and MCL pipeline for enzyme pre-selection</w:t>
      </w:r>
      <w:r w:rsidRPr="0073406A">
        <w:rPr>
          <w:rFonts w:cstheme="minorHAnsi"/>
          <w:sz w:val="18"/>
        </w:rPr>
        <w:t>.</w:t>
      </w:r>
    </w:p>
    <w:p w14:paraId="0E111E2C" w14:textId="0403AF11" w:rsidR="00B422D6" w:rsidRDefault="00B422D6" w:rsidP="00541E9F">
      <w:pPr>
        <w:pStyle w:val="Ttulo3"/>
        <w:rPr>
          <w:lang w:val="en-AU"/>
        </w:rPr>
      </w:pPr>
      <w:bookmarkStart w:id="31" w:name="_Toc123026944"/>
      <w:r w:rsidRPr="009631AF">
        <w:rPr>
          <w:lang w:val="en-AU"/>
        </w:rPr>
        <w:t>4.</w:t>
      </w:r>
      <w:r w:rsidR="009500F7">
        <w:rPr>
          <w:lang w:val="en-AU"/>
        </w:rPr>
        <w:t>4</w:t>
      </w:r>
      <w:r w:rsidRPr="009631AF">
        <w:rPr>
          <w:lang w:val="en-AU"/>
        </w:rPr>
        <w:t xml:space="preserve">. </w:t>
      </w:r>
      <w:r w:rsidRPr="00B422D6">
        <w:rPr>
          <w:lang w:val="en-AU"/>
        </w:rPr>
        <w:t>Hidden Markov Model (HMM)</w:t>
      </w:r>
      <w:bookmarkEnd w:id="31"/>
    </w:p>
    <w:p w14:paraId="44DAE03D" w14:textId="08BD37D4" w:rsidR="00862019" w:rsidRDefault="00FB01F9">
      <w:pPr>
        <w:pStyle w:val="Sinespaciado"/>
        <w:spacing w:after="120"/>
        <w:jc w:val="both"/>
        <w:rPr>
          <w:lang w:val="en-US"/>
        </w:rPr>
      </w:pPr>
      <w:r w:rsidRPr="00173BDF">
        <w:rPr>
          <w:rFonts w:cstheme="minorHAnsi"/>
          <w:bCs/>
          <w:lang w:val="en-GB"/>
        </w:rPr>
        <w:t xml:space="preserve">The sequences encoding enzymes relevant to FuturEnzyme were </w:t>
      </w:r>
      <w:r>
        <w:rPr>
          <w:rFonts w:cstheme="minorHAnsi"/>
          <w:bCs/>
          <w:lang w:val="en-GB"/>
        </w:rPr>
        <w:t xml:space="preserve">also </w:t>
      </w:r>
      <w:r w:rsidRPr="00173BDF">
        <w:rPr>
          <w:rFonts w:cstheme="minorHAnsi"/>
          <w:bCs/>
          <w:lang w:val="en-GB"/>
        </w:rPr>
        <w:t xml:space="preserve">selected by </w:t>
      </w:r>
      <w:r>
        <w:rPr>
          <w:rFonts w:ascii="Calibri" w:hAnsi="Calibri" w:cs="Calibri"/>
        </w:rPr>
        <w:t>highly sensitive Hidden Markov Models (HMMs) with the AHA</w:t>
      </w:r>
      <w:r w:rsidR="00533A74">
        <w:rPr>
          <w:rFonts w:ascii="Calibri" w:hAnsi="Calibri" w:cs="Calibri"/>
        </w:rPr>
        <w:t>-</w:t>
      </w:r>
      <w:r>
        <w:rPr>
          <w:rFonts w:ascii="Calibri" w:hAnsi="Calibri" w:cs="Calibri"/>
        </w:rPr>
        <w:t xml:space="preserve">Tool pipeline. </w:t>
      </w:r>
      <w:r w:rsidR="00D965A0">
        <w:rPr>
          <w:rFonts w:ascii="Calibri" w:hAnsi="Calibri" w:cs="Calibri"/>
        </w:rPr>
        <w:t xml:space="preserve">This tool </w:t>
      </w:r>
      <w:r w:rsidR="000B187B">
        <w:rPr>
          <w:rFonts w:ascii="Calibri" w:hAnsi="Calibri" w:cs="Calibri"/>
        </w:rPr>
        <w:t xml:space="preserve">automatizes </w:t>
      </w:r>
      <w:r w:rsidR="00D965A0">
        <w:rPr>
          <w:rFonts w:ascii="Calibri" w:hAnsi="Calibri" w:cs="Calibri"/>
        </w:rPr>
        <w:t xml:space="preserve">the processes of sequence alignments and HMM construction, in silico database screening and gathering of useful information for candidate selection, such as secretion signals or taxonomical origin of the hits. The constructed models </w:t>
      </w:r>
      <w:r>
        <w:rPr>
          <w:rFonts w:ascii="Calibri" w:hAnsi="Calibri" w:cs="Calibri"/>
        </w:rPr>
        <w:t xml:space="preserve">allow detecting </w:t>
      </w:r>
      <w:r w:rsidR="00D965A0">
        <w:rPr>
          <w:rFonts w:ascii="Calibri" w:hAnsi="Calibri" w:cs="Calibri"/>
        </w:rPr>
        <w:t xml:space="preserve">active enzymes with a higher success, since all the sequences used to build the models have been tested active previously. Thus, the process of expanding the diversity of active enzymes in the collection </w:t>
      </w:r>
      <w:r>
        <w:rPr>
          <w:rFonts w:ascii="Calibri" w:hAnsi="Calibri" w:cs="Calibri"/>
        </w:rPr>
        <w:t xml:space="preserve">is expected to </w:t>
      </w:r>
      <w:r w:rsidR="00D965A0">
        <w:rPr>
          <w:rFonts w:ascii="Calibri" w:hAnsi="Calibri" w:cs="Calibri"/>
        </w:rPr>
        <w:t>be fast and efficient.</w:t>
      </w:r>
      <w:r w:rsidR="00862019">
        <w:rPr>
          <w:rFonts w:ascii="Calibri" w:hAnsi="Calibri" w:cs="Calibri"/>
        </w:rPr>
        <w:t xml:space="preserve"> In some cases, HMMs was performed to identify homologues to one enzyme that in the frame of the FuturEnzyme project was selected among the prioritary targets, such as the lipase Lip9. In this case, t</w:t>
      </w:r>
      <w:r w:rsidR="00862019">
        <w:rPr>
          <w:lang w:val="en-US"/>
        </w:rPr>
        <w:t>he sequence of Lip9 was compared against NCBI’s database (</w:t>
      </w:r>
      <w:hyperlink r:id="rId12" w:tgtFrame="FtdMatzSewYdffe6Dd_N2CV" w:history="1">
        <w:r w:rsidR="00862019" w:rsidRPr="00CD77A3">
          <w:rPr>
            <w:rStyle w:val="Hipervnculo"/>
            <w:color w:val="auto"/>
            <w:lang w:val="en-US"/>
          </w:rPr>
          <w:t>https://ftp.ncbi.nlm.nih.gov/blast/db/FASTA/nr.gz</w:t>
        </w:r>
      </w:hyperlink>
      <w:r w:rsidR="00862019" w:rsidRPr="00C10211">
        <w:rPr>
          <w:lang w:val="en-US"/>
        </w:rPr>
        <w:t xml:space="preserve">) and in-house collections of genomes and shotgun </w:t>
      </w:r>
      <w:r w:rsidR="00862019" w:rsidRPr="00C10211">
        <w:rPr>
          <w:rFonts w:cstheme="minorHAnsi"/>
        </w:rPr>
        <w:t>sequences of metagenomes obtained by shotgun sequencing</w:t>
      </w:r>
      <w:r w:rsidR="00862019" w:rsidRPr="00C10211">
        <w:rPr>
          <w:lang w:val="en-US"/>
        </w:rPr>
        <w:t>. Alignment was performed with diamond 2.0.15.153 (</w:t>
      </w:r>
      <w:proofErr w:type="spellStart"/>
      <w:r w:rsidR="00862019" w:rsidRPr="00C10211">
        <w:rPr>
          <w:lang w:val="en-US"/>
        </w:rPr>
        <w:t>Buchfink</w:t>
      </w:r>
      <w:proofErr w:type="spellEnd"/>
      <w:r w:rsidR="00862019" w:rsidRPr="00C10211">
        <w:rPr>
          <w:lang w:val="en-US"/>
        </w:rPr>
        <w:t xml:space="preserve"> et al., 2021 </w:t>
      </w:r>
      <w:hyperlink r:id="rId13" w:tgtFrame="lC8YeFspUKufBvTqC-VZNyE" w:history="1">
        <w:r w:rsidR="00862019" w:rsidRPr="00CD77A3">
          <w:rPr>
            <w:rStyle w:val="Hipervnculo"/>
            <w:color w:val="auto"/>
            <w:lang w:val="en-US"/>
          </w:rPr>
          <w:t>https://doi.org/10.1038/s41592-021-01101-x</w:t>
        </w:r>
      </w:hyperlink>
      <w:r w:rsidR="00862019" w:rsidRPr="00C10211">
        <w:rPr>
          <w:lang w:val="en-US"/>
        </w:rPr>
        <w:t xml:space="preserve">) and alignments </w:t>
      </w:r>
      <w:r w:rsidR="00862019">
        <w:rPr>
          <w:lang w:val="en-US"/>
        </w:rPr>
        <w:t xml:space="preserve">within 25% </w:t>
      </w:r>
      <w:r w:rsidR="00862019">
        <w:rPr>
          <w:lang w:val="en-US"/>
        </w:rPr>
        <w:lastRenderedPageBreak/>
        <w:t>range of top alignment score were reported.</w:t>
      </w:r>
      <w:r w:rsidR="001507D5" w:rsidRPr="001507D5">
        <w:rPr>
          <w:rFonts w:cstheme="minorHAnsi"/>
        </w:rPr>
        <w:t xml:space="preserve"> </w:t>
      </w:r>
      <w:r w:rsidR="001507D5" w:rsidRPr="002E043D">
        <w:rPr>
          <w:rFonts w:cstheme="minorHAnsi"/>
          <w:b/>
        </w:rPr>
        <w:t>Figure 2</w:t>
      </w:r>
      <w:r w:rsidR="001507D5">
        <w:rPr>
          <w:rFonts w:cstheme="minorHAnsi"/>
        </w:rPr>
        <w:t xml:space="preserve"> </w:t>
      </w:r>
      <w:r w:rsidR="00FD65B8">
        <w:rPr>
          <w:rFonts w:cstheme="minorHAnsi"/>
        </w:rPr>
        <w:t xml:space="preserve">summarizes </w:t>
      </w:r>
      <w:r w:rsidR="001507D5">
        <w:rPr>
          <w:rFonts w:cstheme="minorHAnsi"/>
        </w:rPr>
        <w:t xml:space="preserve">the </w:t>
      </w:r>
      <w:r w:rsidR="001507D5">
        <w:rPr>
          <w:rFonts w:ascii="Calibri" w:hAnsi="Calibri" w:cs="Calibri"/>
        </w:rPr>
        <w:t>HMMs</w:t>
      </w:r>
      <w:r w:rsidR="001507D5">
        <w:rPr>
          <w:rFonts w:cstheme="minorHAnsi"/>
          <w:lang w:val="en-US"/>
        </w:rPr>
        <w:t xml:space="preserve"> pipeline for enzyme pre-selection.</w:t>
      </w:r>
    </w:p>
    <w:p w14:paraId="16A9DFBD" w14:textId="799A82B6" w:rsidR="00B520B1" w:rsidRDefault="00B520B1" w:rsidP="0080051B">
      <w:pPr>
        <w:pStyle w:val="Sinespaciado"/>
        <w:jc w:val="both"/>
        <w:rPr>
          <w:rFonts w:cstheme="minorHAnsi"/>
        </w:rPr>
      </w:pPr>
      <w:r w:rsidRPr="00B520B1">
        <w:rPr>
          <w:rFonts w:cstheme="minorHAnsi"/>
          <w:noProof/>
          <w:lang w:val="es-ES" w:eastAsia="es-ES"/>
        </w:rPr>
        <w:drawing>
          <wp:inline distT="0" distB="0" distL="0" distR="0" wp14:anchorId="3A18F76A" wp14:editId="5C7D943C">
            <wp:extent cx="4389120" cy="5090160"/>
            <wp:effectExtent l="0" t="0" r="0" b="0"/>
            <wp:docPr id="274" name="Google Shape;274;g18b23478f3c_0_19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4" name="Google Shape;274;g18b23478f3c_0_191"/>
                    <pic:cNvPicPr preferRelativeResize="0">
                      <a:picLocks noGrp="1"/>
                    </pic:cNvPicPr>
                  </pic:nvPicPr>
                  <pic:blipFill rotWithShape="1">
                    <a:blip r:embed="rId14">
                      <a:alphaModFix/>
                    </a:blip>
                    <a:srcRect/>
                    <a:stretch/>
                  </pic:blipFill>
                  <pic:spPr>
                    <a:xfrm>
                      <a:off x="0" y="0"/>
                      <a:ext cx="4405433" cy="5109079"/>
                    </a:xfrm>
                    <a:prstGeom prst="rect">
                      <a:avLst/>
                    </a:prstGeom>
                    <a:noFill/>
                    <a:ln>
                      <a:noFill/>
                    </a:ln>
                  </pic:spPr>
                </pic:pic>
              </a:graphicData>
            </a:graphic>
          </wp:inline>
        </w:drawing>
      </w:r>
    </w:p>
    <w:p w14:paraId="5B484065" w14:textId="51764125" w:rsidR="001507D5" w:rsidRDefault="001507D5" w:rsidP="001507D5">
      <w:pPr>
        <w:pStyle w:val="Sinespaciado"/>
        <w:jc w:val="both"/>
        <w:rPr>
          <w:rFonts w:cstheme="minorHAnsi"/>
          <w:sz w:val="18"/>
        </w:rPr>
      </w:pPr>
      <w:r>
        <w:rPr>
          <w:rFonts w:cstheme="minorHAnsi"/>
          <w:b/>
          <w:sz w:val="18"/>
        </w:rPr>
        <w:t>Figure 2</w:t>
      </w:r>
      <w:r w:rsidRPr="0073406A">
        <w:rPr>
          <w:rFonts w:cstheme="minorHAnsi"/>
          <w:sz w:val="18"/>
        </w:rPr>
        <w:t xml:space="preserve">. </w:t>
      </w:r>
      <w:r w:rsidRPr="001507D5">
        <w:rPr>
          <w:rFonts w:cstheme="minorHAnsi"/>
          <w:sz w:val="18"/>
        </w:rPr>
        <w:t>HMMs pipeline for enzyme pre-selection</w:t>
      </w:r>
      <w:r w:rsidRPr="0073406A">
        <w:rPr>
          <w:rFonts w:cstheme="minorHAnsi"/>
          <w:sz w:val="18"/>
        </w:rPr>
        <w:t>.</w:t>
      </w:r>
    </w:p>
    <w:p w14:paraId="40AE1516" w14:textId="77777777" w:rsidR="008A3B79" w:rsidRDefault="008A3B79" w:rsidP="001507D5">
      <w:pPr>
        <w:pStyle w:val="Sinespaciado"/>
        <w:jc w:val="both"/>
        <w:rPr>
          <w:rFonts w:cstheme="minorHAnsi"/>
        </w:rPr>
      </w:pPr>
    </w:p>
    <w:p w14:paraId="27025E32" w14:textId="257705D6" w:rsidR="00FB01F9" w:rsidRPr="000623DB" w:rsidRDefault="00FB01F9" w:rsidP="00541E9F">
      <w:pPr>
        <w:pStyle w:val="Ttulo3"/>
        <w:rPr>
          <w:lang w:val="en-AU"/>
        </w:rPr>
      </w:pPr>
      <w:bookmarkStart w:id="32" w:name="_Toc123026945"/>
      <w:r w:rsidRPr="009631AF">
        <w:rPr>
          <w:lang w:val="en-AU"/>
        </w:rPr>
        <w:t>4.</w:t>
      </w:r>
      <w:r>
        <w:rPr>
          <w:lang w:val="en-AU"/>
        </w:rPr>
        <w:t>5</w:t>
      </w:r>
      <w:r w:rsidRPr="009631AF">
        <w:rPr>
          <w:lang w:val="en-AU"/>
        </w:rPr>
        <w:t xml:space="preserve">. </w:t>
      </w:r>
      <w:r w:rsidR="000623DB" w:rsidRPr="000623DB">
        <w:rPr>
          <w:lang w:val="en-AU"/>
        </w:rPr>
        <w:t>Search of new sequences</w:t>
      </w:r>
      <w:r w:rsidR="000623DB">
        <w:rPr>
          <w:lang w:val="en-AU"/>
        </w:rPr>
        <w:t xml:space="preserve"> combining </w:t>
      </w:r>
      <w:r w:rsidR="000623DB" w:rsidRPr="000623DB">
        <w:rPr>
          <w:lang w:val="en-AU"/>
        </w:rPr>
        <w:t>PSI-BLAST</w:t>
      </w:r>
      <w:r w:rsidR="000623DB">
        <w:rPr>
          <w:lang w:val="en-AU"/>
        </w:rPr>
        <w:t xml:space="preserve"> and </w:t>
      </w:r>
      <w:r w:rsidR="000623DB" w:rsidRPr="000623DB">
        <w:rPr>
          <w:lang w:val="en-AU"/>
        </w:rPr>
        <w:t>PELE (Protein Energy Landscape Exploration)</w:t>
      </w:r>
      <w:bookmarkEnd w:id="32"/>
    </w:p>
    <w:p w14:paraId="04E5A215" w14:textId="3C254719" w:rsidR="006C5D72" w:rsidRDefault="000623DB">
      <w:pPr>
        <w:pStyle w:val="Sinespaciado"/>
        <w:spacing w:after="120"/>
        <w:jc w:val="both"/>
      </w:pPr>
      <w:r>
        <w:t xml:space="preserve">In some cases,  </w:t>
      </w:r>
      <w:r w:rsidRPr="000623DB">
        <w:t>PSI-BLAST and PELE (Protein Energy Landscape Exploration)</w:t>
      </w:r>
      <w:r>
        <w:t xml:space="preserve"> </w:t>
      </w:r>
      <w:r>
        <w:rPr>
          <w:rFonts w:ascii="Calibri" w:hAnsi="Calibri" w:cs="Calibri"/>
        </w:rPr>
        <w:t xml:space="preserve">were used </w:t>
      </w:r>
      <w:r w:rsidR="009C187C">
        <w:rPr>
          <w:rFonts w:ascii="Calibri" w:hAnsi="Calibri" w:cs="Calibri"/>
        </w:rPr>
        <w:t xml:space="preserve">in </w:t>
      </w:r>
      <w:r>
        <w:rPr>
          <w:rFonts w:ascii="Calibri" w:hAnsi="Calibri" w:cs="Calibri"/>
        </w:rPr>
        <w:t>combin</w:t>
      </w:r>
      <w:r w:rsidR="009C187C">
        <w:rPr>
          <w:rFonts w:ascii="Calibri" w:hAnsi="Calibri" w:cs="Calibri"/>
        </w:rPr>
        <w:t>ation</w:t>
      </w:r>
      <w:r>
        <w:rPr>
          <w:rFonts w:ascii="Calibri" w:hAnsi="Calibri" w:cs="Calibri"/>
        </w:rPr>
        <w:t xml:space="preserve"> to identify homologues to one enzyme that in the frame of the FuturEnzyme project was selected among the prioritary targets, such as the lipase Lip9. In brief, we applied </w:t>
      </w:r>
      <w:r w:rsidRPr="000623DB">
        <w:t xml:space="preserve">PSI-BLAST </w:t>
      </w:r>
      <w:r>
        <w:t xml:space="preserve">to find a reasonable amount of similar enzymes in databases and test them using the protein-ligand Montecarlo simulations software, PELE (Protein Energy Landscape Exploration). By </w:t>
      </w:r>
      <w:r w:rsidR="009C187C">
        <w:t>d</w:t>
      </w:r>
      <w:r>
        <w:t>oing so, one can ensure that the selected sequences are not overly similar to a</w:t>
      </w:r>
      <w:r w:rsidR="009C187C">
        <w:t>n</w:t>
      </w:r>
      <w:r>
        <w:t xml:space="preserve"> original enzyme, but do retain similar or improved characteristics.</w:t>
      </w:r>
      <w:r w:rsidR="0046435A">
        <w:t xml:space="preserve"> More in details, for the bioprospecting of Lip9, we searched for hundreds of sequences by means of PSI-BLAST, a tool designed to find distant homologs for a certain protein, using Lip9 as the seed. Then, we performed filtering of the sequences through different parameters, including </w:t>
      </w:r>
      <w:r w:rsidR="009C187C">
        <w:t>A</w:t>
      </w:r>
      <w:r w:rsidR="0046435A">
        <w:t>lpha</w:t>
      </w:r>
      <w:r w:rsidR="009C187C">
        <w:t>F</w:t>
      </w:r>
      <w:r w:rsidR="0046435A">
        <w:t xml:space="preserve">old confidence level, the alignability of the catalytic residues to the Lip9 catalytic triad, the existence of a spatially well designed triad in the </w:t>
      </w:r>
      <w:r w:rsidR="009C187C">
        <w:t>A</w:t>
      </w:r>
      <w:r w:rsidR="0046435A">
        <w:t>lpha</w:t>
      </w:r>
      <w:r w:rsidR="009C187C">
        <w:t>F</w:t>
      </w:r>
      <w:r w:rsidR="0046435A">
        <w:t>old models, and the low resemblance to a patented lipase (WP_106066877.1). We docked 15 different ligands, all of them being triglycerides constituting different grease stains. Finally, we ran protein-ligand simulations on the selected new sequences with our in-house all-atom Monte Carlo molecular modelling sampling technique, PELE</w:t>
      </w:r>
      <w:r w:rsidR="00B520B1">
        <w:t>.</w:t>
      </w:r>
      <w:r w:rsidR="001507D5" w:rsidRPr="001507D5">
        <w:rPr>
          <w:rFonts w:cstheme="minorHAnsi"/>
          <w:b/>
        </w:rPr>
        <w:t xml:space="preserve"> </w:t>
      </w:r>
      <w:r w:rsidR="001507D5" w:rsidRPr="00856D9A">
        <w:rPr>
          <w:rFonts w:cstheme="minorHAnsi"/>
          <w:b/>
        </w:rPr>
        <w:t xml:space="preserve">Figure </w:t>
      </w:r>
      <w:r w:rsidR="001507D5">
        <w:rPr>
          <w:rFonts w:cstheme="minorHAnsi"/>
          <w:b/>
        </w:rPr>
        <w:t>3</w:t>
      </w:r>
      <w:r w:rsidR="001507D5">
        <w:rPr>
          <w:rFonts w:cstheme="minorHAnsi"/>
        </w:rPr>
        <w:t xml:space="preserve"> </w:t>
      </w:r>
      <w:r w:rsidR="009C187C">
        <w:rPr>
          <w:rFonts w:cstheme="minorHAnsi"/>
        </w:rPr>
        <w:t xml:space="preserve">summarizes </w:t>
      </w:r>
      <w:r w:rsidR="001507D5">
        <w:rPr>
          <w:rFonts w:cstheme="minorHAnsi"/>
        </w:rPr>
        <w:t xml:space="preserve">the </w:t>
      </w:r>
      <w:r w:rsidR="001507D5" w:rsidRPr="001507D5">
        <w:rPr>
          <w:rFonts w:ascii="Calibri" w:hAnsi="Calibri" w:cs="Calibri"/>
        </w:rPr>
        <w:t xml:space="preserve">PSI-BLAST and PELE </w:t>
      </w:r>
      <w:r w:rsidR="001507D5">
        <w:rPr>
          <w:rFonts w:cstheme="minorHAnsi"/>
          <w:lang w:val="en-US"/>
        </w:rPr>
        <w:t>pipeline for pre-selecting enzymes homologous to Lip9.</w:t>
      </w:r>
    </w:p>
    <w:p w14:paraId="43438B3E" w14:textId="0FC715F8" w:rsidR="00B520B1" w:rsidRDefault="00B520B1">
      <w:pPr>
        <w:pStyle w:val="Sinespaciado"/>
        <w:spacing w:after="120"/>
        <w:jc w:val="both"/>
      </w:pPr>
      <w:r w:rsidRPr="00B520B1">
        <w:rPr>
          <w:noProof/>
          <w:lang w:val="es-ES" w:eastAsia="es-ES"/>
        </w:rPr>
        <w:lastRenderedPageBreak/>
        <w:drawing>
          <wp:inline distT="0" distB="0" distL="0" distR="0" wp14:anchorId="1BF74288" wp14:editId="5646FAB5">
            <wp:extent cx="6120130" cy="2489200"/>
            <wp:effectExtent l="0" t="0" r="0" b="6350"/>
            <wp:docPr id="200" name="Google Shape;200;g18a7993e3f8_0_15"/>
            <wp:cNvGraphicFramePr/>
            <a:graphic xmlns:a="http://schemas.openxmlformats.org/drawingml/2006/main">
              <a:graphicData uri="http://schemas.openxmlformats.org/drawingml/2006/picture">
                <pic:pic xmlns:pic="http://schemas.openxmlformats.org/drawingml/2006/picture">
                  <pic:nvPicPr>
                    <pic:cNvPr id="200" name="Google Shape;200;g18a7993e3f8_0_15"/>
                    <pic:cNvPicPr preferRelativeResize="0"/>
                  </pic:nvPicPr>
                  <pic:blipFill>
                    <a:blip r:embed="rId15">
                      <a:alphaModFix/>
                    </a:blip>
                    <a:stretch>
                      <a:fillRect/>
                    </a:stretch>
                  </pic:blipFill>
                  <pic:spPr>
                    <a:xfrm>
                      <a:off x="0" y="0"/>
                      <a:ext cx="6120130" cy="2489200"/>
                    </a:xfrm>
                    <a:prstGeom prst="rect">
                      <a:avLst/>
                    </a:prstGeom>
                    <a:noFill/>
                    <a:ln>
                      <a:noFill/>
                    </a:ln>
                  </pic:spPr>
                </pic:pic>
              </a:graphicData>
            </a:graphic>
          </wp:inline>
        </w:drawing>
      </w:r>
    </w:p>
    <w:p w14:paraId="4715C97C" w14:textId="23090F30" w:rsidR="001507D5" w:rsidRPr="001507D5" w:rsidRDefault="001507D5" w:rsidP="00E303F7">
      <w:pPr>
        <w:pStyle w:val="Sinespaciado"/>
        <w:spacing w:after="120"/>
        <w:jc w:val="both"/>
      </w:pPr>
      <w:r>
        <w:rPr>
          <w:rFonts w:cstheme="minorHAnsi"/>
          <w:b/>
          <w:sz w:val="18"/>
        </w:rPr>
        <w:t>Figure 3</w:t>
      </w:r>
      <w:r w:rsidRPr="0073406A">
        <w:rPr>
          <w:rFonts w:cstheme="minorHAnsi"/>
          <w:sz w:val="18"/>
        </w:rPr>
        <w:t xml:space="preserve">. </w:t>
      </w:r>
      <w:r w:rsidRPr="001507D5">
        <w:rPr>
          <w:rFonts w:cstheme="minorHAnsi"/>
          <w:sz w:val="18"/>
        </w:rPr>
        <w:t>PSI-BLAST and PELE pipeline for enzyme pre-selection</w:t>
      </w:r>
      <w:r w:rsidRPr="0073406A">
        <w:rPr>
          <w:rFonts w:cstheme="minorHAnsi"/>
          <w:sz w:val="18"/>
        </w:rPr>
        <w:t>.</w:t>
      </w:r>
    </w:p>
    <w:p w14:paraId="07BDA9AD" w14:textId="7EF3BC3D" w:rsidR="004804FF" w:rsidRPr="000623DB" w:rsidRDefault="004804FF" w:rsidP="00541E9F">
      <w:pPr>
        <w:pStyle w:val="Ttulo3"/>
        <w:rPr>
          <w:lang w:val="en-AU"/>
        </w:rPr>
      </w:pPr>
      <w:bookmarkStart w:id="33" w:name="_Toc123026946"/>
      <w:r w:rsidRPr="009631AF">
        <w:rPr>
          <w:lang w:val="en-AU"/>
        </w:rPr>
        <w:t>4.</w:t>
      </w:r>
      <w:r>
        <w:rPr>
          <w:lang w:val="en-AU"/>
        </w:rPr>
        <w:t>6</w:t>
      </w:r>
      <w:r w:rsidRPr="009631AF">
        <w:rPr>
          <w:lang w:val="en-AU"/>
        </w:rPr>
        <w:t xml:space="preserve">. </w:t>
      </w:r>
      <w:r w:rsidRPr="000623DB">
        <w:rPr>
          <w:lang w:val="en-AU"/>
        </w:rPr>
        <w:t>Search of new sequences</w:t>
      </w:r>
      <w:r>
        <w:rPr>
          <w:lang w:val="en-AU"/>
        </w:rPr>
        <w:t xml:space="preserve"> using </w:t>
      </w:r>
      <w:r w:rsidR="008961BE">
        <w:rPr>
          <w:lang w:val="en-AU"/>
        </w:rPr>
        <w:t xml:space="preserve">the machine learning </w:t>
      </w:r>
      <w:r>
        <w:rPr>
          <w:lang w:val="en-AU"/>
        </w:rPr>
        <w:t>E</w:t>
      </w:r>
      <w:r w:rsidR="00253396">
        <w:rPr>
          <w:lang w:val="en-AU"/>
        </w:rPr>
        <w:t>P</w:t>
      </w:r>
      <w:r>
        <w:rPr>
          <w:lang w:val="en-AU"/>
        </w:rPr>
        <w:t>-</w:t>
      </w:r>
      <w:proofErr w:type="spellStart"/>
      <w:r>
        <w:rPr>
          <w:lang w:val="en-AU"/>
        </w:rPr>
        <w:t>Pred</w:t>
      </w:r>
      <w:proofErr w:type="spellEnd"/>
      <w:r w:rsidR="008961BE">
        <w:rPr>
          <w:lang w:val="en-AU"/>
        </w:rPr>
        <w:t xml:space="preserve"> method</w:t>
      </w:r>
      <w:bookmarkEnd w:id="33"/>
    </w:p>
    <w:p w14:paraId="687DB555" w14:textId="584D0782" w:rsidR="001507D5" w:rsidRDefault="008961BE" w:rsidP="001507D5">
      <w:pPr>
        <w:pStyle w:val="Sinespaciado"/>
        <w:jc w:val="both"/>
        <w:rPr>
          <w:rFonts w:cstheme="minorHAnsi"/>
        </w:rPr>
      </w:pPr>
      <w:r w:rsidRPr="008961BE">
        <w:rPr>
          <w:rFonts w:cstheme="minorHAnsi"/>
        </w:rPr>
        <w:t xml:space="preserve">A </w:t>
      </w:r>
      <w:r w:rsidR="00261A21">
        <w:rPr>
          <w:rFonts w:cstheme="minorHAnsi"/>
        </w:rPr>
        <w:t>m</w:t>
      </w:r>
      <w:r w:rsidRPr="008961BE">
        <w:rPr>
          <w:rFonts w:cstheme="minorHAnsi"/>
        </w:rPr>
        <w:t xml:space="preserve">achine </w:t>
      </w:r>
      <w:r w:rsidR="00261A21">
        <w:rPr>
          <w:rFonts w:cstheme="minorHAnsi"/>
        </w:rPr>
        <w:t>l</w:t>
      </w:r>
      <w:r w:rsidRPr="008961BE">
        <w:rPr>
          <w:rFonts w:cstheme="minorHAnsi"/>
        </w:rPr>
        <w:t xml:space="preserve">earning </w:t>
      </w:r>
      <w:r w:rsidR="00261A21">
        <w:rPr>
          <w:rFonts w:cstheme="minorHAnsi"/>
        </w:rPr>
        <w:t>t</w:t>
      </w:r>
      <w:r w:rsidRPr="008961BE">
        <w:rPr>
          <w:rFonts w:cstheme="minorHAnsi"/>
        </w:rPr>
        <w:t xml:space="preserve">ool for </w:t>
      </w:r>
      <w:r w:rsidR="009C187C">
        <w:rPr>
          <w:rFonts w:cstheme="minorHAnsi"/>
        </w:rPr>
        <w:t>b</w:t>
      </w:r>
      <w:r w:rsidR="009C187C" w:rsidRPr="008961BE">
        <w:rPr>
          <w:rFonts w:cstheme="minorHAnsi"/>
        </w:rPr>
        <w:t>ioprospecting</w:t>
      </w:r>
      <w:r w:rsidR="009C187C">
        <w:rPr>
          <w:rFonts w:cstheme="minorHAnsi"/>
        </w:rPr>
        <w:t xml:space="preserve"> </w:t>
      </w:r>
      <w:r w:rsidRPr="00173BDF">
        <w:rPr>
          <w:rFonts w:cstheme="minorHAnsi"/>
          <w:bCs/>
          <w:lang w:val="en-GB"/>
        </w:rPr>
        <w:t>enzymes relevant to FuturEnzyme w</w:t>
      </w:r>
      <w:r w:rsidR="00261A21">
        <w:rPr>
          <w:rFonts w:cstheme="minorHAnsi"/>
          <w:bCs/>
          <w:lang w:val="en-GB"/>
        </w:rPr>
        <w:t>as</w:t>
      </w:r>
      <w:r w:rsidRPr="00173BDF">
        <w:rPr>
          <w:rFonts w:cstheme="minorHAnsi"/>
          <w:bCs/>
          <w:lang w:val="en-GB"/>
        </w:rPr>
        <w:t xml:space="preserve"> </w:t>
      </w:r>
      <w:r>
        <w:rPr>
          <w:rFonts w:cstheme="minorHAnsi"/>
          <w:bCs/>
          <w:lang w:val="en-GB"/>
        </w:rPr>
        <w:t>also implemented. Briefly, we implemented a</w:t>
      </w:r>
      <w:r w:rsidRPr="008961BE">
        <w:rPr>
          <w:rFonts w:cstheme="minorHAnsi"/>
          <w:bCs/>
          <w:lang w:val="en-GB"/>
        </w:rPr>
        <w:t xml:space="preserve"> method called EP-</w:t>
      </w:r>
      <w:proofErr w:type="spellStart"/>
      <w:r w:rsidR="00F8560B">
        <w:rPr>
          <w:rFonts w:cstheme="minorHAnsi"/>
          <w:bCs/>
          <w:lang w:val="en-GB"/>
        </w:rPr>
        <w:t>P</w:t>
      </w:r>
      <w:r w:rsidRPr="008961BE">
        <w:rPr>
          <w:rFonts w:cstheme="minorHAnsi"/>
          <w:bCs/>
          <w:lang w:val="en-GB"/>
        </w:rPr>
        <w:t>red</w:t>
      </w:r>
      <w:proofErr w:type="spellEnd"/>
      <w:r w:rsidRPr="008961BE">
        <w:rPr>
          <w:rFonts w:cstheme="minorHAnsi"/>
          <w:bCs/>
          <w:lang w:val="en-GB"/>
        </w:rPr>
        <w:t>, an ensemble binary classifier</w:t>
      </w:r>
      <w:r w:rsidR="00261A21">
        <w:rPr>
          <w:rFonts w:cstheme="minorHAnsi"/>
          <w:bCs/>
          <w:lang w:val="en-GB"/>
        </w:rPr>
        <w:t xml:space="preserve"> </w:t>
      </w:r>
      <w:r w:rsidR="00261A21" w:rsidRPr="00261A21">
        <w:rPr>
          <w:rFonts w:cstheme="minorHAnsi"/>
          <w:bCs/>
          <w:lang w:val="en-GB"/>
        </w:rPr>
        <w:t>buil</w:t>
      </w:r>
      <w:r w:rsidR="00261A21">
        <w:rPr>
          <w:rFonts w:cstheme="minorHAnsi"/>
          <w:bCs/>
          <w:lang w:val="en-GB"/>
        </w:rPr>
        <w:t>t</w:t>
      </w:r>
      <w:r w:rsidR="00261A21" w:rsidRPr="00261A21">
        <w:rPr>
          <w:rFonts w:cstheme="minorHAnsi"/>
          <w:bCs/>
          <w:lang w:val="en-GB"/>
        </w:rPr>
        <w:t xml:space="preserve"> to predict the promiscuity of ester hydrolases</w:t>
      </w:r>
      <w:r w:rsidR="00261A21">
        <w:rPr>
          <w:rFonts w:cstheme="minorHAnsi"/>
          <w:bCs/>
          <w:lang w:val="en-GB"/>
        </w:rPr>
        <w:t>. It</w:t>
      </w:r>
      <w:r w:rsidR="00261A21" w:rsidRPr="00261A21">
        <w:rPr>
          <w:rFonts w:cstheme="minorHAnsi"/>
          <w:bCs/>
          <w:lang w:val="en-GB"/>
        </w:rPr>
        <w:t xml:space="preserve"> combines 3 different machine learning algorithms: Support vector machines (SVC), K-nearest neighbours (KNN) and a lineal model (the </w:t>
      </w:r>
      <w:proofErr w:type="spellStart"/>
      <w:r w:rsidR="00261A21" w:rsidRPr="00261A21">
        <w:rPr>
          <w:rFonts w:cstheme="minorHAnsi"/>
          <w:bCs/>
          <w:lang w:val="en-GB"/>
        </w:rPr>
        <w:t>RidgeClassifier</w:t>
      </w:r>
      <w:proofErr w:type="spellEnd"/>
      <w:r w:rsidR="00261A21" w:rsidRPr="00261A21">
        <w:rPr>
          <w:rFonts w:cstheme="minorHAnsi"/>
          <w:bCs/>
          <w:lang w:val="en-GB"/>
        </w:rPr>
        <w:t xml:space="preserve"> implementation on </w:t>
      </w:r>
      <w:proofErr w:type="spellStart"/>
      <w:r w:rsidR="00261A21" w:rsidRPr="00261A21">
        <w:rPr>
          <w:rFonts w:cstheme="minorHAnsi"/>
          <w:bCs/>
          <w:lang w:val="en-GB"/>
        </w:rPr>
        <w:t>Sckit</w:t>
      </w:r>
      <w:proofErr w:type="spellEnd"/>
      <w:r w:rsidR="00261A21" w:rsidRPr="00261A21">
        <w:rPr>
          <w:rFonts w:cstheme="minorHAnsi"/>
          <w:bCs/>
          <w:lang w:val="en-GB"/>
        </w:rPr>
        <w:t>-Learn</w:t>
      </w:r>
      <w:r w:rsidR="00261A21">
        <w:rPr>
          <w:rFonts w:cstheme="minorHAnsi"/>
          <w:bCs/>
          <w:lang w:val="en-GB"/>
        </w:rPr>
        <w:t xml:space="preserve">. </w:t>
      </w:r>
      <w:r w:rsidR="00261A21" w:rsidRPr="00261A21">
        <w:rPr>
          <w:rFonts w:cstheme="minorHAnsi"/>
          <w:bCs/>
          <w:lang w:val="en-GB"/>
        </w:rPr>
        <w:t xml:space="preserve">It was trained on a dataset containing 147 phylogenetically diverse </w:t>
      </w:r>
      <w:proofErr w:type="spellStart"/>
      <w:r w:rsidR="00261A21" w:rsidRPr="00261A21">
        <w:rPr>
          <w:rFonts w:cstheme="minorHAnsi"/>
          <w:bCs/>
          <w:lang w:val="en-GB"/>
        </w:rPr>
        <w:t>esterases</w:t>
      </w:r>
      <w:proofErr w:type="spellEnd"/>
      <w:r w:rsidR="00261A21" w:rsidRPr="00261A21">
        <w:rPr>
          <w:rFonts w:cstheme="minorHAnsi"/>
          <w:bCs/>
          <w:lang w:val="en-GB"/>
        </w:rPr>
        <w:t xml:space="preserve"> and their activity on 96 distinct ester substrates. The labelling of the classes was based on the number of substrates </w:t>
      </w:r>
      <w:proofErr w:type="spellStart"/>
      <w:r w:rsidR="00261A21" w:rsidRPr="00261A21">
        <w:rPr>
          <w:rFonts w:cstheme="minorHAnsi"/>
          <w:bCs/>
          <w:lang w:val="en-GB"/>
        </w:rPr>
        <w:t>catalyzed</w:t>
      </w:r>
      <w:proofErr w:type="spellEnd"/>
      <w:r w:rsidR="00261A21" w:rsidRPr="00261A21">
        <w:rPr>
          <w:rFonts w:cstheme="minorHAnsi"/>
          <w:bCs/>
          <w:lang w:val="en-GB"/>
        </w:rPr>
        <w:t>, where 20 or more substrates were considered promiscuous and less than 20, non-promiscuous.</w:t>
      </w:r>
      <w:r w:rsidR="00DA3895">
        <w:rPr>
          <w:rFonts w:cstheme="minorHAnsi"/>
          <w:bCs/>
          <w:lang w:val="en-GB"/>
        </w:rPr>
        <w:t xml:space="preserve"> </w:t>
      </w:r>
      <w:r w:rsidR="00261A21" w:rsidRPr="00261A21">
        <w:rPr>
          <w:rFonts w:cstheme="minorHAnsi"/>
          <w:bCs/>
          <w:lang w:val="en-GB"/>
        </w:rPr>
        <w:t>The program can be do</w:t>
      </w:r>
      <w:r w:rsidR="009C187C">
        <w:rPr>
          <w:rFonts w:cstheme="minorHAnsi"/>
          <w:bCs/>
          <w:lang w:val="en-GB"/>
        </w:rPr>
        <w:t>wnloaded</w:t>
      </w:r>
      <w:r w:rsidR="00261A21" w:rsidRPr="00261A21">
        <w:rPr>
          <w:rFonts w:cstheme="minorHAnsi"/>
          <w:bCs/>
          <w:lang w:val="en-GB"/>
        </w:rPr>
        <w:t xml:space="preserve"> in GitHub </w:t>
      </w:r>
      <w:hyperlink r:id="rId16" w:history="1">
        <w:r w:rsidR="00261A21" w:rsidRPr="00261A21">
          <w:rPr>
            <w:rStyle w:val="Hipervnculo"/>
            <w:rFonts w:cstheme="minorHAnsi"/>
            <w:bCs/>
            <w:lang w:val="en-GB"/>
          </w:rPr>
          <w:t>etiur/EP-pred: A machine learning program to predict promiscuity of esterases (github.com)</w:t>
        </w:r>
      </w:hyperlink>
      <w:r w:rsidR="00261A21" w:rsidRPr="00261A21">
        <w:rPr>
          <w:rFonts w:cstheme="minorHAnsi"/>
          <w:bCs/>
          <w:lang w:val="en-GB"/>
        </w:rPr>
        <w:t>.</w:t>
      </w:r>
      <w:r w:rsidR="00DA3895">
        <w:rPr>
          <w:rFonts w:cstheme="minorHAnsi"/>
          <w:bCs/>
          <w:lang w:val="en-GB"/>
        </w:rPr>
        <w:t xml:space="preserve"> </w:t>
      </w:r>
      <w:r w:rsidR="00261A21" w:rsidRPr="00261A21">
        <w:rPr>
          <w:rFonts w:cstheme="minorHAnsi"/>
          <w:bCs/>
          <w:lang w:val="en-GB"/>
        </w:rPr>
        <w:t xml:space="preserve">To use it </w:t>
      </w:r>
      <w:r w:rsidR="009C187C">
        <w:rPr>
          <w:rFonts w:cstheme="minorHAnsi"/>
          <w:bCs/>
          <w:lang w:val="en-GB"/>
        </w:rPr>
        <w:t>is required</w:t>
      </w:r>
      <w:r w:rsidR="00261A21" w:rsidRPr="00261A21">
        <w:rPr>
          <w:rFonts w:cstheme="minorHAnsi"/>
          <w:bCs/>
          <w:lang w:val="en-GB"/>
        </w:rPr>
        <w:t xml:space="preserve"> to install 3 external programs: </w:t>
      </w:r>
      <w:proofErr w:type="spellStart"/>
      <w:r w:rsidR="00261A21" w:rsidRPr="00261A21">
        <w:rPr>
          <w:rFonts w:cstheme="minorHAnsi"/>
          <w:bCs/>
          <w:lang w:val="en-GB"/>
        </w:rPr>
        <w:t>Ifeature</w:t>
      </w:r>
      <w:proofErr w:type="spellEnd"/>
      <w:r w:rsidR="00261A21" w:rsidRPr="00261A21">
        <w:rPr>
          <w:rFonts w:cstheme="minorHAnsi"/>
          <w:bCs/>
          <w:lang w:val="en-GB"/>
        </w:rPr>
        <w:t xml:space="preserve">, Possum and Blast+ NCBI. </w:t>
      </w:r>
      <w:r w:rsidR="009C187C">
        <w:rPr>
          <w:rFonts w:cstheme="minorHAnsi"/>
          <w:bCs/>
          <w:lang w:val="en-GB"/>
        </w:rPr>
        <w:t xml:space="preserve">It is </w:t>
      </w:r>
      <w:r w:rsidR="00261A21" w:rsidRPr="00261A21">
        <w:rPr>
          <w:rFonts w:cstheme="minorHAnsi"/>
          <w:bCs/>
          <w:lang w:val="en-GB"/>
        </w:rPr>
        <w:t>also need a protein database, in this case, the Uniref50.</w:t>
      </w:r>
      <w:r w:rsidR="00DA3895">
        <w:rPr>
          <w:rFonts w:cstheme="minorHAnsi"/>
          <w:bCs/>
          <w:lang w:val="en-GB"/>
        </w:rPr>
        <w:t xml:space="preserve"> </w:t>
      </w:r>
      <w:r w:rsidR="00261A21" w:rsidRPr="00261A21">
        <w:rPr>
          <w:rFonts w:cstheme="minorHAnsi"/>
          <w:bCs/>
          <w:lang w:val="en-GB"/>
        </w:rPr>
        <w:t xml:space="preserve">The main.py script will then perform the rest of the operations if provided with the input </w:t>
      </w:r>
      <w:proofErr w:type="spellStart"/>
      <w:r w:rsidR="00261A21" w:rsidRPr="00261A21">
        <w:rPr>
          <w:rFonts w:cstheme="minorHAnsi"/>
          <w:bCs/>
          <w:lang w:val="en-GB"/>
        </w:rPr>
        <w:t>esterases</w:t>
      </w:r>
      <w:proofErr w:type="spellEnd"/>
      <w:r w:rsidR="00261A21" w:rsidRPr="00261A21">
        <w:rPr>
          <w:rFonts w:cstheme="minorHAnsi"/>
          <w:bCs/>
          <w:lang w:val="en-GB"/>
        </w:rPr>
        <w:t xml:space="preserve"> and the appropriate flags. It will transform the uniref50 into a Blast database and use it to extract the PSSM profiles. It will generate the features used by the models using </w:t>
      </w:r>
      <w:proofErr w:type="spellStart"/>
      <w:r w:rsidR="00261A21" w:rsidRPr="00261A21">
        <w:rPr>
          <w:rFonts w:cstheme="minorHAnsi"/>
          <w:bCs/>
          <w:lang w:val="en-GB"/>
        </w:rPr>
        <w:t>Ifeature</w:t>
      </w:r>
      <w:proofErr w:type="spellEnd"/>
      <w:r w:rsidR="00261A21" w:rsidRPr="00261A21">
        <w:rPr>
          <w:rFonts w:cstheme="minorHAnsi"/>
          <w:bCs/>
          <w:lang w:val="en-GB"/>
        </w:rPr>
        <w:t xml:space="preserve"> and Possum and finally it will predict the promiscuity of the sequences. </w:t>
      </w:r>
      <w:r w:rsidRPr="008961BE">
        <w:rPr>
          <w:rFonts w:cstheme="minorHAnsi"/>
          <w:bCs/>
          <w:lang w:val="en-GB"/>
        </w:rPr>
        <w:t>EP-</w:t>
      </w:r>
      <w:proofErr w:type="spellStart"/>
      <w:r w:rsidR="00261A21">
        <w:rPr>
          <w:rFonts w:cstheme="minorHAnsi"/>
          <w:bCs/>
          <w:lang w:val="en-GB"/>
        </w:rPr>
        <w:t>P</w:t>
      </w:r>
      <w:r w:rsidRPr="008961BE">
        <w:rPr>
          <w:rFonts w:cstheme="minorHAnsi"/>
          <w:bCs/>
          <w:lang w:val="en-GB"/>
        </w:rPr>
        <w:t>red</w:t>
      </w:r>
      <w:proofErr w:type="spellEnd"/>
      <w:r w:rsidRPr="008961BE">
        <w:rPr>
          <w:rFonts w:cstheme="minorHAnsi"/>
          <w:bCs/>
          <w:lang w:val="en-GB"/>
        </w:rPr>
        <w:t xml:space="preserve"> has been evaluated against the Lipase Engine</w:t>
      </w:r>
      <w:r>
        <w:rPr>
          <w:rFonts w:cstheme="minorHAnsi"/>
          <w:bCs/>
          <w:lang w:val="en-GB"/>
        </w:rPr>
        <w:t>ering Database (</w:t>
      </w:r>
      <w:r w:rsidRPr="00C26458">
        <w:rPr>
          <w:rFonts w:eastAsia="Times New Roman" w:cstheme="minorHAnsi"/>
          <w:szCs w:val="21"/>
          <w:lang w:eastAsia="es-ES"/>
        </w:rPr>
        <w:t>http://www.led.uni-stuttgart.de/</w:t>
      </w:r>
      <w:r>
        <w:rPr>
          <w:rFonts w:cstheme="minorHAnsi"/>
          <w:bCs/>
          <w:lang w:val="en-GB"/>
        </w:rPr>
        <w:t xml:space="preserve">) together with a </w:t>
      </w:r>
      <w:r>
        <w:rPr>
          <w:rFonts w:ascii="Calibri" w:hAnsi="Calibri" w:cs="Calibri"/>
        </w:rPr>
        <w:t>HMMs</w:t>
      </w:r>
      <w:r w:rsidRPr="008961BE">
        <w:rPr>
          <w:rFonts w:cstheme="minorHAnsi"/>
          <w:bCs/>
          <w:lang w:val="en-GB"/>
        </w:rPr>
        <w:t xml:space="preserve"> approach leading to </w:t>
      </w:r>
      <w:r>
        <w:rPr>
          <w:rFonts w:cstheme="minorHAnsi"/>
          <w:bCs/>
          <w:lang w:val="en-GB"/>
        </w:rPr>
        <w:t xml:space="preserve">select </w:t>
      </w:r>
      <w:r w:rsidRPr="008961BE">
        <w:rPr>
          <w:rFonts w:cstheme="minorHAnsi"/>
          <w:bCs/>
          <w:lang w:val="en-GB"/>
        </w:rPr>
        <w:t xml:space="preserve">sequences </w:t>
      </w:r>
      <w:r>
        <w:rPr>
          <w:rFonts w:cstheme="minorHAnsi"/>
          <w:bCs/>
          <w:lang w:val="en-GB"/>
        </w:rPr>
        <w:t xml:space="preserve">encoding </w:t>
      </w:r>
      <w:proofErr w:type="spellStart"/>
      <w:r>
        <w:rPr>
          <w:rFonts w:cstheme="minorHAnsi"/>
          <w:bCs/>
          <w:lang w:val="en-GB"/>
        </w:rPr>
        <w:t>esterases</w:t>
      </w:r>
      <w:proofErr w:type="spellEnd"/>
      <w:r>
        <w:rPr>
          <w:rFonts w:cstheme="minorHAnsi"/>
          <w:bCs/>
          <w:lang w:val="en-GB"/>
        </w:rPr>
        <w:t xml:space="preserve"> and lipases. For extensive details see our recent reference (</w:t>
      </w:r>
      <w:hyperlink r:id="rId17" w:history="1">
        <w:r w:rsidRPr="00985CC3">
          <w:rPr>
            <w:rStyle w:val="Hipervnculo"/>
            <w:rFonts w:cstheme="minorHAnsi"/>
            <w:bCs/>
            <w:lang w:val="en-GB"/>
          </w:rPr>
          <w:t>https://www.mdpi.com/2218-273X/12/10/1529</w:t>
        </w:r>
      </w:hyperlink>
      <w:r>
        <w:rPr>
          <w:rFonts w:cstheme="minorHAnsi"/>
          <w:bCs/>
          <w:lang w:val="en-GB"/>
        </w:rPr>
        <w:t xml:space="preserve">). </w:t>
      </w:r>
      <w:r w:rsidR="001507D5" w:rsidRPr="00856D9A">
        <w:rPr>
          <w:rFonts w:cstheme="minorHAnsi"/>
          <w:b/>
        </w:rPr>
        <w:t xml:space="preserve">Figure </w:t>
      </w:r>
      <w:r w:rsidR="001507D5">
        <w:rPr>
          <w:rFonts w:cstheme="minorHAnsi"/>
          <w:b/>
        </w:rPr>
        <w:t>4</w:t>
      </w:r>
      <w:r w:rsidR="001507D5">
        <w:rPr>
          <w:rFonts w:cstheme="minorHAnsi"/>
        </w:rPr>
        <w:t xml:space="preserve"> </w:t>
      </w:r>
      <w:r w:rsidR="00985CC3">
        <w:rPr>
          <w:rFonts w:cstheme="minorHAnsi"/>
        </w:rPr>
        <w:t xml:space="preserve">summarizes </w:t>
      </w:r>
      <w:r w:rsidR="001507D5">
        <w:rPr>
          <w:rFonts w:cstheme="minorHAnsi"/>
        </w:rPr>
        <w:t>the EP-P</w:t>
      </w:r>
      <w:r w:rsidR="00985CC3">
        <w:rPr>
          <w:rFonts w:cstheme="minorHAnsi"/>
        </w:rPr>
        <w:t>red</w:t>
      </w:r>
      <w:r w:rsidR="001507D5">
        <w:rPr>
          <w:rFonts w:cstheme="minorHAnsi"/>
          <w:lang w:val="en-US"/>
        </w:rPr>
        <w:t xml:space="preserve"> pipeline for enzyme pre-selection.</w:t>
      </w:r>
    </w:p>
    <w:p w14:paraId="03C8C641" w14:textId="1D44BB12" w:rsidR="00B520B1" w:rsidRDefault="00B520B1" w:rsidP="00261A21">
      <w:pPr>
        <w:pStyle w:val="Sinespaciado"/>
        <w:spacing w:after="120"/>
        <w:jc w:val="both"/>
        <w:rPr>
          <w:rFonts w:cstheme="minorHAnsi"/>
          <w:bCs/>
          <w:lang w:val="en-GB"/>
        </w:rPr>
      </w:pPr>
      <w:r>
        <w:rPr>
          <w:rFonts w:cstheme="minorHAnsi"/>
          <w:bCs/>
          <w:noProof/>
          <w:lang w:val="es-ES" w:eastAsia="es-ES"/>
        </w:rPr>
        <w:drawing>
          <wp:inline distT="0" distB="0" distL="0" distR="0" wp14:anchorId="3DE26060" wp14:editId="3F228A8B">
            <wp:extent cx="4586402" cy="269240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0163" cy="2706349"/>
                    </a:xfrm>
                    <a:prstGeom prst="rect">
                      <a:avLst/>
                    </a:prstGeom>
                    <a:noFill/>
                  </pic:spPr>
                </pic:pic>
              </a:graphicData>
            </a:graphic>
          </wp:inline>
        </w:drawing>
      </w:r>
    </w:p>
    <w:p w14:paraId="70C96978" w14:textId="1E25FB0B" w:rsidR="001507D5" w:rsidRDefault="001507D5" w:rsidP="00E303F7">
      <w:pPr>
        <w:pStyle w:val="Sinespaciado"/>
        <w:spacing w:after="120"/>
        <w:jc w:val="both"/>
        <w:rPr>
          <w:rFonts w:cstheme="minorHAnsi"/>
          <w:bCs/>
          <w:lang w:val="en-GB"/>
        </w:rPr>
      </w:pPr>
      <w:r>
        <w:rPr>
          <w:rFonts w:cstheme="minorHAnsi"/>
          <w:b/>
          <w:sz w:val="18"/>
        </w:rPr>
        <w:t>Figure 4</w:t>
      </w:r>
      <w:r w:rsidRPr="0073406A">
        <w:rPr>
          <w:rFonts w:cstheme="minorHAnsi"/>
          <w:sz w:val="18"/>
        </w:rPr>
        <w:t>.</w:t>
      </w:r>
      <w:r>
        <w:rPr>
          <w:rFonts w:cstheme="minorHAnsi"/>
          <w:sz w:val="18"/>
        </w:rPr>
        <w:t>EP-P</w:t>
      </w:r>
      <w:r w:rsidR="001A6BC9">
        <w:rPr>
          <w:rFonts w:cstheme="minorHAnsi"/>
          <w:sz w:val="18"/>
        </w:rPr>
        <w:t>red</w:t>
      </w:r>
      <w:r w:rsidRPr="001507D5">
        <w:rPr>
          <w:rFonts w:cstheme="minorHAnsi"/>
          <w:sz w:val="18"/>
        </w:rPr>
        <w:t xml:space="preserve"> pipeline for enzyme pre-selection</w:t>
      </w:r>
      <w:r w:rsidRPr="0073406A">
        <w:rPr>
          <w:rFonts w:cstheme="minorHAnsi"/>
          <w:sz w:val="18"/>
        </w:rPr>
        <w:t>.</w:t>
      </w:r>
    </w:p>
    <w:p w14:paraId="7D169163" w14:textId="3992B367" w:rsidR="00C10211" w:rsidRPr="00541E9F" w:rsidRDefault="004804FF" w:rsidP="00541E9F">
      <w:pPr>
        <w:pStyle w:val="Ttulo2"/>
      </w:pPr>
      <w:bookmarkStart w:id="34" w:name="_Toc123026947"/>
      <w:r w:rsidRPr="00541E9F">
        <w:lastRenderedPageBreak/>
        <w:t>5</w:t>
      </w:r>
      <w:r w:rsidR="00C10211" w:rsidRPr="00541E9F">
        <w:t xml:space="preserve">. </w:t>
      </w:r>
      <w:r w:rsidRPr="00541E9F">
        <w:t>Results</w:t>
      </w:r>
      <w:bookmarkEnd w:id="34"/>
    </w:p>
    <w:p w14:paraId="69214323" w14:textId="4789EBDF" w:rsidR="00892964" w:rsidRDefault="00892964" w:rsidP="00541E9F">
      <w:pPr>
        <w:pStyle w:val="Ttulo3"/>
        <w:rPr>
          <w:lang w:val="en-AU"/>
        </w:rPr>
      </w:pPr>
      <w:bookmarkStart w:id="35" w:name="_Toc123026948"/>
      <w:r>
        <w:rPr>
          <w:lang w:val="en-AU"/>
        </w:rPr>
        <w:t>5.1</w:t>
      </w:r>
      <w:r w:rsidRPr="009631AF">
        <w:rPr>
          <w:lang w:val="en-AU"/>
        </w:rPr>
        <w:t xml:space="preserve">. </w:t>
      </w:r>
      <w:r>
        <w:rPr>
          <w:lang w:val="en-AU"/>
        </w:rPr>
        <w:t>General overview</w:t>
      </w:r>
      <w:bookmarkEnd w:id="35"/>
    </w:p>
    <w:p w14:paraId="2A5D1807" w14:textId="321C8F4B" w:rsidR="004804FF" w:rsidRDefault="0032043E" w:rsidP="004804FF">
      <w:pPr>
        <w:autoSpaceDE w:val="0"/>
        <w:autoSpaceDN w:val="0"/>
        <w:adjustRightInd w:val="0"/>
        <w:spacing w:after="120"/>
        <w:jc w:val="both"/>
      </w:pPr>
      <w:r>
        <w:rPr>
          <w:rFonts w:cstheme="minorHAnsi"/>
        </w:rPr>
        <w:t xml:space="preserve">Using the different methods described in Section 4, a total of </w:t>
      </w:r>
      <w:r w:rsidR="004804FF" w:rsidRPr="00E6483C">
        <w:rPr>
          <w:rFonts w:cstheme="minorHAnsi"/>
        </w:rPr>
        <w:t xml:space="preserve">total </w:t>
      </w:r>
      <w:r w:rsidR="00DA5B38" w:rsidRPr="00DA5B38">
        <w:rPr>
          <w:rFonts w:cstheme="minorHAnsi"/>
        </w:rPr>
        <w:t>3</w:t>
      </w:r>
      <w:r w:rsidR="00DA5B38">
        <w:rPr>
          <w:rFonts w:cstheme="minorHAnsi"/>
        </w:rPr>
        <w:t>,</w:t>
      </w:r>
      <w:r w:rsidR="00DA5B38" w:rsidRPr="00DA5B38">
        <w:rPr>
          <w:rFonts w:cstheme="minorHAnsi"/>
        </w:rPr>
        <w:t>163</w:t>
      </w:r>
      <w:r w:rsidR="00DA5B38">
        <w:rPr>
          <w:rFonts w:cstheme="minorHAnsi"/>
        </w:rPr>
        <w:t>,</w:t>
      </w:r>
      <w:r w:rsidR="00DA5B38" w:rsidRPr="00DA5B38">
        <w:rPr>
          <w:rFonts w:cstheme="minorHAnsi"/>
        </w:rPr>
        <w:t>785</w:t>
      </w:r>
      <w:r w:rsidR="00414223">
        <w:rPr>
          <w:rFonts w:cstheme="minorHAnsi"/>
        </w:rPr>
        <w:t xml:space="preserve"> </w:t>
      </w:r>
      <w:r w:rsidR="004804FF" w:rsidRPr="00E6483C">
        <w:rPr>
          <w:rFonts w:cstheme="minorHAnsi"/>
        </w:rPr>
        <w:t xml:space="preserve">sequences were </w:t>
      </w:r>
      <w:r w:rsidR="004E72D7">
        <w:rPr>
          <w:rFonts w:cstheme="minorHAnsi"/>
          <w:lang w:val="en-US"/>
        </w:rPr>
        <w:t xml:space="preserve">retrieved and pre-selected </w:t>
      </w:r>
      <w:r w:rsidR="004804FF" w:rsidRPr="00E6483C">
        <w:rPr>
          <w:rFonts w:cstheme="minorHAnsi"/>
        </w:rPr>
        <w:t xml:space="preserve"> (</w:t>
      </w:r>
      <w:r w:rsidR="004804FF" w:rsidRPr="00223553">
        <w:rPr>
          <w:rFonts w:cstheme="minorHAnsi"/>
          <w:b/>
        </w:rPr>
        <w:t>Table 1</w:t>
      </w:r>
      <w:r w:rsidR="004804FF" w:rsidRPr="00E6483C">
        <w:rPr>
          <w:rFonts w:cstheme="minorHAnsi"/>
        </w:rPr>
        <w:t>).</w:t>
      </w:r>
      <w:r w:rsidR="004804FF" w:rsidRPr="00173BDF">
        <w:rPr>
          <w:rFonts w:cstheme="minorHAnsi"/>
          <w:lang w:val="en-US"/>
        </w:rPr>
        <w:t xml:space="preserve"> </w:t>
      </w:r>
    </w:p>
    <w:p w14:paraId="09C6B842" w14:textId="17AB97D5" w:rsidR="003D1057" w:rsidRDefault="003D1057" w:rsidP="002E150C">
      <w:pPr>
        <w:pStyle w:val="Sinespaciado"/>
        <w:jc w:val="both"/>
        <w:rPr>
          <w:rFonts w:cstheme="minorHAnsi"/>
        </w:rPr>
      </w:pPr>
      <w:r w:rsidRPr="0073406A">
        <w:rPr>
          <w:rFonts w:cstheme="minorHAnsi"/>
          <w:b/>
          <w:sz w:val="18"/>
        </w:rPr>
        <w:t>Table 1</w:t>
      </w:r>
      <w:r w:rsidRPr="0073406A">
        <w:rPr>
          <w:rFonts w:cstheme="minorHAnsi"/>
          <w:sz w:val="18"/>
        </w:rPr>
        <w:t>. List of selected candidates per each of the reference enzyme classes.</w:t>
      </w:r>
    </w:p>
    <w:tbl>
      <w:tblPr>
        <w:tblStyle w:val="Tabladelista3-nfasis5"/>
        <w:tblW w:w="9634" w:type="dxa"/>
        <w:jc w:val="center"/>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ook w:val="04A0" w:firstRow="1" w:lastRow="0" w:firstColumn="1" w:lastColumn="0" w:noHBand="0" w:noVBand="1"/>
      </w:tblPr>
      <w:tblGrid>
        <w:gridCol w:w="4191"/>
        <w:gridCol w:w="222"/>
        <w:gridCol w:w="1252"/>
        <w:gridCol w:w="851"/>
        <w:gridCol w:w="850"/>
        <w:gridCol w:w="1134"/>
        <w:gridCol w:w="1134"/>
      </w:tblGrid>
      <w:tr w:rsidR="00D51C4A" w:rsidRPr="002E150C" w14:paraId="48699C86" w14:textId="77777777" w:rsidTr="0080051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008F96"/>
            </w:tcBorders>
            <w:shd w:val="clear" w:color="auto" w:fill="008F96"/>
            <w:noWrap/>
            <w:tcMar>
              <w:left w:w="28" w:type="dxa"/>
              <w:right w:w="28" w:type="dxa"/>
            </w:tcMar>
            <w:vAlign w:val="center"/>
            <w:hideMark/>
          </w:tcPr>
          <w:p w14:paraId="7B596A58" w14:textId="77777777" w:rsidR="00D51C4A" w:rsidRPr="002E150C" w:rsidRDefault="00D51C4A" w:rsidP="00B11DCE">
            <w:pPr>
              <w:rPr>
                <w:rFonts w:eastAsia="Times New Roman" w:cstheme="minorHAnsi"/>
                <w:lang w:val="en-GB" w:eastAsia="es-ES"/>
              </w:rPr>
            </w:pPr>
          </w:p>
        </w:tc>
        <w:tc>
          <w:tcPr>
            <w:tcW w:w="0" w:type="dxa"/>
            <w:shd w:val="clear" w:color="auto" w:fill="008F96"/>
            <w:vAlign w:val="center"/>
          </w:tcPr>
          <w:p w14:paraId="636A1B0E" w14:textId="77777777" w:rsidR="00D51C4A" w:rsidRPr="002E150C" w:rsidRDefault="00D51C4A" w:rsidP="007A1D65">
            <w:pP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es-ES"/>
              </w:rPr>
            </w:pPr>
          </w:p>
        </w:tc>
        <w:tc>
          <w:tcPr>
            <w:tcW w:w="4476" w:type="dxa"/>
            <w:gridSpan w:val="5"/>
            <w:shd w:val="clear" w:color="auto" w:fill="008F96"/>
            <w:noWrap/>
            <w:tcMar>
              <w:left w:w="28" w:type="dxa"/>
              <w:right w:w="28" w:type="dxa"/>
            </w:tcMar>
            <w:vAlign w:val="center"/>
            <w:hideMark/>
          </w:tcPr>
          <w:p w14:paraId="3051AD14" w14:textId="538D00F2" w:rsidR="00D51C4A" w:rsidRPr="002E150C" w:rsidRDefault="00D51C4A" w:rsidP="00ED2DAB">
            <w:pP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es-ES"/>
              </w:rPr>
            </w:pPr>
            <w:r w:rsidRPr="002E150C">
              <w:rPr>
                <w:rFonts w:eastAsia="Times New Roman" w:cstheme="minorHAnsi"/>
                <w:lang w:val="en-GB" w:eastAsia="es-ES"/>
              </w:rPr>
              <w:t>Enzymes pre-selected in Deliverable D2.1</w:t>
            </w:r>
          </w:p>
        </w:tc>
      </w:tr>
      <w:tr w:rsidR="000B7FD8" w:rsidRPr="002E150C" w14:paraId="338A3066" w14:textId="77777777" w:rsidTr="00B11DC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394" w:type="dxa"/>
            <w:tcBorders>
              <w:top w:val="single" w:sz="4" w:space="0" w:color="008F96"/>
            </w:tcBorders>
            <w:shd w:val="clear" w:color="auto" w:fill="008F96"/>
            <w:tcMar>
              <w:left w:w="28" w:type="dxa"/>
              <w:right w:w="28" w:type="dxa"/>
            </w:tcMar>
            <w:vAlign w:val="center"/>
            <w:hideMark/>
          </w:tcPr>
          <w:p w14:paraId="16A6ACBB" w14:textId="77777777" w:rsidR="00892964" w:rsidRPr="002E150C" w:rsidRDefault="00892964" w:rsidP="00B11DCE">
            <w:pPr>
              <w:rPr>
                <w:rFonts w:eastAsia="Times New Roman" w:cstheme="minorHAnsi"/>
                <w:color w:val="FFFFFF" w:themeColor="background1"/>
                <w:lang w:val="es-ES" w:eastAsia="es-ES"/>
              </w:rPr>
            </w:pPr>
            <w:proofErr w:type="spellStart"/>
            <w:r w:rsidRPr="002E150C">
              <w:rPr>
                <w:rFonts w:eastAsia="Times New Roman" w:cstheme="minorHAnsi"/>
                <w:color w:val="FFFFFF" w:themeColor="background1"/>
                <w:lang w:val="es-ES" w:eastAsia="es-ES"/>
              </w:rPr>
              <w:t>Enzyme</w:t>
            </w:r>
            <w:proofErr w:type="spellEnd"/>
            <w:r w:rsidRPr="002E150C">
              <w:rPr>
                <w:rFonts w:eastAsia="Times New Roman" w:cstheme="minorHAnsi"/>
                <w:color w:val="FFFFFF" w:themeColor="background1"/>
                <w:lang w:val="es-ES" w:eastAsia="es-ES"/>
              </w:rPr>
              <w:t xml:space="preserve"> </w:t>
            </w:r>
            <w:proofErr w:type="spellStart"/>
            <w:r w:rsidRPr="002E150C">
              <w:rPr>
                <w:rFonts w:eastAsia="Times New Roman" w:cstheme="minorHAnsi"/>
                <w:color w:val="FFFFFF" w:themeColor="background1"/>
                <w:lang w:val="es-ES" w:eastAsia="es-ES"/>
              </w:rPr>
              <w:t>class</w:t>
            </w:r>
            <w:proofErr w:type="spellEnd"/>
          </w:p>
        </w:tc>
        <w:tc>
          <w:tcPr>
            <w:tcW w:w="1271" w:type="dxa"/>
            <w:gridSpan w:val="2"/>
            <w:shd w:val="clear" w:color="auto" w:fill="008F96"/>
            <w:tcMar>
              <w:left w:w="28" w:type="dxa"/>
              <w:right w:w="28" w:type="dxa"/>
            </w:tcMar>
            <w:vAlign w:val="center"/>
            <w:hideMark/>
          </w:tcPr>
          <w:p w14:paraId="133D3291" w14:textId="1BCF54D0" w:rsidR="00892964" w:rsidRPr="002E043D" w:rsidRDefault="00892964" w:rsidP="007A1D65">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vertAlign w:val="superscript"/>
                <w:lang w:val="es-ES" w:eastAsia="es-ES"/>
              </w:rPr>
            </w:pPr>
            <w:r w:rsidRPr="002E150C">
              <w:rPr>
                <w:rFonts w:eastAsia="Times New Roman" w:cstheme="minorHAnsi"/>
                <w:b/>
                <w:bCs/>
                <w:color w:val="FFFFFF" w:themeColor="background1"/>
                <w:lang w:val="es-ES" w:eastAsia="es-ES"/>
              </w:rPr>
              <w:t>DIAMOND-BLAST</w:t>
            </w:r>
            <w:r w:rsidR="00414223">
              <w:rPr>
                <w:rFonts w:eastAsia="Times New Roman" w:cstheme="minorHAnsi"/>
                <w:b/>
                <w:bCs/>
                <w:color w:val="FFFFFF" w:themeColor="background1"/>
                <w:vertAlign w:val="superscript"/>
                <w:lang w:val="es-ES" w:eastAsia="es-ES"/>
              </w:rPr>
              <w:t>8</w:t>
            </w:r>
          </w:p>
        </w:tc>
        <w:tc>
          <w:tcPr>
            <w:tcW w:w="851" w:type="dxa"/>
            <w:shd w:val="clear" w:color="auto" w:fill="008F96"/>
            <w:vAlign w:val="center"/>
          </w:tcPr>
          <w:p w14:paraId="32358259" w14:textId="2F55AA9B" w:rsidR="00892964" w:rsidRPr="002E043D" w:rsidRDefault="00892964" w:rsidP="00ED2DA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vertAlign w:val="superscript"/>
                <w:lang w:val="es-ES" w:eastAsia="es-ES"/>
              </w:rPr>
            </w:pPr>
            <w:r w:rsidRPr="002E150C">
              <w:rPr>
                <w:rFonts w:eastAsia="Times New Roman" w:cstheme="minorHAnsi"/>
                <w:b/>
                <w:bCs/>
                <w:color w:val="FFFFFF" w:themeColor="background1"/>
                <w:lang w:val="es-ES" w:eastAsia="es-ES"/>
              </w:rPr>
              <w:t>BLAST</w:t>
            </w:r>
            <w:r w:rsidR="00414223">
              <w:rPr>
                <w:rFonts w:eastAsia="Times New Roman" w:cstheme="minorHAnsi"/>
                <w:b/>
                <w:bCs/>
                <w:color w:val="FFFFFF" w:themeColor="background1"/>
                <w:vertAlign w:val="superscript"/>
                <w:lang w:val="es-ES" w:eastAsia="es-ES"/>
              </w:rPr>
              <w:t>8</w:t>
            </w:r>
          </w:p>
        </w:tc>
        <w:tc>
          <w:tcPr>
            <w:tcW w:w="850" w:type="dxa"/>
            <w:shd w:val="clear" w:color="auto" w:fill="008F96"/>
            <w:noWrap/>
            <w:tcMar>
              <w:left w:w="28" w:type="dxa"/>
              <w:right w:w="28" w:type="dxa"/>
            </w:tcMar>
            <w:vAlign w:val="center"/>
          </w:tcPr>
          <w:p w14:paraId="2DC993BB" w14:textId="0123B3AB" w:rsidR="00892964" w:rsidRPr="002E150C" w:rsidRDefault="00892964" w:rsidP="00D85E5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val="es-ES" w:eastAsia="es-ES"/>
              </w:rPr>
            </w:pPr>
            <w:r w:rsidRPr="002E150C">
              <w:rPr>
                <w:rFonts w:eastAsia="Times New Roman" w:cstheme="minorHAnsi"/>
                <w:b/>
                <w:bCs/>
                <w:color w:val="FFFFFF" w:themeColor="background1"/>
                <w:lang w:val="es-ES" w:eastAsia="es-ES"/>
              </w:rPr>
              <w:t>HMM</w:t>
            </w:r>
          </w:p>
        </w:tc>
        <w:tc>
          <w:tcPr>
            <w:tcW w:w="1134" w:type="dxa"/>
            <w:shd w:val="clear" w:color="auto" w:fill="008F96"/>
            <w:noWrap/>
            <w:tcMar>
              <w:left w:w="28" w:type="dxa"/>
              <w:right w:w="28" w:type="dxa"/>
            </w:tcMar>
            <w:vAlign w:val="center"/>
          </w:tcPr>
          <w:p w14:paraId="29354979" w14:textId="51B05008" w:rsidR="00892964" w:rsidRPr="002E150C" w:rsidRDefault="00892964" w:rsidP="00D85E5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val="es-ES" w:eastAsia="es-ES"/>
              </w:rPr>
            </w:pPr>
            <w:r w:rsidRPr="002E150C">
              <w:rPr>
                <w:rFonts w:eastAsia="Times New Roman" w:cstheme="minorHAnsi"/>
                <w:b/>
                <w:bCs/>
                <w:color w:val="FFFFFF" w:themeColor="background1"/>
                <w:lang w:val="es-ES" w:eastAsia="es-ES"/>
              </w:rPr>
              <w:t>EP-PRED</w:t>
            </w:r>
          </w:p>
        </w:tc>
        <w:tc>
          <w:tcPr>
            <w:tcW w:w="1134" w:type="dxa"/>
            <w:shd w:val="clear" w:color="auto" w:fill="008F96"/>
            <w:noWrap/>
            <w:tcMar>
              <w:left w:w="28" w:type="dxa"/>
              <w:right w:w="28" w:type="dxa"/>
            </w:tcMar>
            <w:vAlign w:val="center"/>
            <w:hideMark/>
          </w:tcPr>
          <w:p w14:paraId="7C5066F1" w14:textId="77777777" w:rsidR="00892964" w:rsidRPr="002E150C" w:rsidRDefault="00892964" w:rsidP="00985CC3">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val="es-ES" w:eastAsia="es-ES"/>
              </w:rPr>
            </w:pPr>
            <w:r w:rsidRPr="002E150C">
              <w:rPr>
                <w:rFonts w:eastAsia="Times New Roman" w:cstheme="minorHAnsi"/>
                <w:b/>
                <w:bCs/>
                <w:color w:val="FFFFFF" w:themeColor="background1"/>
                <w:lang w:val="es-ES" w:eastAsia="es-ES"/>
              </w:rPr>
              <w:t>PSI-BLAST + PELE</w:t>
            </w:r>
          </w:p>
        </w:tc>
      </w:tr>
      <w:tr w:rsidR="00892964" w:rsidRPr="002E150C" w14:paraId="04D65478" w14:textId="77777777" w:rsidTr="0080051B">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576F94D7" w14:textId="048D5CE3" w:rsidR="00892964" w:rsidRPr="002E150C" w:rsidRDefault="004D618E" w:rsidP="00B11DCE">
            <w:pPr>
              <w:rPr>
                <w:rFonts w:eastAsia="Times New Roman" w:cstheme="minorHAnsi"/>
                <w:b w:val="0"/>
                <w:color w:val="000000"/>
                <w:vertAlign w:val="superscript"/>
                <w:lang w:val="es-ES" w:eastAsia="es-ES"/>
              </w:rPr>
            </w:pPr>
            <w:r>
              <w:rPr>
                <w:rFonts w:eastAsia="Times New Roman" w:cstheme="minorHAnsi"/>
                <w:b w:val="0"/>
                <w:color w:val="000000"/>
                <w:lang w:val="es-ES" w:eastAsia="es-ES"/>
              </w:rPr>
              <w:t>Amidases</w:t>
            </w:r>
            <w:r w:rsidR="00892964" w:rsidRPr="002E150C">
              <w:rPr>
                <w:rFonts w:eastAsia="Times New Roman" w:cstheme="minorHAnsi"/>
                <w:b w:val="0"/>
                <w:color w:val="000000"/>
                <w:vertAlign w:val="superscript"/>
                <w:lang w:val="es-ES" w:eastAsia="es-ES"/>
              </w:rPr>
              <w:t>1</w:t>
            </w:r>
          </w:p>
        </w:tc>
        <w:tc>
          <w:tcPr>
            <w:tcW w:w="1271" w:type="dxa"/>
            <w:gridSpan w:val="2"/>
            <w:tcMar>
              <w:left w:w="28" w:type="dxa"/>
              <w:right w:w="28" w:type="dxa"/>
            </w:tcMar>
            <w:vAlign w:val="center"/>
            <w:hideMark/>
          </w:tcPr>
          <w:p w14:paraId="6EADE980" w14:textId="7EE35EB8"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194</w:t>
            </w:r>
          </w:p>
        </w:tc>
        <w:tc>
          <w:tcPr>
            <w:tcW w:w="851" w:type="dxa"/>
            <w:vAlign w:val="center"/>
          </w:tcPr>
          <w:p w14:paraId="3DF3D6DA" w14:textId="36069D39" w:rsidR="00892964" w:rsidRPr="00E44D71"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24</w:t>
            </w:r>
          </w:p>
        </w:tc>
        <w:tc>
          <w:tcPr>
            <w:tcW w:w="850" w:type="dxa"/>
            <w:noWrap/>
            <w:tcMar>
              <w:left w:w="28" w:type="dxa"/>
              <w:right w:w="28" w:type="dxa"/>
            </w:tcMar>
            <w:vAlign w:val="center"/>
          </w:tcPr>
          <w:p w14:paraId="20E3B4D6" w14:textId="73B5AFC1"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0</w:t>
            </w:r>
          </w:p>
        </w:tc>
        <w:tc>
          <w:tcPr>
            <w:tcW w:w="1134" w:type="dxa"/>
            <w:noWrap/>
            <w:tcMar>
              <w:left w:w="28" w:type="dxa"/>
              <w:right w:w="28" w:type="dxa"/>
            </w:tcMar>
            <w:vAlign w:val="center"/>
          </w:tcPr>
          <w:p w14:paraId="5A9D276B" w14:textId="1C246325"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59FE1E1E" w14:textId="77777777"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596B657E" w14:textId="77777777" w:rsidTr="0080051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2D7344D4" w14:textId="7B81A973" w:rsidR="00892964" w:rsidRPr="002E150C" w:rsidRDefault="004D618E" w:rsidP="00B11DCE">
            <w:pPr>
              <w:rPr>
                <w:rFonts w:eastAsia="Times New Roman" w:cstheme="minorHAnsi"/>
                <w:b w:val="0"/>
                <w:color w:val="000000"/>
                <w:lang w:val="es-ES" w:eastAsia="es-ES"/>
              </w:rPr>
            </w:pPr>
            <w:r>
              <w:rPr>
                <w:rFonts w:eastAsia="Times New Roman" w:cstheme="minorHAnsi"/>
                <w:b w:val="0"/>
                <w:color w:val="000000"/>
                <w:lang w:val="es-ES" w:eastAsia="es-ES"/>
              </w:rPr>
              <w:t>Glycosidases</w:t>
            </w:r>
            <w:r w:rsidR="0025607B">
              <w:rPr>
                <w:rFonts w:eastAsia="Times New Roman" w:cstheme="minorHAnsi"/>
                <w:b w:val="0"/>
                <w:color w:val="000000"/>
                <w:vertAlign w:val="superscript"/>
                <w:lang w:val="es-ES" w:eastAsia="es-ES"/>
              </w:rPr>
              <w:t>1,2</w:t>
            </w:r>
          </w:p>
        </w:tc>
        <w:tc>
          <w:tcPr>
            <w:tcW w:w="1271" w:type="dxa"/>
            <w:gridSpan w:val="2"/>
            <w:noWrap/>
            <w:tcMar>
              <w:left w:w="28" w:type="dxa"/>
              <w:right w:w="28" w:type="dxa"/>
            </w:tcMar>
            <w:vAlign w:val="center"/>
            <w:hideMark/>
          </w:tcPr>
          <w:p w14:paraId="3A244C90" w14:textId="384E9DD5"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1</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049</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254</w:t>
            </w:r>
          </w:p>
        </w:tc>
        <w:tc>
          <w:tcPr>
            <w:tcW w:w="851" w:type="dxa"/>
            <w:vAlign w:val="center"/>
          </w:tcPr>
          <w:p w14:paraId="0F030ABD" w14:textId="026AF22A" w:rsidR="00892964" w:rsidRPr="00E44D71"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0</w:t>
            </w:r>
          </w:p>
        </w:tc>
        <w:tc>
          <w:tcPr>
            <w:tcW w:w="850" w:type="dxa"/>
            <w:noWrap/>
            <w:tcMar>
              <w:left w:w="28" w:type="dxa"/>
              <w:right w:w="28" w:type="dxa"/>
            </w:tcMar>
            <w:vAlign w:val="center"/>
          </w:tcPr>
          <w:p w14:paraId="1D99F819" w14:textId="3B09D45D"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0</w:t>
            </w:r>
          </w:p>
        </w:tc>
        <w:tc>
          <w:tcPr>
            <w:tcW w:w="1134" w:type="dxa"/>
            <w:noWrap/>
            <w:tcMar>
              <w:left w:w="28" w:type="dxa"/>
              <w:right w:w="28" w:type="dxa"/>
            </w:tcMar>
            <w:vAlign w:val="center"/>
          </w:tcPr>
          <w:p w14:paraId="36CF8B02" w14:textId="0324C16A"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5314A0D8" w14:textId="77777777"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125DF34C" w14:textId="77777777" w:rsidTr="0080051B">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0821899D" w14:textId="341CB9E1" w:rsidR="00892964" w:rsidRPr="002E150C" w:rsidRDefault="00892964" w:rsidP="00B11DCE">
            <w:pPr>
              <w:rPr>
                <w:rFonts w:eastAsia="Times New Roman" w:cstheme="minorHAnsi"/>
                <w:b w:val="0"/>
                <w:color w:val="000000"/>
                <w:lang w:val="es-ES" w:eastAsia="es-ES"/>
              </w:rPr>
            </w:pPr>
            <w:proofErr w:type="spellStart"/>
            <w:r w:rsidRPr="002E150C">
              <w:rPr>
                <w:rFonts w:eastAsia="Times New Roman" w:cstheme="minorHAnsi"/>
                <w:b w:val="0"/>
                <w:color w:val="000000"/>
                <w:lang w:val="es-ES" w:eastAsia="es-ES"/>
              </w:rPr>
              <w:t>Hyaluronidases</w:t>
            </w:r>
            <w:proofErr w:type="spellEnd"/>
            <w:r w:rsidRPr="002E150C">
              <w:rPr>
                <w:rFonts w:eastAsia="Times New Roman" w:cstheme="minorHAnsi"/>
                <w:b w:val="0"/>
                <w:color w:val="000000"/>
                <w:vertAlign w:val="superscript"/>
                <w:lang w:val="es-ES" w:eastAsia="es-ES"/>
              </w:rPr>
              <w:t xml:space="preserve"> 3</w:t>
            </w:r>
            <w:r w:rsidR="00414223">
              <w:rPr>
                <w:rFonts w:eastAsia="Times New Roman" w:cstheme="minorHAnsi"/>
                <w:b w:val="0"/>
                <w:color w:val="000000"/>
                <w:vertAlign w:val="superscript"/>
                <w:lang w:val="es-ES" w:eastAsia="es-ES"/>
              </w:rPr>
              <w:t>,4</w:t>
            </w:r>
          </w:p>
        </w:tc>
        <w:tc>
          <w:tcPr>
            <w:tcW w:w="1271" w:type="dxa"/>
            <w:gridSpan w:val="2"/>
            <w:noWrap/>
            <w:tcMar>
              <w:left w:w="28" w:type="dxa"/>
              <w:right w:w="28" w:type="dxa"/>
            </w:tcMar>
            <w:vAlign w:val="center"/>
            <w:hideMark/>
          </w:tcPr>
          <w:p w14:paraId="09A902A9" w14:textId="07D345AE"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468</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020</w:t>
            </w:r>
          </w:p>
        </w:tc>
        <w:tc>
          <w:tcPr>
            <w:tcW w:w="851" w:type="dxa"/>
            <w:vAlign w:val="center"/>
          </w:tcPr>
          <w:p w14:paraId="0F5144FE" w14:textId="0DDA99D9" w:rsidR="00892964" w:rsidRPr="00E44D71"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0</w:t>
            </w:r>
          </w:p>
        </w:tc>
        <w:tc>
          <w:tcPr>
            <w:tcW w:w="850" w:type="dxa"/>
            <w:noWrap/>
            <w:tcMar>
              <w:left w:w="28" w:type="dxa"/>
              <w:right w:w="28" w:type="dxa"/>
            </w:tcMar>
            <w:vAlign w:val="center"/>
          </w:tcPr>
          <w:p w14:paraId="33D7D0D5" w14:textId="4F24E579"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24</w:t>
            </w:r>
          </w:p>
        </w:tc>
        <w:tc>
          <w:tcPr>
            <w:tcW w:w="1134" w:type="dxa"/>
            <w:noWrap/>
            <w:tcMar>
              <w:left w:w="28" w:type="dxa"/>
              <w:right w:w="28" w:type="dxa"/>
            </w:tcMar>
            <w:vAlign w:val="center"/>
          </w:tcPr>
          <w:p w14:paraId="79734122" w14:textId="558434D0"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5596B9AD" w14:textId="77777777"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7CDB8B21" w14:textId="77777777" w:rsidTr="0080051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394B6F18" w14:textId="4282A4EC" w:rsidR="00892964" w:rsidRPr="002E150C" w:rsidRDefault="00892964" w:rsidP="00B11DCE">
            <w:pPr>
              <w:rPr>
                <w:rFonts w:eastAsia="Times New Roman" w:cstheme="minorHAnsi"/>
                <w:b w:val="0"/>
                <w:color w:val="000000"/>
                <w:lang w:val="es-ES" w:eastAsia="es-ES"/>
              </w:rPr>
            </w:pPr>
            <w:proofErr w:type="spellStart"/>
            <w:r w:rsidRPr="002E150C">
              <w:rPr>
                <w:rFonts w:eastAsia="Times New Roman" w:cstheme="minorHAnsi"/>
                <w:b w:val="0"/>
                <w:color w:val="000000"/>
                <w:lang w:val="es-ES" w:eastAsia="es-ES"/>
              </w:rPr>
              <w:t>Lactonases</w:t>
            </w:r>
            <w:proofErr w:type="spellEnd"/>
            <w:r w:rsidRPr="002E150C">
              <w:rPr>
                <w:rFonts w:eastAsia="Times New Roman" w:cstheme="minorHAnsi"/>
                <w:b w:val="0"/>
                <w:color w:val="000000"/>
                <w:lang w:val="es-ES" w:eastAsia="es-ES"/>
              </w:rPr>
              <w:t xml:space="preserve"> (COG1735/EC3.1.1.25)</w:t>
            </w:r>
            <w:r w:rsidRPr="002E150C">
              <w:rPr>
                <w:rFonts w:eastAsia="Times New Roman" w:cstheme="minorHAnsi"/>
                <w:b w:val="0"/>
                <w:color w:val="000000"/>
                <w:vertAlign w:val="superscript"/>
                <w:lang w:val="es-ES" w:eastAsia="es-ES"/>
              </w:rPr>
              <w:t xml:space="preserve"> 2</w:t>
            </w:r>
          </w:p>
        </w:tc>
        <w:tc>
          <w:tcPr>
            <w:tcW w:w="1271" w:type="dxa"/>
            <w:gridSpan w:val="2"/>
            <w:noWrap/>
            <w:tcMar>
              <w:left w:w="28" w:type="dxa"/>
              <w:right w:w="28" w:type="dxa"/>
            </w:tcMar>
            <w:vAlign w:val="center"/>
            <w:hideMark/>
          </w:tcPr>
          <w:p w14:paraId="1DF1C64F" w14:textId="4BEAF1F1"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121</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824</w:t>
            </w:r>
          </w:p>
        </w:tc>
        <w:tc>
          <w:tcPr>
            <w:tcW w:w="851" w:type="dxa"/>
            <w:vAlign w:val="center"/>
          </w:tcPr>
          <w:p w14:paraId="46D6F1B4" w14:textId="01B20D7A" w:rsidR="00892964" w:rsidRPr="00E44D71"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0</w:t>
            </w:r>
          </w:p>
        </w:tc>
        <w:tc>
          <w:tcPr>
            <w:tcW w:w="850" w:type="dxa"/>
            <w:noWrap/>
            <w:tcMar>
              <w:left w:w="28" w:type="dxa"/>
              <w:right w:w="28" w:type="dxa"/>
            </w:tcMar>
            <w:vAlign w:val="center"/>
          </w:tcPr>
          <w:p w14:paraId="5F518F54" w14:textId="0F50975A"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0</w:t>
            </w:r>
          </w:p>
        </w:tc>
        <w:tc>
          <w:tcPr>
            <w:tcW w:w="1134" w:type="dxa"/>
            <w:noWrap/>
            <w:tcMar>
              <w:left w:w="28" w:type="dxa"/>
              <w:right w:w="28" w:type="dxa"/>
            </w:tcMar>
            <w:vAlign w:val="center"/>
          </w:tcPr>
          <w:p w14:paraId="56F4600F" w14:textId="21CB0148"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7815F16B" w14:textId="77777777"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004783B3" w14:textId="77777777" w:rsidTr="0080051B">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0D757B89" w14:textId="48D5A343" w:rsidR="00892964" w:rsidRPr="002E150C" w:rsidRDefault="00892964" w:rsidP="00B11DCE">
            <w:pPr>
              <w:rPr>
                <w:rFonts w:eastAsia="Times New Roman" w:cstheme="minorHAnsi"/>
                <w:b w:val="0"/>
                <w:color w:val="000000"/>
                <w:lang w:val="es-ES" w:eastAsia="es-ES"/>
              </w:rPr>
            </w:pPr>
            <w:r w:rsidRPr="002E150C">
              <w:rPr>
                <w:rFonts w:eastAsia="Times New Roman" w:cstheme="minorHAnsi"/>
                <w:b w:val="0"/>
                <w:color w:val="000000"/>
                <w:lang w:val="es-ES" w:eastAsia="es-ES"/>
              </w:rPr>
              <w:t>Lipases-Esterases</w:t>
            </w:r>
            <w:r w:rsidRPr="002E150C">
              <w:rPr>
                <w:rFonts w:eastAsia="Times New Roman" w:cstheme="minorHAnsi"/>
                <w:b w:val="0"/>
                <w:color w:val="000000"/>
                <w:vertAlign w:val="superscript"/>
                <w:lang w:val="es-ES" w:eastAsia="es-ES"/>
              </w:rPr>
              <w:t>1,2</w:t>
            </w:r>
          </w:p>
        </w:tc>
        <w:tc>
          <w:tcPr>
            <w:tcW w:w="1271" w:type="dxa"/>
            <w:gridSpan w:val="2"/>
            <w:tcMar>
              <w:left w:w="28" w:type="dxa"/>
              <w:right w:w="28" w:type="dxa"/>
            </w:tcMar>
            <w:vAlign w:val="center"/>
            <w:hideMark/>
          </w:tcPr>
          <w:p w14:paraId="6F10E4B3" w14:textId="03FCF9BB"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546</w:t>
            </w:r>
          </w:p>
        </w:tc>
        <w:tc>
          <w:tcPr>
            <w:tcW w:w="851" w:type="dxa"/>
            <w:vAlign w:val="center"/>
          </w:tcPr>
          <w:p w14:paraId="7D6A81CE" w14:textId="15BD9476" w:rsidR="00892964" w:rsidRPr="00E44D71"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282</w:t>
            </w:r>
          </w:p>
        </w:tc>
        <w:tc>
          <w:tcPr>
            <w:tcW w:w="850" w:type="dxa"/>
            <w:noWrap/>
            <w:tcMar>
              <w:left w:w="28" w:type="dxa"/>
              <w:right w:w="28" w:type="dxa"/>
            </w:tcMar>
            <w:vAlign w:val="center"/>
          </w:tcPr>
          <w:p w14:paraId="76228E20" w14:textId="1B0534DB"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409</w:t>
            </w:r>
          </w:p>
        </w:tc>
        <w:tc>
          <w:tcPr>
            <w:tcW w:w="1134" w:type="dxa"/>
            <w:noWrap/>
            <w:tcMar>
              <w:left w:w="28" w:type="dxa"/>
              <w:right w:w="28" w:type="dxa"/>
            </w:tcMar>
            <w:vAlign w:val="center"/>
          </w:tcPr>
          <w:p w14:paraId="26B35F6E" w14:textId="31C978B2"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506</w:t>
            </w:r>
          </w:p>
        </w:tc>
        <w:tc>
          <w:tcPr>
            <w:tcW w:w="1134" w:type="dxa"/>
            <w:noWrap/>
            <w:tcMar>
              <w:left w:w="28" w:type="dxa"/>
              <w:right w:w="28" w:type="dxa"/>
            </w:tcMar>
            <w:vAlign w:val="center"/>
            <w:hideMark/>
          </w:tcPr>
          <w:p w14:paraId="4A60D7E7" w14:textId="192814EA"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525</w:t>
            </w:r>
          </w:p>
        </w:tc>
      </w:tr>
      <w:tr w:rsidR="00892964" w:rsidRPr="002E150C" w14:paraId="06C94514" w14:textId="77777777" w:rsidTr="0080051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52942824" w14:textId="31B71D17" w:rsidR="00892964" w:rsidRPr="002E150C" w:rsidRDefault="00892964" w:rsidP="00B11DCE">
            <w:pPr>
              <w:rPr>
                <w:rFonts w:eastAsia="Times New Roman" w:cstheme="minorHAnsi"/>
                <w:b w:val="0"/>
                <w:color w:val="000000"/>
                <w:lang w:val="en-GB" w:eastAsia="es-ES"/>
              </w:rPr>
            </w:pPr>
            <w:bookmarkStart w:id="36" w:name="_Hlk122588543"/>
            <w:r w:rsidRPr="002E150C">
              <w:rPr>
                <w:rFonts w:eastAsia="Times New Roman" w:cstheme="minorHAnsi"/>
                <w:b w:val="0"/>
                <w:color w:val="000000"/>
                <w:lang w:val="en-GB" w:eastAsia="es-ES"/>
              </w:rPr>
              <w:t>Polyester, plastic degrading hydrolases</w:t>
            </w:r>
            <w:r w:rsidRPr="002E150C">
              <w:rPr>
                <w:rFonts w:eastAsia="Times New Roman" w:cstheme="minorHAnsi"/>
                <w:b w:val="0"/>
                <w:color w:val="000000"/>
                <w:vertAlign w:val="superscript"/>
                <w:lang w:val="en-GB" w:eastAsia="es-ES"/>
              </w:rPr>
              <w:t>1</w:t>
            </w:r>
            <w:bookmarkEnd w:id="36"/>
            <w:r w:rsidR="00414223">
              <w:rPr>
                <w:rFonts w:eastAsia="Times New Roman" w:cstheme="minorHAnsi"/>
                <w:b w:val="0"/>
                <w:color w:val="000000"/>
                <w:vertAlign w:val="superscript"/>
                <w:lang w:val="en-GB" w:eastAsia="es-ES"/>
              </w:rPr>
              <w:t>,5</w:t>
            </w:r>
          </w:p>
        </w:tc>
        <w:tc>
          <w:tcPr>
            <w:tcW w:w="1271" w:type="dxa"/>
            <w:gridSpan w:val="2"/>
            <w:noWrap/>
            <w:tcMar>
              <w:left w:w="28" w:type="dxa"/>
              <w:right w:w="28" w:type="dxa"/>
            </w:tcMar>
            <w:vAlign w:val="center"/>
            <w:hideMark/>
          </w:tcPr>
          <w:p w14:paraId="18D4DD2D" w14:textId="35F5822B"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194</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375</w:t>
            </w:r>
          </w:p>
        </w:tc>
        <w:tc>
          <w:tcPr>
            <w:tcW w:w="851" w:type="dxa"/>
            <w:vAlign w:val="center"/>
          </w:tcPr>
          <w:p w14:paraId="531D5E2C" w14:textId="2EC7725C" w:rsidR="00892964" w:rsidRPr="00E44D71"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23</w:t>
            </w:r>
          </w:p>
        </w:tc>
        <w:tc>
          <w:tcPr>
            <w:tcW w:w="850" w:type="dxa"/>
            <w:noWrap/>
            <w:tcMar>
              <w:left w:w="28" w:type="dxa"/>
              <w:right w:w="28" w:type="dxa"/>
            </w:tcMar>
            <w:vAlign w:val="center"/>
          </w:tcPr>
          <w:p w14:paraId="3935BF05" w14:textId="268F6DC9"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9</w:t>
            </w:r>
            <w:r w:rsidR="00414223">
              <w:rPr>
                <w:rFonts w:eastAsia="Times New Roman" w:cstheme="minorHAnsi"/>
                <w:lang w:val="es-ES" w:eastAsia="es-ES"/>
              </w:rPr>
              <w:t>,</w:t>
            </w:r>
            <w:r w:rsidRPr="001A2990">
              <w:rPr>
                <w:rFonts w:eastAsia="Times New Roman" w:cstheme="minorHAnsi"/>
                <w:lang w:val="es-ES" w:eastAsia="es-ES"/>
              </w:rPr>
              <w:t>115</w:t>
            </w:r>
          </w:p>
        </w:tc>
        <w:tc>
          <w:tcPr>
            <w:tcW w:w="1134" w:type="dxa"/>
            <w:noWrap/>
            <w:tcMar>
              <w:left w:w="28" w:type="dxa"/>
              <w:right w:w="28" w:type="dxa"/>
            </w:tcMar>
            <w:vAlign w:val="center"/>
          </w:tcPr>
          <w:p w14:paraId="5DEDFB15" w14:textId="67737A67"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0DC62D6C" w14:textId="77777777"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034630BC" w14:textId="77777777" w:rsidTr="0080051B">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726BD69F" w14:textId="542BBF12" w:rsidR="00892964" w:rsidRPr="002E150C" w:rsidRDefault="00892964" w:rsidP="00B11DCE">
            <w:pPr>
              <w:rPr>
                <w:rFonts w:eastAsia="Times New Roman" w:cstheme="minorHAnsi"/>
                <w:b w:val="0"/>
                <w:color w:val="000000"/>
                <w:lang w:val="es-ES" w:eastAsia="es-ES"/>
              </w:rPr>
            </w:pPr>
            <w:r w:rsidRPr="002E150C">
              <w:rPr>
                <w:rFonts w:eastAsia="Times New Roman" w:cstheme="minorHAnsi"/>
                <w:b w:val="0"/>
                <w:color w:val="000000"/>
                <w:lang w:val="es-ES" w:eastAsia="es-ES"/>
              </w:rPr>
              <w:t>Cutinases</w:t>
            </w:r>
            <w:r w:rsidRPr="002E150C">
              <w:rPr>
                <w:rFonts w:eastAsia="Times New Roman" w:cstheme="minorHAnsi"/>
                <w:b w:val="0"/>
                <w:color w:val="000000"/>
                <w:vertAlign w:val="superscript"/>
                <w:lang w:val="es-ES" w:eastAsia="es-ES"/>
              </w:rPr>
              <w:t>1, 2</w:t>
            </w:r>
            <w:r w:rsidR="00414223">
              <w:rPr>
                <w:rFonts w:eastAsia="Times New Roman" w:cstheme="minorHAnsi"/>
                <w:b w:val="0"/>
                <w:color w:val="000000"/>
                <w:vertAlign w:val="superscript"/>
                <w:lang w:val="es-ES" w:eastAsia="es-ES"/>
              </w:rPr>
              <w:t>,6</w:t>
            </w:r>
          </w:p>
        </w:tc>
        <w:tc>
          <w:tcPr>
            <w:tcW w:w="1271" w:type="dxa"/>
            <w:gridSpan w:val="2"/>
            <w:noWrap/>
            <w:tcMar>
              <w:left w:w="28" w:type="dxa"/>
              <w:right w:w="28" w:type="dxa"/>
            </w:tcMar>
            <w:vAlign w:val="center"/>
            <w:hideMark/>
          </w:tcPr>
          <w:p w14:paraId="2E15811B" w14:textId="2D4E06D5"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258</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166</w:t>
            </w:r>
          </w:p>
        </w:tc>
        <w:tc>
          <w:tcPr>
            <w:tcW w:w="851" w:type="dxa"/>
            <w:vAlign w:val="center"/>
          </w:tcPr>
          <w:p w14:paraId="69852825" w14:textId="4CD22CEF" w:rsidR="00892964" w:rsidRPr="00E44D71"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0</w:t>
            </w:r>
          </w:p>
        </w:tc>
        <w:tc>
          <w:tcPr>
            <w:tcW w:w="850" w:type="dxa"/>
            <w:noWrap/>
            <w:tcMar>
              <w:left w:w="28" w:type="dxa"/>
              <w:right w:w="28" w:type="dxa"/>
            </w:tcMar>
            <w:vAlign w:val="center"/>
          </w:tcPr>
          <w:p w14:paraId="0A06BFA7" w14:textId="2568E56F"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0</w:t>
            </w:r>
          </w:p>
        </w:tc>
        <w:tc>
          <w:tcPr>
            <w:tcW w:w="1134" w:type="dxa"/>
            <w:noWrap/>
            <w:tcMar>
              <w:left w:w="28" w:type="dxa"/>
              <w:right w:w="28" w:type="dxa"/>
            </w:tcMar>
            <w:vAlign w:val="center"/>
          </w:tcPr>
          <w:p w14:paraId="3FF33126" w14:textId="443694D0"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6FB16395" w14:textId="77777777"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40CC2B1D" w14:textId="77777777" w:rsidTr="0080051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36C85B76" w14:textId="7CF7BFF5" w:rsidR="00892964" w:rsidRPr="002E150C" w:rsidRDefault="00892964" w:rsidP="00B11DCE">
            <w:pPr>
              <w:rPr>
                <w:rFonts w:eastAsia="Times New Roman" w:cstheme="minorHAnsi"/>
                <w:b w:val="0"/>
                <w:color w:val="000000"/>
                <w:lang w:val="es-ES" w:eastAsia="es-ES"/>
              </w:rPr>
            </w:pPr>
            <w:r w:rsidRPr="002E150C">
              <w:rPr>
                <w:rFonts w:eastAsia="Times New Roman" w:cstheme="minorHAnsi"/>
                <w:b w:val="0"/>
                <w:color w:val="000000"/>
                <w:lang w:val="es-ES" w:eastAsia="es-ES"/>
              </w:rPr>
              <w:t>Peptidases</w:t>
            </w:r>
            <w:r w:rsidRPr="002E150C">
              <w:rPr>
                <w:rFonts w:eastAsia="Times New Roman" w:cstheme="minorHAnsi"/>
                <w:b w:val="0"/>
                <w:color w:val="000000"/>
                <w:vertAlign w:val="superscript"/>
                <w:lang w:val="es-ES" w:eastAsia="es-ES"/>
              </w:rPr>
              <w:t>1</w:t>
            </w:r>
            <w:r w:rsidR="00414223">
              <w:rPr>
                <w:rFonts w:eastAsia="Times New Roman" w:cstheme="minorHAnsi"/>
                <w:b w:val="0"/>
                <w:color w:val="000000"/>
                <w:vertAlign w:val="superscript"/>
                <w:lang w:val="es-ES" w:eastAsia="es-ES"/>
              </w:rPr>
              <w:t>,7</w:t>
            </w:r>
          </w:p>
        </w:tc>
        <w:tc>
          <w:tcPr>
            <w:tcW w:w="1271" w:type="dxa"/>
            <w:gridSpan w:val="2"/>
            <w:noWrap/>
            <w:tcMar>
              <w:left w:w="28" w:type="dxa"/>
              <w:right w:w="28" w:type="dxa"/>
            </w:tcMar>
            <w:vAlign w:val="center"/>
            <w:hideMark/>
          </w:tcPr>
          <w:p w14:paraId="3F699C6E" w14:textId="478C1662"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1</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044</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289</w:t>
            </w:r>
          </w:p>
        </w:tc>
        <w:tc>
          <w:tcPr>
            <w:tcW w:w="851" w:type="dxa"/>
            <w:vAlign w:val="center"/>
          </w:tcPr>
          <w:p w14:paraId="304541E0" w14:textId="629941BD" w:rsidR="00892964" w:rsidRPr="00E44D71"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0</w:t>
            </w:r>
          </w:p>
        </w:tc>
        <w:tc>
          <w:tcPr>
            <w:tcW w:w="850" w:type="dxa"/>
            <w:noWrap/>
            <w:tcMar>
              <w:left w:w="28" w:type="dxa"/>
              <w:right w:w="28" w:type="dxa"/>
            </w:tcMar>
            <w:vAlign w:val="center"/>
          </w:tcPr>
          <w:p w14:paraId="51A2FB48" w14:textId="64439B85"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0</w:t>
            </w:r>
          </w:p>
        </w:tc>
        <w:tc>
          <w:tcPr>
            <w:tcW w:w="1134" w:type="dxa"/>
            <w:noWrap/>
            <w:tcMar>
              <w:left w:w="28" w:type="dxa"/>
              <w:right w:w="28" w:type="dxa"/>
            </w:tcMar>
            <w:vAlign w:val="center"/>
          </w:tcPr>
          <w:p w14:paraId="748ED265" w14:textId="10B22911"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262A5358" w14:textId="77777777"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301A40ED" w14:textId="77777777" w:rsidTr="0080051B">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739ED0B2" w14:textId="1DDE2C4C" w:rsidR="00892964" w:rsidRPr="002E150C" w:rsidRDefault="00892964" w:rsidP="00B11DCE">
            <w:pPr>
              <w:rPr>
                <w:rFonts w:eastAsia="Times New Roman" w:cstheme="minorHAnsi"/>
                <w:b w:val="0"/>
                <w:color w:val="000000"/>
                <w:lang w:val="en-GB" w:eastAsia="es-ES"/>
              </w:rPr>
            </w:pPr>
            <w:r w:rsidRPr="002E150C">
              <w:rPr>
                <w:rFonts w:eastAsia="Times New Roman" w:cstheme="minorHAnsi"/>
                <w:b w:val="0"/>
                <w:color w:val="000000"/>
                <w:lang w:val="en-GB" w:eastAsia="es-ES"/>
              </w:rPr>
              <w:t>Peroxidases- and laccases-like oxidoreductases</w:t>
            </w:r>
            <w:r w:rsidRPr="002E150C">
              <w:rPr>
                <w:rFonts w:eastAsia="Times New Roman" w:cstheme="minorHAnsi"/>
                <w:b w:val="0"/>
                <w:color w:val="000000"/>
                <w:vertAlign w:val="superscript"/>
                <w:lang w:val="en-GB" w:eastAsia="es-ES"/>
              </w:rPr>
              <w:t>2</w:t>
            </w:r>
          </w:p>
        </w:tc>
        <w:tc>
          <w:tcPr>
            <w:tcW w:w="1271" w:type="dxa"/>
            <w:gridSpan w:val="2"/>
            <w:tcMar>
              <w:left w:w="28" w:type="dxa"/>
              <w:right w:w="28" w:type="dxa"/>
            </w:tcMar>
            <w:vAlign w:val="center"/>
            <w:hideMark/>
          </w:tcPr>
          <w:p w14:paraId="2EB942B6" w14:textId="6F561F25"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16</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189</w:t>
            </w:r>
          </w:p>
        </w:tc>
        <w:tc>
          <w:tcPr>
            <w:tcW w:w="851" w:type="dxa"/>
            <w:vAlign w:val="center"/>
          </w:tcPr>
          <w:p w14:paraId="63428DE5" w14:textId="5A396DF4" w:rsidR="00892964" w:rsidRPr="00E44D71"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20</w:t>
            </w:r>
          </w:p>
        </w:tc>
        <w:tc>
          <w:tcPr>
            <w:tcW w:w="850" w:type="dxa"/>
            <w:noWrap/>
            <w:tcMar>
              <w:left w:w="28" w:type="dxa"/>
              <w:right w:w="28" w:type="dxa"/>
            </w:tcMar>
            <w:vAlign w:val="center"/>
          </w:tcPr>
          <w:p w14:paraId="14411850" w14:textId="55F5CFD7"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0</w:t>
            </w:r>
          </w:p>
        </w:tc>
        <w:tc>
          <w:tcPr>
            <w:tcW w:w="1134" w:type="dxa"/>
            <w:noWrap/>
            <w:tcMar>
              <w:left w:w="28" w:type="dxa"/>
              <w:right w:w="28" w:type="dxa"/>
            </w:tcMar>
            <w:vAlign w:val="center"/>
          </w:tcPr>
          <w:p w14:paraId="204E6086" w14:textId="52335F9E"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0</w:t>
            </w:r>
          </w:p>
        </w:tc>
        <w:tc>
          <w:tcPr>
            <w:tcW w:w="1134" w:type="dxa"/>
            <w:noWrap/>
            <w:tcMar>
              <w:left w:w="28" w:type="dxa"/>
              <w:right w:w="28" w:type="dxa"/>
            </w:tcMar>
            <w:vAlign w:val="center"/>
            <w:hideMark/>
          </w:tcPr>
          <w:p w14:paraId="79D9B5A4" w14:textId="77777777" w:rsidR="00892964" w:rsidRPr="002E043D"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0</w:t>
            </w:r>
          </w:p>
        </w:tc>
      </w:tr>
      <w:tr w:rsidR="00892964" w:rsidRPr="002E150C" w14:paraId="5E1A0D10" w14:textId="77777777" w:rsidTr="0080051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7A3990BF" w14:textId="77777777" w:rsidR="00892964" w:rsidRPr="002E150C" w:rsidRDefault="00892964" w:rsidP="00B11DCE">
            <w:pPr>
              <w:rPr>
                <w:rFonts w:eastAsia="Times New Roman" w:cstheme="minorHAnsi"/>
                <w:b w:val="0"/>
                <w:color w:val="000000"/>
                <w:lang w:val="es-ES" w:eastAsia="es-ES"/>
              </w:rPr>
            </w:pPr>
            <w:r w:rsidRPr="002E150C">
              <w:rPr>
                <w:rFonts w:eastAsia="Times New Roman" w:cstheme="minorHAnsi"/>
                <w:b w:val="0"/>
                <w:color w:val="000000"/>
                <w:lang w:val="es-ES" w:eastAsia="es-ES"/>
              </w:rPr>
              <w:t>SUB-TOTAL</w:t>
            </w:r>
          </w:p>
        </w:tc>
        <w:tc>
          <w:tcPr>
            <w:tcW w:w="1271" w:type="dxa"/>
            <w:gridSpan w:val="2"/>
            <w:tcMar>
              <w:left w:w="28" w:type="dxa"/>
              <w:right w:w="28" w:type="dxa"/>
            </w:tcMar>
            <w:vAlign w:val="center"/>
            <w:hideMark/>
          </w:tcPr>
          <w:p w14:paraId="0D72E8A0" w14:textId="40A02C83"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val="es-ES" w:eastAsia="es-ES"/>
              </w:rPr>
            </w:pPr>
            <w:r w:rsidRPr="003D1057">
              <w:rPr>
                <w:rFonts w:ascii="Calibri" w:eastAsia="Times New Roman" w:hAnsi="Calibri" w:cs="Calibri"/>
                <w:color w:val="000000"/>
                <w:lang w:val="es-ES" w:eastAsia="es-ES"/>
              </w:rPr>
              <w:t>3</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152</w:t>
            </w:r>
            <w:r w:rsidR="00414223">
              <w:rPr>
                <w:rFonts w:ascii="Calibri" w:eastAsia="Times New Roman" w:hAnsi="Calibri" w:cs="Calibri"/>
                <w:color w:val="000000"/>
                <w:lang w:val="es-ES" w:eastAsia="es-ES"/>
              </w:rPr>
              <w:t>,</w:t>
            </w:r>
            <w:r w:rsidRPr="003D1057">
              <w:rPr>
                <w:rFonts w:ascii="Calibri" w:eastAsia="Times New Roman" w:hAnsi="Calibri" w:cs="Calibri"/>
                <w:color w:val="000000"/>
                <w:lang w:val="es-ES" w:eastAsia="es-ES"/>
              </w:rPr>
              <w:t>857</w:t>
            </w:r>
          </w:p>
        </w:tc>
        <w:tc>
          <w:tcPr>
            <w:tcW w:w="851" w:type="dxa"/>
            <w:vAlign w:val="center"/>
          </w:tcPr>
          <w:p w14:paraId="429E398A" w14:textId="792C012D" w:rsidR="00892964" w:rsidRPr="00E44D71"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Pr>
                <w:rFonts w:eastAsia="Times New Roman" w:cstheme="minorHAnsi"/>
                <w:lang w:val="es-ES" w:eastAsia="es-ES"/>
              </w:rPr>
              <w:t>349</w:t>
            </w:r>
          </w:p>
        </w:tc>
        <w:tc>
          <w:tcPr>
            <w:tcW w:w="850" w:type="dxa"/>
            <w:noWrap/>
            <w:tcMar>
              <w:left w:w="28" w:type="dxa"/>
              <w:right w:w="28" w:type="dxa"/>
            </w:tcMar>
            <w:vAlign w:val="center"/>
          </w:tcPr>
          <w:p w14:paraId="0C52F1B5" w14:textId="5BD875A1"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1A2990">
              <w:rPr>
                <w:rFonts w:eastAsia="Times New Roman" w:cstheme="minorHAnsi"/>
                <w:lang w:val="es-ES" w:eastAsia="es-ES"/>
              </w:rPr>
              <w:t>9</w:t>
            </w:r>
            <w:r w:rsidR="00414223">
              <w:rPr>
                <w:rFonts w:eastAsia="Times New Roman" w:cstheme="minorHAnsi"/>
                <w:lang w:val="es-ES" w:eastAsia="es-ES"/>
              </w:rPr>
              <w:t>,</w:t>
            </w:r>
            <w:r w:rsidRPr="001A2990">
              <w:rPr>
                <w:rFonts w:eastAsia="Times New Roman" w:cstheme="minorHAnsi"/>
                <w:lang w:val="es-ES" w:eastAsia="es-ES"/>
              </w:rPr>
              <w:t>548</w:t>
            </w:r>
          </w:p>
        </w:tc>
        <w:tc>
          <w:tcPr>
            <w:tcW w:w="1134" w:type="dxa"/>
            <w:noWrap/>
            <w:tcMar>
              <w:left w:w="28" w:type="dxa"/>
              <w:right w:w="28" w:type="dxa"/>
            </w:tcMar>
            <w:vAlign w:val="center"/>
          </w:tcPr>
          <w:p w14:paraId="650F6D57" w14:textId="1A258BBD"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856D9A">
              <w:rPr>
                <w:rFonts w:eastAsia="Times New Roman" w:cstheme="minorHAnsi"/>
                <w:lang w:val="es-ES" w:eastAsia="es-ES"/>
              </w:rPr>
              <w:t>506</w:t>
            </w:r>
          </w:p>
        </w:tc>
        <w:tc>
          <w:tcPr>
            <w:tcW w:w="1134" w:type="dxa"/>
            <w:noWrap/>
            <w:tcMar>
              <w:left w:w="28" w:type="dxa"/>
              <w:right w:w="28" w:type="dxa"/>
            </w:tcMar>
            <w:vAlign w:val="center"/>
            <w:hideMark/>
          </w:tcPr>
          <w:p w14:paraId="1BE2927A" w14:textId="2D6E9ADE" w:rsidR="00892964" w:rsidRPr="002E043D" w:rsidRDefault="00892964" w:rsidP="0080051B">
            <w:pPr>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2E043D">
              <w:rPr>
                <w:rFonts w:eastAsia="Times New Roman" w:cstheme="minorHAnsi"/>
                <w:lang w:val="es-ES" w:eastAsia="es-ES"/>
              </w:rPr>
              <w:t>525</w:t>
            </w:r>
          </w:p>
        </w:tc>
      </w:tr>
      <w:tr w:rsidR="00892964" w:rsidRPr="002E150C" w14:paraId="36EC2827" w14:textId="77777777" w:rsidTr="0080051B">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Mar>
              <w:left w:w="28" w:type="dxa"/>
              <w:right w:w="28" w:type="dxa"/>
            </w:tcMar>
            <w:vAlign w:val="center"/>
            <w:hideMark/>
          </w:tcPr>
          <w:p w14:paraId="2874083D" w14:textId="77777777" w:rsidR="00892964" w:rsidRPr="002E150C" w:rsidRDefault="00892964" w:rsidP="00B11DCE">
            <w:pPr>
              <w:rPr>
                <w:rFonts w:eastAsia="Times New Roman" w:cstheme="minorHAnsi"/>
                <w:b w:val="0"/>
                <w:color w:val="000000"/>
                <w:lang w:val="es-ES" w:eastAsia="es-ES"/>
              </w:rPr>
            </w:pPr>
            <w:r w:rsidRPr="002E150C">
              <w:rPr>
                <w:rFonts w:eastAsia="Times New Roman" w:cstheme="minorHAnsi"/>
                <w:b w:val="0"/>
                <w:color w:val="000000"/>
                <w:lang w:val="es-ES" w:eastAsia="es-ES"/>
              </w:rPr>
              <w:t>TOTAL</w:t>
            </w:r>
          </w:p>
        </w:tc>
        <w:tc>
          <w:tcPr>
            <w:tcW w:w="1271" w:type="dxa"/>
            <w:gridSpan w:val="2"/>
            <w:noWrap/>
            <w:tcMar>
              <w:left w:w="28" w:type="dxa"/>
              <w:right w:w="28" w:type="dxa"/>
            </w:tcMar>
            <w:vAlign w:val="center"/>
            <w:hideMark/>
          </w:tcPr>
          <w:p w14:paraId="066CD572" w14:textId="77777777" w:rsidR="00892964" w:rsidRPr="002E150C" w:rsidRDefault="00892964" w:rsidP="007A1D6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ES" w:eastAsia="es-ES"/>
              </w:rPr>
            </w:pPr>
            <w:r w:rsidRPr="002E150C">
              <w:rPr>
                <w:rFonts w:eastAsia="Times New Roman" w:cstheme="minorHAnsi"/>
                <w:color w:val="000000"/>
                <w:lang w:val="es-ES" w:eastAsia="es-ES"/>
              </w:rPr>
              <w:t> </w:t>
            </w:r>
          </w:p>
        </w:tc>
        <w:tc>
          <w:tcPr>
            <w:tcW w:w="851" w:type="dxa"/>
            <w:vAlign w:val="center"/>
          </w:tcPr>
          <w:p w14:paraId="16EAA06C" w14:textId="77777777" w:rsidR="00892964" w:rsidRPr="002E150C" w:rsidRDefault="00892964" w:rsidP="00ED2DA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ES" w:eastAsia="es-ES"/>
              </w:rPr>
            </w:pPr>
          </w:p>
        </w:tc>
        <w:tc>
          <w:tcPr>
            <w:tcW w:w="850" w:type="dxa"/>
            <w:noWrap/>
            <w:tcMar>
              <w:left w:w="28" w:type="dxa"/>
              <w:right w:w="28" w:type="dxa"/>
            </w:tcMar>
            <w:vAlign w:val="center"/>
          </w:tcPr>
          <w:p w14:paraId="18451C41" w14:textId="0737FBE3" w:rsidR="00892964" w:rsidRPr="002E150C" w:rsidRDefault="00892964" w:rsidP="00D85E5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ES" w:eastAsia="es-ES"/>
              </w:rPr>
            </w:pPr>
            <w:r w:rsidRPr="002E150C">
              <w:rPr>
                <w:rFonts w:eastAsia="Times New Roman" w:cstheme="minorHAnsi"/>
                <w:color w:val="000000"/>
                <w:lang w:val="es-ES" w:eastAsia="es-ES"/>
              </w:rPr>
              <w:t> </w:t>
            </w:r>
          </w:p>
        </w:tc>
        <w:tc>
          <w:tcPr>
            <w:tcW w:w="1134" w:type="dxa"/>
            <w:noWrap/>
            <w:tcMar>
              <w:left w:w="28" w:type="dxa"/>
              <w:right w:w="28" w:type="dxa"/>
            </w:tcMar>
            <w:vAlign w:val="center"/>
          </w:tcPr>
          <w:p w14:paraId="2E59B90A" w14:textId="09C6E0A6" w:rsidR="00892964" w:rsidRPr="002E150C" w:rsidRDefault="00892964" w:rsidP="00D85E5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ES" w:eastAsia="es-ES"/>
              </w:rPr>
            </w:pPr>
          </w:p>
        </w:tc>
        <w:tc>
          <w:tcPr>
            <w:tcW w:w="1134" w:type="dxa"/>
            <w:noWrap/>
            <w:tcMar>
              <w:left w:w="28" w:type="dxa"/>
              <w:right w:w="28" w:type="dxa"/>
            </w:tcMar>
            <w:vAlign w:val="center"/>
            <w:hideMark/>
          </w:tcPr>
          <w:p w14:paraId="431C7CCA" w14:textId="6358CA0D" w:rsidR="00892964" w:rsidRPr="002E150C" w:rsidRDefault="00892964" w:rsidP="0080051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s-ES" w:eastAsia="es-ES"/>
              </w:rPr>
            </w:pPr>
            <w:r w:rsidRPr="00DA5B38">
              <w:rPr>
                <w:rFonts w:eastAsia="Times New Roman" w:cstheme="minorHAnsi"/>
                <w:color w:val="000000"/>
                <w:lang w:val="es-ES" w:eastAsia="es-ES"/>
              </w:rPr>
              <w:t>3</w:t>
            </w:r>
            <w:r w:rsidR="00414223">
              <w:rPr>
                <w:rFonts w:eastAsia="Times New Roman" w:cstheme="minorHAnsi"/>
                <w:color w:val="000000"/>
                <w:lang w:val="es-ES" w:eastAsia="es-ES"/>
              </w:rPr>
              <w:t>,</w:t>
            </w:r>
            <w:r w:rsidRPr="00DA5B38">
              <w:rPr>
                <w:rFonts w:eastAsia="Times New Roman" w:cstheme="minorHAnsi"/>
                <w:color w:val="000000"/>
                <w:lang w:val="es-ES" w:eastAsia="es-ES"/>
              </w:rPr>
              <w:t>163</w:t>
            </w:r>
            <w:r w:rsidR="00414223">
              <w:rPr>
                <w:rFonts w:eastAsia="Times New Roman" w:cstheme="minorHAnsi"/>
                <w:color w:val="000000"/>
                <w:lang w:val="es-ES" w:eastAsia="es-ES"/>
              </w:rPr>
              <w:t>,</w:t>
            </w:r>
            <w:r w:rsidRPr="00DA5B38">
              <w:rPr>
                <w:rFonts w:eastAsia="Times New Roman" w:cstheme="minorHAnsi"/>
                <w:color w:val="000000"/>
                <w:lang w:val="es-ES" w:eastAsia="es-ES"/>
              </w:rPr>
              <w:t>785</w:t>
            </w:r>
          </w:p>
        </w:tc>
      </w:tr>
    </w:tbl>
    <w:p w14:paraId="3B5CAF30" w14:textId="77777777" w:rsidR="003D1057" w:rsidRPr="0080051B" w:rsidRDefault="003D1057" w:rsidP="00CD77A3">
      <w:pPr>
        <w:pStyle w:val="Sinespaciado"/>
        <w:jc w:val="both"/>
        <w:rPr>
          <w:rFonts w:ascii="Calibri" w:eastAsia="Times New Roman" w:hAnsi="Calibri" w:cs="Calibri"/>
          <w:color w:val="000000"/>
          <w:sz w:val="18"/>
          <w:lang w:val="es-ES" w:eastAsia="es-ES"/>
        </w:rPr>
      </w:pPr>
      <w:r w:rsidRPr="0080051B">
        <w:rPr>
          <w:rFonts w:ascii="Calibri" w:eastAsia="Times New Roman" w:hAnsi="Calibri" w:cs="Calibri"/>
          <w:color w:val="000000"/>
          <w:sz w:val="18"/>
          <w:vertAlign w:val="superscript"/>
          <w:lang w:val="es-ES" w:eastAsia="es-ES"/>
        </w:rPr>
        <w:t>1</w:t>
      </w:r>
      <w:r w:rsidRPr="0080051B">
        <w:rPr>
          <w:rFonts w:ascii="Calibri" w:eastAsia="Times New Roman" w:hAnsi="Calibri" w:cs="Calibri"/>
          <w:color w:val="000000"/>
          <w:sz w:val="18"/>
          <w:lang w:val="es-ES" w:eastAsia="es-ES"/>
        </w:rPr>
        <w:t xml:space="preserve">Relevant </w:t>
      </w:r>
      <w:proofErr w:type="spellStart"/>
      <w:r w:rsidRPr="0080051B">
        <w:rPr>
          <w:rFonts w:ascii="Calibri" w:eastAsia="Times New Roman" w:hAnsi="Calibri" w:cs="Calibri"/>
          <w:color w:val="000000"/>
          <w:sz w:val="18"/>
          <w:lang w:val="es-ES" w:eastAsia="es-ES"/>
        </w:rPr>
        <w:t>to</w:t>
      </w:r>
      <w:proofErr w:type="spellEnd"/>
      <w:r w:rsidRPr="0080051B">
        <w:rPr>
          <w:rFonts w:ascii="Calibri" w:eastAsia="Times New Roman" w:hAnsi="Calibri" w:cs="Calibri"/>
          <w:color w:val="000000"/>
          <w:sz w:val="18"/>
          <w:lang w:val="es-ES" w:eastAsia="es-ES"/>
        </w:rPr>
        <w:t xml:space="preserve"> </w:t>
      </w:r>
      <w:proofErr w:type="spellStart"/>
      <w:r w:rsidRPr="0080051B">
        <w:rPr>
          <w:rFonts w:ascii="Calibri" w:eastAsia="Times New Roman" w:hAnsi="Calibri" w:cs="Calibri"/>
          <w:color w:val="000000"/>
          <w:sz w:val="18"/>
          <w:lang w:val="es-ES" w:eastAsia="es-ES"/>
        </w:rPr>
        <w:t>textile</w:t>
      </w:r>
      <w:proofErr w:type="spellEnd"/>
      <w:r w:rsidRPr="0080051B">
        <w:rPr>
          <w:rFonts w:ascii="Calibri" w:eastAsia="Times New Roman" w:hAnsi="Calibri" w:cs="Calibri"/>
          <w:color w:val="000000"/>
          <w:sz w:val="18"/>
          <w:lang w:val="es-ES" w:eastAsia="es-ES"/>
        </w:rPr>
        <w:t xml:space="preserve"> sector</w:t>
      </w:r>
    </w:p>
    <w:p w14:paraId="69BE0F97" w14:textId="77777777" w:rsidR="003D1057" w:rsidRPr="0080051B" w:rsidRDefault="003D1057" w:rsidP="00CD77A3">
      <w:pPr>
        <w:pStyle w:val="Sinespaciado"/>
        <w:jc w:val="both"/>
        <w:rPr>
          <w:rFonts w:ascii="Calibri" w:eastAsia="Times New Roman" w:hAnsi="Calibri" w:cs="Calibri"/>
          <w:color w:val="000000"/>
          <w:sz w:val="18"/>
          <w:lang w:val="es-ES" w:eastAsia="es-ES"/>
        </w:rPr>
      </w:pPr>
      <w:r w:rsidRPr="0080051B">
        <w:rPr>
          <w:rFonts w:ascii="Calibri" w:eastAsia="Times New Roman" w:hAnsi="Calibri" w:cs="Calibri"/>
          <w:color w:val="000000"/>
          <w:sz w:val="18"/>
          <w:vertAlign w:val="superscript"/>
          <w:lang w:val="es-ES" w:eastAsia="es-ES"/>
        </w:rPr>
        <w:t>2</w:t>
      </w:r>
      <w:r w:rsidRPr="0080051B">
        <w:rPr>
          <w:rFonts w:ascii="Calibri" w:eastAsia="Times New Roman" w:hAnsi="Calibri" w:cs="Calibri"/>
          <w:color w:val="000000"/>
          <w:sz w:val="18"/>
          <w:lang w:val="es-ES" w:eastAsia="es-ES"/>
        </w:rPr>
        <w:t xml:space="preserve">Relevant </w:t>
      </w:r>
      <w:proofErr w:type="spellStart"/>
      <w:r w:rsidRPr="0080051B">
        <w:rPr>
          <w:rFonts w:ascii="Calibri" w:eastAsia="Times New Roman" w:hAnsi="Calibri" w:cs="Calibri"/>
          <w:color w:val="000000"/>
          <w:sz w:val="18"/>
          <w:lang w:val="es-ES" w:eastAsia="es-ES"/>
        </w:rPr>
        <w:t>to</w:t>
      </w:r>
      <w:proofErr w:type="spellEnd"/>
      <w:r w:rsidRPr="0080051B">
        <w:rPr>
          <w:rFonts w:ascii="Calibri" w:eastAsia="Times New Roman" w:hAnsi="Calibri" w:cs="Calibri"/>
          <w:color w:val="000000"/>
          <w:sz w:val="18"/>
          <w:lang w:val="es-ES" w:eastAsia="es-ES"/>
        </w:rPr>
        <w:t xml:space="preserve"> </w:t>
      </w:r>
      <w:proofErr w:type="spellStart"/>
      <w:r w:rsidRPr="0080051B">
        <w:rPr>
          <w:rFonts w:ascii="Calibri" w:eastAsia="Times New Roman" w:hAnsi="Calibri" w:cs="Calibri"/>
          <w:color w:val="000000"/>
          <w:sz w:val="18"/>
          <w:lang w:val="es-ES" w:eastAsia="es-ES"/>
        </w:rPr>
        <w:t>detergent</w:t>
      </w:r>
      <w:proofErr w:type="spellEnd"/>
      <w:r w:rsidRPr="0080051B">
        <w:rPr>
          <w:rFonts w:ascii="Calibri" w:eastAsia="Times New Roman" w:hAnsi="Calibri" w:cs="Calibri"/>
          <w:color w:val="000000"/>
          <w:sz w:val="18"/>
          <w:lang w:val="es-ES" w:eastAsia="es-ES"/>
        </w:rPr>
        <w:t xml:space="preserve"> sector</w:t>
      </w:r>
    </w:p>
    <w:p w14:paraId="731DBA36" w14:textId="4B4AB23E" w:rsidR="00D10DFC" w:rsidRPr="0080051B" w:rsidRDefault="003D1057" w:rsidP="00CD77A3">
      <w:pPr>
        <w:pStyle w:val="Sinespaciado"/>
        <w:jc w:val="both"/>
        <w:rPr>
          <w:rFonts w:ascii="Calibri" w:eastAsia="Times New Roman" w:hAnsi="Calibri" w:cs="Calibri"/>
          <w:color w:val="000000"/>
          <w:sz w:val="18"/>
          <w:lang w:val="es-ES" w:eastAsia="es-ES"/>
        </w:rPr>
      </w:pPr>
      <w:r w:rsidRPr="0080051B">
        <w:rPr>
          <w:rFonts w:ascii="Calibri" w:eastAsia="Times New Roman" w:hAnsi="Calibri" w:cs="Calibri"/>
          <w:color w:val="000000"/>
          <w:sz w:val="18"/>
          <w:vertAlign w:val="superscript"/>
          <w:lang w:val="es-ES" w:eastAsia="es-ES"/>
        </w:rPr>
        <w:t xml:space="preserve"> 3</w:t>
      </w:r>
      <w:r w:rsidRPr="0080051B">
        <w:rPr>
          <w:rFonts w:ascii="Calibri" w:eastAsia="Times New Roman" w:hAnsi="Calibri" w:cs="Calibri"/>
          <w:color w:val="000000"/>
          <w:sz w:val="18"/>
          <w:lang w:val="es-ES" w:eastAsia="es-ES"/>
        </w:rPr>
        <w:t xml:space="preserve">Relevant </w:t>
      </w:r>
      <w:proofErr w:type="spellStart"/>
      <w:r w:rsidRPr="0080051B">
        <w:rPr>
          <w:rFonts w:ascii="Calibri" w:eastAsia="Times New Roman" w:hAnsi="Calibri" w:cs="Calibri"/>
          <w:color w:val="000000"/>
          <w:sz w:val="18"/>
          <w:lang w:val="es-ES" w:eastAsia="es-ES"/>
        </w:rPr>
        <w:t>to</w:t>
      </w:r>
      <w:proofErr w:type="spellEnd"/>
      <w:r w:rsidRPr="0080051B">
        <w:rPr>
          <w:rFonts w:ascii="Calibri" w:eastAsia="Times New Roman" w:hAnsi="Calibri" w:cs="Calibri"/>
          <w:color w:val="000000"/>
          <w:sz w:val="18"/>
          <w:lang w:val="es-ES" w:eastAsia="es-ES"/>
        </w:rPr>
        <w:t xml:space="preserve"> </w:t>
      </w:r>
      <w:proofErr w:type="spellStart"/>
      <w:r w:rsidRPr="0080051B">
        <w:rPr>
          <w:rFonts w:ascii="Calibri" w:eastAsia="Times New Roman" w:hAnsi="Calibri" w:cs="Calibri"/>
          <w:color w:val="000000"/>
          <w:sz w:val="18"/>
          <w:lang w:val="es-ES" w:eastAsia="es-ES"/>
        </w:rPr>
        <w:t>cosmetic</w:t>
      </w:r>
      <w:proofErr w:type="spellEnd"/>
      <w:r w:rsidRPr="0080051B">
        <w:rPr>
          <w:rFonts w:ascii="Calibri" w:eastAsia="Times New Roman" w:hAnsi="Calibri" w:cs="Calibri"/>
          <w:color w:val="000000"/>
          <w:sz w:val="18"/>
          <w:lang w:val="es-ES" w:eastAsia="es-ES"/>
        </w:rPr>
        <w:t xml:space="preserve"> sector</w:t>
      </w:r>
    </w:p>
    <w:p w14:paraId="0BA4E13F" w14:textId="0BDC4093" w:rsidR="00414223" w:rsidRPr="0080051B" w:rsidRDefault="00414223" w:rsidP="00CD77A3">
      <w:pPr>
        <w:pStyle w:val="Sinespaciado"/>
        <w:jc w:val="both"/>
        <w:rPr>
          <w:rFonts w:ascii="Calibri" w:eastAsia="Times New Roman" w:hAnsi="Calibri" w:cs="Calibri"/>
          <w:color w:val="000000"/>
          <w:sz w:val="18"/>
          <w:lang w:val="es-ES" w:eastAsia="es-ES"/>
        </w:rPr>
      </w:pPr>
      <w:r w:rsidRPr="0080051B">
        <w:rPr>
          <w:rFonts w:ascii="Calibri" w:eastAsia="Times New Roman" w:hAnsi="Calibri" w:cs="Calibri"/>
          <w:color w:val="000000"/>
          <w:sz w:val="18"/>
          <w:vertAlign w:val="superscript"/>
          <w:lang w:val="es-ES" w:eastAsia="es-ES"/>
        </w:rPr>
        <w:t>4</w:t>
      </w:r>
      <w:r w:rsidRPr="0080051B">
        <w:rPr>
          <w:rFonts w:ascii="Calibri" w:eastAsia="Times New Roman" w:hAnsi="Calibri" w:cs="Calibri"/>
          <w:color w:val="000000"/>
          <w:sz w:val="18"/>
          <w:lang w:val="es-ES" w:eastAsia="es-ES"/>
        </w:rPr>
        <w:t>Include EC3.2.1.36, 4.2.2.1, 3.2.1.35, pfam01630, cd01083</w:t>
      </w:r>
    </w:p>
    <w:p w14:paraId="1BA5FDBA" w14:textId="6ED7D368" w:rsidR="00414223" w:rsidRPr="0080051B" w:rsidRDefault="00414223" w:rsidP="00CD77A3">
      <w:pPr>
        <w:pStyle w:val="Sinespaciado"/>
        <w:jc w:val="both"/>
        <w:rPr>
          <w:rFonts w:ascii="Calibri" w:eastAsia="Times New Roman" w:hAnsi="Calibri" w:cs="Calibri"/>
          <w:color w:val="000000"/>
          <w:sz w:val="18"/>
          <w:lang w:val="es-ES" w:eastAsia="es-ES"/>
        </w:rPr>
      </w:pPr>
      <w:r w:rsidRPr="0080051B">
        <w:rPr>
          <w:rFonts w:ascii="Calibri" w:eastAsia="Times New Roman" w:hAnsi="Calibri" w:cs="Calibri"/>
          <w:color w:val="000000"/>
          <w:sz w:val="18"/>
          <w:vertAlign w:val="superscript"/>
          <w:lang w:val="es-ES" w:eastAsia="es-ES"/>
        </w:rPr>
        <w:t>5</w:t>
      </w:r>
      <w:r w:rsidRPr="0080051B">
        <w:rPr>
          <w:rFonts w:ascii="Calibri" w:eastAsia="Times New Roman" w:hAnsi="Calibri" w:cs="Calibri"/>
          <w:color w:val="000000"/>
          <w:sz w:val="18"/>
          <w:lang w:val="es-ES" w:eastAsia="es-ES"/>
        </w:rPr>
        <w:t>Include EC 3.1.1.102</w:t>
      </w:r>
    </w:p>
    <w:p w14:paraId="68D628E7" w14:textId="2CF8938E" w:rsidR="00414223" w:rsidRPr="0080051B" w:rsidRDefault="00414223" w:rsidP="00CD77A3">
      <w:pPr>
        <w:pStyle w:val="Sinespaciado"/>
        <w:jc w:val="both"/>
        <w:rPr>
          <w:rFonts w:ascii="Calibri" w:eastAsia="Times New Roman" w:hAnsi="Calibri" w:cs="Calibri"/>
          <w:color w:val="000000"/>
          <w:sz w:val="18"/>
          <w:lang w:val="es-ES" w:eastAsia="es-ES"/>
        </w:rPr>
      </w:pPr>
      <w:r w:rsidRPr="0080051B">
        <w:rPr>
          <w:rFonts w:ascii="Calibri" w:eastAsia="Times New Roman" w:hAnsi="Calibri" w:cs="Calibri"/>
          <w:color w:val="000000"/>
          <w:sz w:val="18"/>
          <w:vertAlign w:val="superscript"/>
          <w:lang w:val="es-ES" w:eastAsia="es-ES"/>
        </w:rPr>
        <w:t>6</w:t>
      </w:r>
      <w:r w:rsidRPr="0080051B">
        <w:rPr>
          <w:rFonts w:ascii="Calibri" w:eastAsia="Times New Roman" w:hAnsi="Calibri" w:cs="Calibri"/>
          <w:color w:val="000000"/>
          <w:sz w:val="18"/>
          <w:lang w:val="es-ES" w:eastAsia="es-ES"/>
        </w:rPr>
        <w:t>Include EC3.1.1.74</w:t>
      </w:r>
    </w:p>
    <w:p w14:paraId="57416848" w14:textId="37EDB406" w:rsidR="00414223" w:rsidRPr="0080051B" w:rsidRDefault="00414223" w:rsidP="00CD77A3">
      <w:pPr>
        <w:pStyle w:val="Sinespaciado"/>
        <w:jc w:val="both"/>
        <w:rPr>
          <w:rFonts w:ascii="Calibri" w:eastAsia="Times New Roman" w:hAnsi="Calibri" w:cs="Calibri"/>
          <w:color w:val="000000"/>
          <w:sz w:val="18"/>
          <w:lang w:val="en-GB" w:eastAsia="es-ES"/>
        </w:rPr>
      </w:pPr>
      <w:r w:rsidRPr="0080051B">
        <w:rPr>
          <w:rFonts w:ascii="Calibri" w:eastAsia="Times New Roman" w:hAnsi="Calibri" w:cs="Calibri"/>
          <w:color w:val="000000"/>
          <w:sz w:val="18"/>
          <w:vertAlign w:val="superscript"/>
          <w:lang w:val="en-GB" w:eastAsia="es-ES"/>
        </w:rPr>
        <w:t>7</w:t>
      </w:r>
      <w:r w:rsidRPr="0080051B">
        <w:rPr>
          <w:rFonts w:ascii="Calibri" w:eastAsia="Times New Roman" w:hAnsi="Calibri" w:cs="Calibri"/>
          <w:color w:val="000000"/>
          <w:sz w:val="18"/>
          <w:lang w:val="en-GB" w:eastAsia="es-ES"/>
        </w:rPr>
        <w:t>Include EC3.4.22.32, EC3.4.22.2, EC3.4.21.14, EC3.4.21.62, M04</w:t>
      </w:r>
    </w:p>
    <w:p w14:paraId="5150B6D8" w14:textId="1645002B" w:rsidR="00D51C4A" w:rsidRPr="0080051B" w:rsidRDefault="00414223" w:rsidP="00D10DFC">
      <w:pPr>
        <w:pStyle w:val="Sinespaciado"/>
        <w:jc w:val="both"/>
        <w:rPr>
          <w:rFonts w:cstheme="minorHAnsi"/>
          <w:sz w:val="18"/>
        </w:rPr>
      </w:pPr>
      <w:r w:rsidRPr="0080051B">
        <w:rPr>
          <w:rFonts w:ascii="Calibri" w:eastAsia="Times New Roman" w:hAnsi="Calibri" w:cs="Calibri"/>
          <w:color w:val="000000"/>
          <w:sz w:val="18"/>
          <w:vertAlign w:val="superscript"/>
          <w:lang w:val="en-GB" w:eastAsia="es-ES"/>
        </w:rPr>
        <w:t>8</w:t>
      </w:r>
      <w:r w:rsidR="00D51C4A" w:rsidRPr="0080051B">
        <w:rPr>
          <w:rFonts w:ascii="Calibri" w:eastAsia="Times New Roman" w:hAnsi="Calibri" w:cs="Calibri"/>
          <w:color w:val="000000"/>
          <w:sz w:val="18"/>
          <w:lang w:val="en-GB" w:eastAsia="es-ES"/>
        </w:rPr>
        <w:t xml:space="preserve">Pre-selected sequences retrieved </w:t>
      </w:r>
      <w:r w:rsidR="00D10DFC" w:rsidRPr="0080051B">
        <w:rPr>
          <w:rFonts w:ascii="Calibri" w:eastAsia="Times New Roman" w:hAnsi="Calibri" w:cs="Calibri"/>
          <w:color w:val="000000"/>
          <w:sz w:val="18"/>
          <w:lang w:val="en-GB" w:eastAsia="es-ES"/>
        </w:rPr>
        <w:t xml:space="preserve">by </w:t>
      </w:r>
      <w:r w:rsidR="00D10DFC" w:rsidRPr="0080051B">
        <w:rPr>
          <w:rFonts w:cstheme="minorHAnsi"/>
          <w:sz w:val="18"/>
        </w:rPr>
        <w:t>BLASTP and DIAMOND BLASTP</w:t>
      </w:r>
      <w:r w:rsidR="00D51C4A" w:rsidRPr="0080051B">
        <w:rPr>
          <w:rFonts w:cstheme="minorHAnsi"/>
          <w:sz w:val="18"/>
        </w:rPr>
        <w:t xml:space="preserve"> </w:t>
      </w:r>
      <w:r w:rsidR="00D10DFC" w:rsidRPr="0080051B">
        <w:rPr>
          <w:rFonts w:ascii="Calibri" w:eastAsia="Times New Roman" w:hAnsi="Calibri" w:cs="Calibri"/>
          <w:color w:val="000000"/>
          <w:sz w:val="18"/>
          <w:lang w:val="en-GB" w:eastAsia="es-ES"/>
        </w:rPr>
        <w:t xml:space="preserve">when </w:t>
      </w:r>
      <w:r w:rsidR="00D10DFC" w:rsidRPr="0080051B">
        <w:rPr>
          <w:sz w:val="18"/>
          <w:lang w:val="en-US"/>
        </w:rPr>
        <w:t xml:space="preserve">the </w:t>
      </w:r>
      <w:r w:rsidR="00D10DFC" w:rsidRPr="0080051B">
        <w:rPr>
          <w:rFonts w:cstheme="minorHAnsi"/>
          <w:sz w:val="18"/>
        </w:rPr>
        <w:t>manually curated and customized database contain 37,403 taxonomically diverse protein sequences featuring the key enzyme families relevant to FuturEnzyme</w:t>
      </w:r>
      <w:r w:rsidR="00D10DFC" w:rsidRPr="0080051B">
        <w:rPr>
          <w:rFonts w:ascii="Calibri" w:eastAsia="Times New Roman" w:hAnsi="Calibri" w:cs="Calibri"/>
          <w:color w:val="000000"/>
          <w:sz w:val="18"/>
          <w:lang w:val="en-GB" w:eastAsia="es-ES"/>
        </w:rPr>
        <w:t xml:space="preserve"> were subjected to </w:t>
      </w:r>
      <w:r w:rsidR="00D10DFC" w:rsidRPr="0080051B">
        <w:rPr>
          <w:rFonts w:cstheme="minorHAnsi"/>
          <w:sz w:val="18"/>
        </w:rPr>
        <w:t xml:space="preserve">BLASTP and DIAMOND BLASTP against public sequence repositories and internal FuturEnzyme sequences (see </w:t>
      </w:r>
      <w:r w:rsidR="00D10DFC" w:rsidRPr="0080051B">
        <w:rPr>
          <w:sz w:val="18"/>
          <w:lang w:val="en-AU"/>
        </w:rPr>
        <w:t>Deliverables D3.1</w:t>
      </w:r>
      <w:r w:rsidR="00D10DFC" w:rsidRPr="0080051B">
        <w:rPr>
          <w:rFonts w:cstheme="minorHAnsi"/>
          <w:sz w:val="18"/>
        </w:rPr>
        <w:t xml:space="preserve"> and 3.4</w:t>
      </w:r>
      <w:r w:rsidR="00485D65">
        <w:rPr>
          <w:rFonts w:cstheme="minorHAnsi"/>
          <w:sz w:val="18"/>
        </w:rPr>
        <w:t xml:space="preserve"> for details</w:t>
      </w:r>
      <w:r w:rsidR="00D10DFC" w:rsidRPr="0080051B">
        <w:rPr>
          <w:rFonts w:cstheme="minorHAnsi"/>
          <w:sz w:val="18"/>
        </w:rPr>
        <w:t>)</w:t>
      </w:r>
      <w:r w:rsidR="00D51C4A" w:rsidRPr="0080051B">
        <w:rPr>
          <w:rFonts w:cstheme="minorHAnsi"/>
          <w:sz w:val="18"/>
        </w:rPr>
        <w:t>.</w:t>
      </w:r>
    </w:p>
    <w:p w14:paraId="32DDD930" w14:textId="5D0BFEB2" w:rsidR="00D51C4A" w:rsidRPr="0080051B" w:rsidRDefault="00414223" w:rsidP="00E303F7">
      <w:pPr>
        <w:pStyle w:val="Sinespaciado"/>
        <w:spacing w:after="120"/>
        <w:jc w:val="both"/>
        <w:rPr>
          <w:rFonts w:cstheme="minorHAnsi"/>
          <w:sz w:val="18"/>
        </w:rPr>
      </w:pPr>
      <w:r w:rsidRPr="0080051B">
        <w:rPr>
          <w:rFonts w:ascii="Calibri" w:eastAsia="Times New Roman" w:hAnsi="Calibri" w:cs="Calibri"/>
          <w:color w:val="000000"/>
          <w:sz w:val="18"/>
          <w:vertAlign w:val="superscript"/>
          <w:lang w:val="en-GB" w:eastAsia="es-ES"/>
        </w:rPr>
        <w:t>9</w:t>
      </w:r>
      <w:r w:rsidR="00D51C4A" w:rsidRPr="0080051B">
        <w:rPr>
          <w:rFonts w:ascii="Calibri" w:eastAsia="Times New Roman" w:hAnsi="Calibri" w:cs="Calibri"/>
          <w:color w:val="000000"/>
          <w:sz w:val="18"/>
          <w:lang w:val="en-GB" w:eastAsia="es-ES"/>
        </w:rPr>
        <w:t xml:space="preserve">Pre-selected sequences retrieved when </w:t>
      </w:r>
      <w:r w:rsidR="00D51C4A" w:rsidRPr="0080051B">
        <w:rPr>
          <w:sz w:val="18"/>
          <w:lang w:val="en-US"/>
        </w:rPr>
        <w:t xml:space="preserve">the </w:t>
      </w:r>
      <w:r w:rsidR="00462720" w:rsidRPr="0080051B">
        <w:rPr>
          <w:rFonts w:cstheme="minorHAnsi"/>
          <w:sz w:val="18"/>
        </w:rPr>
        <w:t xml:space="preserve">FuturEnzyme sequences (see </w:t>
      </w:r>
      <w:r w:rsidR="00462720" w:rsidRPr="0080051B">
        <w:rPr>
          <w:sz w:val="18"/>
          <w:lang w:val="en-AU"/>
        </w:rPr>
        <w:t>detailed in Deliverables D3.1</w:t>
      </w:r>
      <w:r w:rsidR="00462720" w:rsidRPr="0080051B">
        <w:rPr>
          <w:rFonts w:cstheme="minorHAnsi"/>
          <w:sz w:val="18"/>
        </w:rPr>
        <w:t xml:space="preserve"> and 3.4) were </w:t>
      </w:r>
      <w:r w:rsidR="00462720" w:rsidRPr="0080051B">
        <w:rPr>
          <w:rFonts w:ascii="Calibri" w:eastAsia="Times New Roman" w:hAnsi="Calibri" w:cs="Calibri"/>
          <w:color w:val="000000"/>
          <w:sz w:val="18"/>
          <w:lang w:val="en-GB" w:eastAsia="es-ES"/>
        </w:rPr>
        <w:t xml:space="preserve">subjected to </w:t>
      </w:r>
      <w:r w:rsidR="00462720" w:rsidRPr="0080051B">
        <w:rPr>
          <w:rFonts w:cstheme="minorHAnsi"/>
          <w:sz w:val="18"/>
        </w:rPr>
        <w:t xml:space="preserve">BLASTP </w:t>
      </w:r>
      <w:r w:rsidR="00D51C4A" w:rsidRPr="0080051B">
        <w:rPr>
          <w:rFonts w:cstheme="minorHAnsi"/>
          <w:sz w:val="18"/>
        </w:rPr>
        <w:t xml:space="preserve">against </w:t>
      </w:r>
      <w:r w:rsidR="00462720" w:rsidRPr="0080051B">
        <w:rPr>
          <w:rFonts w:cstheme="minorHAnsi"/>
          <w:sz w:val="18"/>
        </w:rPr>
        <w:t>NCBI.</w:t>
      </w:r>
    </w:p>
    <w:p w14:paraId="3C25A9D7" w14:textId="0E342BFA" w:rsidR="00596337" w:rsidRDefault="00596337" w:rsidP="00541E9F">
      <w:pPr>
        <w:pStyle w:val="Ttulo3"/>
        <w:rPr>
          <w:lang w:val="en-AU"/>
        </w:rPr>
      </w:pPr>
      <w:bookmarkStart w:id="37" w:name="_Toc123026949"/>
      <w:r>
        <w:rPr>
          <w:lang w:val="en-AU"/>
        </w:rPr>
        <w:t>5.</w:t>
      </w:r>
      <w:r w:rsidR="00892964">
        <w:rPr>
          <w:lang w:val="en-AU"/>
        </w:rPr>
        <w:t>2</w:t>
      </w:r>
      <w:r w:rsidRPr="009631AF">
        <w:rPr>
          <w:lang w:val="en-AU"/>
        </w:rPr>
        <w:t xml:space="preserve">. </w:t>
      </w:r>
      <w:r w:rsidR="00892964">
        <w:rPr>
          <w:lang w:val="en-AU"/>
        </w:rPr>
        <w:t xml:space="preserve">Sequences pre-selected by </w:t>
      </w:r>
      <w:r w:rsidR="00892964" w:rsidRPr="00892964">
        <w:rPr>
          <w:lang w:val="en-AU"/>
        </w:rPr>
        <w:t>BLAST</w:t>
      </w:r>
      <w:r w:rsidR="00892964">
        <w:rPr>
          <w:lang w:val="en-AU"/>
        </w:rPr>
        <w:t xml:space="preserve">, </w:t>
      </w:r>
      <w:r w:rsidRPr="00B422D6">
        <w:rPr>
          <w:lang w:val="en-AU"/>
        </w:rPr>
        <w:t>DIAMOND BLASTP</w:t>
      </w:r>
      <w:r>
        <w:rPr>
          <w:lang w:val="en-AU"/>
        </w:rPr>
        <w:t xml:space="preserve"> and Network analysis</w:t>
      </w:r>
      <w:bookmarkEnd w:id="37"/>
    </w:p>
    <w:p w14:paraId="253C53BD" w14:textId="2CEC9295" w:rsidR="009D7DE8" w:rsidRPr="00DA5B38" w:rsidRDefault="00157DF0" w:rsidP="00DA5B38">
      <w:pPr>
        <w:pStyle w:val="Sinespaciado"/>
        <w:spacing w:after="120"/>
        <w:jc w:val="both"/>
        <w:rPr>
          <w:rFonts w:cstheme="minorHAnsi"/>
          <w:lang w:val="en-US"/>
        </w:rPr>
      </w:pPr>
      <w:r w:rsidRPr="00DA5B38">
        <w:rPr>
          <w:rFonts w:cstheme="minorHAnsi"/>
        </w:rPr>
        <w:t xml:space="preserve">A total 3,152,857 sequences were </w:t>
      </w:r>
      <w:r w:rsidR="00D10DFC" w:rsidRPr="00DA5B38">
        <w:rPr>
          <w:rFonts w:cstheme="minorHAnsi"/>
        </w:rPr>
        <w:t xml:space="preserve">pre-selected </w:t>
      </w:r>
      <w:r w:rsidRPr="00DA5B38">
        <w:rPr>
          <w:rFonts w:cstheme="minorHAnsi"/>
        </w:rPr>
        <w:t xml:space="preserve">by applying </w:t>
      </w:r>
      <w:r w:rsidR="00456096" w:rsidRPr="00DA5B38">
        <w:rPr>
          <w:rFonts w:cstheme="minorHAnsi"/>
        </w:rPr>
        <w:t xml:space="preserve">BLASTP and </w:t>
      </w:r>
      <w:r w:rsidRPr="00DA5B38">
        <w:rPr>
          <w:rFonts w:cstheme="minorHAnsi"/>
        </w:rPr>
        <w:t xml:space="preserve">DIAMOND BLASTP </w:t>
      </w:r>
      <w:r w:rsidR="00D10DFC" w:rsidRPr="00DA5B38">
        <w:rPr>
          <w:rFonts w:cstheme="minorHAnsi"/>
        </w:rPr>
        <w:t xml:space="preserve">against </w:t>
      </w:r>
      <w:r w:rsidRPr="00DA5B38">
        <w:rPr>
          <w:rFonts w:cstheme="minorHAnsi"/>
        </w:rPr>
        <w:t>public sequence repositories and internal FuturEnzyme sequences</w:t>
      </w:r>
      <w:r w:rsidRPr="000F1339">
        <w:rPr>
          <w:rFonts w:cstheme="minorHAnsi"/>
          <w:lang w:val="en-US"/>
        </w:rPr>
        <w:t xml:space="preserve"> detailed in Section 4.2, using </w:t>
      </w:r>
      <w:r w:rsidR="00456096" w:rsidRPr="00724748">
        <w:rPr>
          <w:rFonts w:cstheme="minorHAnsi"/>
          <w:lang w:val="en-US"/>
        </w:rPr>
        <w:t xml:space="preserve">also </w:t>
      </w:r>
      <w:r w:rsidRPr="002E043D">
        <w:rPr>
          <w:rFonts w:cstheme="minorHAnsi"/>
          <w:lang w:val="en-US"/>
        </w:rPr>
        <w:t xml:space="preserve">the </w:t>
      </w:r>
      <w:r w:rsidRPr="00DA5B38">
        <w:rPr>
          <w:rFonts w:cstheme="minorHAnsi"/>
        </w:rPr>
        <w:t xml:space="preserve">manually curated and customized database contain 37,403 taxonomically diverse protein sequences featuring the key enzyme families relevant to FuturEnzyme (see Section 4.1). The selected sequences </w:t>
      </w:r>
      <w:r w:rsidR="009D7DE8" w:rsidRPr="00DA5B38">
        <w:rPr>
          <w:rFonts w:cstheme="minorHAnsi"/>
        </w:rPr>
        <w:t>(</w:t>
      </w:r>
      <w:r w:rsidR="00892964" w:rsidRPr="00223553">
        <w:rPr>
          <w:rFonts w:cstheme="minorHAnsi"/>
          <w:b/>
        </w:rPr>
        <w:t>Table 1</w:t>
      </w:r>
      <w:r w:rsidR="00892964">
        <w:rPr>
          <w:rFonts w:cstheme="minorHAnsi"/>
          <w:b/>
        </w:rPr>
        <w:t xml:space="preserve">; </w:t>
      </w:r>
      <w:r w:rsidR="009D7DE8" w:rsidRPr="00DA5B38">
        <w:rPr>
          <w:rFonts w:cstheme="minorHAnsi"/>
        </w:rPr>
        <w:t xml:space="preserve">e-value </w:t>
      </w:r>
      <w:r w:rsidR="009D7DE8" w:rsidRPr="00DA5B38">
        <w:rPr>
          <w:rFonts w:eastAsia="Symbol" w:cstheme="minorHAnsi"/>
        </w:rPr>
        <w:t>&lt;</w:t>
      </w:r>
      <w:r w:rsidR="009D7DE8" w:rsidRPr="00DA5B38">
        <w:rPr>
          <w:rFonts w:cstheme="minorHAnsi"/>
        </w:rPr>
        <w:t xml:space="preserve"> 1e</w:t>
      </w:r>
      <w:r w:rsidR="009D7DE8" w:rsidRPr="00DA5B38">
        <w:rPr>
          <w:rFonts w:cstheme="minorHAnsi"/>
          <w:vertAlign w:val="superscript"/>
        </w:rPr>
        <w:t>-5</w:t>
      </w:r>
      <w:r w:rsidR="009D7DE8" w:rsidRPr="00DA5B38">
        <w:rPr>
          <w:rFonts w:cstheme="minorHAnsi"/>
        </w:rPr>
        <w:t xml:space="preserve">) </w:t>
      </w:r>
      <w:r w:rsidRPr="00DA5B38">
        <w:rPr>
          <w:rFonts w:cstheme="minorHAnsi"/>
        </w:rPr>
        <w:t xml:space="preserve">are available in FASTA files, one per each of the target enzymes (Annex </w:t>
      </w:r>
      <w:r w:rsidR="009D7DE8" w:rsidRPr="00DA5B38">
        <w:rPr>
          <w:rFonts w:cstheme="minorHAnsi"/>
          <w:b/>
        </w:rPr>
        <w:t>File 2</w:t>
      </w:r>
      <w:r w:rsidRPr="00DA5B38">
        <w:rPr>
          <w:rFonts w:cstheme="minorHAnsi"/>
        </w:rPr>
        <w:t xml:space="preserve">). Network analysis further revealed that they grouped into 457 clusters, each containing enzymes that most likely do show similar properties (Annex </w:t>
      </w:r>
      <w:r w:rsidRPr="00DA5B38">
        <w:rPr>
          <w:rFonts w:cstheme="minorHAnsi"/>
          <w:b/>
        </w:rPr>
        <w:t xml:space="preserve">File </w:t>
      </w:r>
      <w:r w:rsidR="00F43FA6">
        <w:rPr>
          <w:rFonts w:cstheme="minorHAnsi"/>
          <w:b/>
        </w:rPr>
        <w:t>3</w:t>
      </w:r>
      <w:r w:rsidRPr="00DA5B38">
        <w:rPr>
          <w:rFonts w:cstheme="minorHAnsi"/>
        </w:rPr>
        <w:t>).</w:t>
      </w:r>
      <w:r w:rsidRPr="00DA5B38">
        <w:rPr>
          <w:rFonts w:cstheme="minorHAnsi"/>
          <w:lang w:val="en-US"/>
        </w:rPr>
        <w:t xml:space="preserve"> </w:t>
      </w:r>
      <w:r w:rsidR="00D105DC" w:rsidRPr="00DA5B38">
        <w:rPr>
          <w:rFonts w:cstheme="minorHAnsi"/>
        </w:rPr>
        <w:t>Reference sequences conforming each of the clusters</w:t>
      </w:r>
      <w:r w:rsidR="00D105DC" w:rsidRPr="00DA5B38">
        <w:rPr>
          <w:rFonts w:cstheme="minorHAnsi"/>
          <w:lang w:val="en-US"/>
        </w:rPr>
        <w:t xml:space="preserve"> were </w:t>
      </w:r>
      <w:r w:rsidR="00DA5B38" w:rsidRPr="00DA5B38">
        <w:rPr>
          <w:rFonts w:cstheme="minorHAnsi"/>
          <w:lang w:val="en-US"/>
        </w:rPr>
        <w:t>pre-</w:t>
      </w:r>
      <w:r w:rsidR="00D105DC" w:rsidRPr="00DA5B38">
        <w:rPr>
          <w:rFonts w:cstheme="minorHAnsi"/>
          <w:lang w:val="en-US"/>
        </w:rPr>
        <w:t xml:space="preserve">selected and </w:t>
      </w:r>
      <w:r w:rsidR="00D105DC" w:rsidRPr="00DA5B38">
        <w:rPr>
          <w:rFonts w:cstheme="minorHAnsi"/>
        </w:rPr>
        <w:t xml:space="preserve">further </w:t>
      </w:r>
      <w:r w:rsidR="00D105DC" w:rsidRPr="000F1339">
        <w:rPr>
          <w:rFonts w:cstheme="minorHAnsi"/>
        </w:rPr>
        <w:t>checked whether the sequence contained the proper catalytic domains and catalytic residues, and the presence of signal peptides</w:t>
      </w:r>
      <w:r w:rsidR="00DA5B38" w:rsidRPr="002E043D">
        <w:rPr>
          <w:rFonts w:cstheme="minorHAnsi"/>
        </w:rPr>
        <w:t>, which are detailed in Deliverable D2.3 “Set of 1,000 enzymes selected using motif screens”</w:t>
      </w:r>
      <w:r w:rsidR="00D105DC" w:rsidRPr="002E043D">
        <w:rPr>
          <w:rFonts w:cstheme="minorHAnsi"/>
        </w:rPr>
        <w:t xml:space="preserve">. </w:t>
      </w:r>
      <w:r w:rsidR="00DA5B38" w:rsidRPr="00DA5B38">
        <w:rPr>
          <w:rFonts w:cstheme="minorHAnsi"/>
          <w:lang w:val="en-US"/>
        </w:rPr>
        <w:t>In parallel,</w:t>
      </w:r>
      <w:r w:rsidR="00DA5B38" w:rsidRPr="000F1339">
        <w:rPr>
          <w:rFonts w:cstheme="minorHAnsi"/>
        </w:rPr>
        <w:t xml:space="preserve"> we searched in the UniProt and the non</w:t>
      </w:r>
      <w:r w:rsidR="00DA5B38" w:rsidRPr="00724748">
        <w:rPr>
          <w:rFonts w:cstheme="minorHAnsi"/>
        </w:rPr>
        <w:t xml:space="preserve">-redundant GenBank databases </w:t>
      </w:r>
      <w:r w:rsidR="00DA5B38" w:rsidRPr="002E043D">
        <w:rPr>
          <w:rFonts w:cstheme="minorHAnsi"/>
        </w:rPr>
        <w:t>U</w:t>
      </w:r>
      <w:r w:rsidR="00435B6C">
        <w:rPr>
          <w:rFonts w:cstheme="minorHAnsi"/>
        </w:rPr>
        <w:t>niProt</w:t>
      </w:r>
      <w:r w:rsidR="00DA5B38" w:rsidRPr="002E043D">
        <w:rPr>
          <w:rFonts w:cstheme="minorHAnsi"/>
        </w:rPr>
        <w:t xml:space="preserve"> database using PSI-BLAST (EMBL-EBI). The translated protein sequences generated in </w:t>
      </w:r>
      <w:r w:rsidR="00DA5B38" w:rsidRPr="00DA5B38">
        <w:rPr>
          <w:rFonts w:cstheme="minorHAnsi"/>
        </w:rPr>
        <w:t xml:space="preserve">FuturEnzyme (see </w:t>
      </w:r>
      <w:r w:rsidR="00DA5B38" w:rsidRPr="000F1339">
        <w:rPr>
          <w:rFonts w:cstheme="minorHAnsi"/>
          <w:lang w:val="en-AU"/>
        </w:rPr>
        <w:t>Deliverables D3.1</w:t>
      </w:r>
      <w:r w:rsidR="00DA5B38" w:rsidRPr="00DA5B38">
        <w:rPr>
          <w:rFonts w:cstheme="minorHAnsi"/>
        </w:rPr>
        <w:t xml:space="preserve"> and 3.4</w:t>
      </w:r>
      <w:r w:rsidR="00485D65">
        <w:rPr>
          <w:rFonts w:cstheme="minorHAnsi"/>
        </w:rPr>
        <w:t xml:space="preserve"> for details</w:t>
      </w:r>
      <w:r w:rsidR="00DA5B38" w:rsidRPr="00DA5B38">
        <w:rPr>
          <w:rFonts w:cstheme="minorHAnsi"/>
        </w:rPr>
        <w:t>)</w:t>
      </w:r>
      <w:r w:rsidR="00DA5B38" w:rsidRPr="002E043D">
        <w:rPr>
          <w:rFonts w:cstheme="minorHAnsi"/>
        </w:rPr>
        <w:t xml:space="preserve"> were annotated using BLAST searches of UniProt and the non-redundant GenBank databases using default parameters. A </w:t>
      </w:r>
      <w:r w:rsidR="00DA5B38" w:rsidRPr="002E043D">
        <w:rPr>
          <w:rFonts w:cstheme="minorHAnsi"/>
        </w:rPr>
        <w:t xml:space="preserve">total of </w:t>
      </w:r>
      <w:r w:rsidR="00373D83">
        <w:rPr>
          <w:rFonts w:cstheme="minorHAnsi"/>
        </w:rPr>
        <w:t xml:space="preserve">an additional set of </w:t>
      </w:r>
      <w:r w:rsidR="00DA5B38" w:rsidRPr="002E043D">
        <w:rPr>
          <w:rFonts w:cstheme="minorHAnsi"/>
        </w:rPr>
        <w:t xml:space="preserve">349 </w:t>
      </w:r>
      <w:r w:rsidR="00DA5B38" w:rsidRPr="00DA5B38">
        <w:rPr>
          <w:rFonts w:cstheme="minorHAnsi"/>
        </w:rPr>
        <w:t>sequences were pre-selected</w:t>
      </w:r>
      <w:r w:rsidR="00DA5B38">
        <w:rPr>
          <w:rFonts w:cstheme="minorHAnsi"/>
        </w:rPr>
        <w:t xml:space="preserve"> </w:t>
      </w:r>
      <w:r w:rsidR="00DA5B38" w:rsidRPr="00856D9A">
        <w:rPr>
          <w:rFonts w:cstheme="minorHAnsi"/>
        </w:rPr>
        <w:t>(</w:t>
      </w:r>
      <w:r w:rsidR="00892964" w:rsidRPr="00223553">
        <w:rPr>
          <w:rFonts w:cstheme="minorHAnsi"/>
          <w:b/>
        </w:rPr>
        <w:t>Table 1</w:t>
      </w:r>
      <w:r w:rsidR="00892964">
        <w:rPr>
          <w:rFonts w:cstheme="minorHAnsi"/>
        </w:rPr>
        <w:t xml:space="preserve">; </w:t>
      </w:r>
      <w:r w:rsidR="00DA5B38" w:rsidRPr="00856D9A">
        <w:rPr>
          <w:rFonts w:cstheme="minorHAnsi"/>
        </w:rPr>
        <w:t xml:space="preserve">Annex </w:t>
      </w:r>
      <w:r w:rsidR="00DA5B38" w:rsidRPr="00856D9A">
        <w:rPr>
          <w:rFonts w:cstheme="minorHAnsi"/>
          <w:b/>
        </w:rPr>
        <w:t xml:space="preserve">File </w:t>
      </w:r>
      <w:r w:rsidR="00F43FA6">
        <w:rPr>
          <w:rFonts w:cstheme="minorHAnsi"/>
          <w:b/>
        </w:rPr>
        <w:t>4</w:t>
      </w:r>
      <w:r w:rsidR="00DA5B38" w:rsidRPr="00856D9A">
        <w:rPr>
          <w:rFonts w:cstheme="minorHAnsi"/>
        </w:rPr>
        <w:t>)</w:t>
      </w:r>
      <w:r w:rsidR="00DA5B38" w:rsidRPr="00DA5B38">
        <w:rPr>
          <w:rFonts w:cstheme="minorHAnsi"/>
        </w:rPr>
        <w:t>.</w:t>
      </w:r>
    </w:p>
    <w:p w14:paraId="3787BF3A" w14:textId="1566E59E" w:rsidR="00892964" w:rsidRDefault="00892964" w:rsidP="00541E9F">
      <w:pPr>
        <w:pStyle w:val="Ttulo3"/>
        <w:rPr>
          <w:lang w:val="en-AU"/>
        </w:rPr>
      </w:pPr>
      <w:bookmarkStart w:id="38" w:name="_Toc123026950"/>
      <w:r>
        <w:rPr>
          <w:lang w:val="en-AU"/>
        </w:rPr>
        <w:t>5.3</w:t>
      </w:r>
      <w:r w:rsidRPr="009631AF">
        <w:rPr>
          <w:lang w:val="en-AU"/>
        </w:rPr>
        <w:t xml:space="preserve">. </w:t>
      </w:r>
      <w:r>
        <w:rPr>
          <w:lang w:val="en-AU"/>
        </w:rPr>
        <w:t>Sequences pre-selected by HMMs</w:t>
      </w:r>
      <w:bookmarkEnd w:id="38"/>
    </w:p>
    <w:p w14:paraId="215C1774" w14:textId="667FF3BE" w:rsidR="00892964" w:rsidRDefault="00892964" w:rsidP="00892964">
      <w:pPr>
        <w:pStyle w:val="Sinespaciado"/>
        <w:spacing w:after="120"/>
        <w:jc w:val="both"/>
        <w:rPr>
          <w:rFonts w:cstheme="minorHAnsi"/>
        </w:rPr>
      </w:pPr>
      <w:r w:rsidRPr="00173BDF">
        <w:rPr>
          <w:rFonts w:cstheme="minorHAnsi"/>
          <w:bCs/>
          <w:lang w:val="en-GB"/>
        </w:rPr>
        <w:t xml:space="preserve">The sequences encoding enzymes relevant to FuturEnzyme were </w:t>
      </w:r>
      <w:r>
        <w:rPr>
          <w:rFonts w:cstheme="minorHAnsi"/>
          <w:bCs/>
          <w:lang w:val="en-GB"/>
        </w:rPr>
        <w:t xml:space="preserve">also </w:t>
      </w:r>
      <w:r w:rsidRPr="00173BDF">
        <w:rPr>
          <w:rFonts w:cstheme="minorHAnsi"/>
          <w:bCs/>
          <w:lang w:val="en-GB"/>
        </w:rPr>
        <w:t xml:space="preserve">selected by </w:t>
      </w:r>
      <w:r>
        <w:rPr>
          <w:rFonts w:ascii="Calibri" w:hAnsi="Calibri" w:cs="Calibri"/>
        </w:rPr>
        <w:t>highly sensitive Hidden Markov Models (HMMs) with their AHA</w:t>
      </w:r>
      <w:r w:rsidR="00533A74">
        <w:rPr>
          <w:rFonts w:ascii="Calibri" w:hAnsi="Calibri" w:cs="Calibri"/>
        </w:rPr>
        <w:t>-</w:t>
      </w:r>
      <w:r>
        <w:rPr>
          <w:rFonts w:ascii="Calibri" w:hAnsi="Calibri" w:cs="Calibri"/>
        </w:rPr>
        <w:t xml:space="preserve">Tool pipeline. </w:t>
      </w:r>
      <w:r w:rsidRPr="00856D9A">
        <w:rPr>
          <w:rFonts w:cstheme="minorHAnsi"/>
        </w:rPr>
        <w:t xml:space="preserve">A total </w:t>
      </w:r>
      <w:r>
        <w:rPr>
          <w:rFonts w:cstheme="minorHAnsi"/>
        </w:rPr>
        <w:t>9,548</w:t>
      </w:r>
      <w:r w:rsidRPr="00856D9A">
        <w:rPr>
          <w:rFonts w:cstheme="minorHAnsi"/>
        </w:rPr>
        <w:t xml:space="preserve"> sequences were pre-selected by applying </w:t>
      </w:r>
      <w:r>
        <w:rPr>
          <w:rFonts w:ascii="Calibri" w:hAnsi="Calibri" w:cs="Calibri"/>
        </w:rPr>
        <w:lastRenderedPageBreak/>
        <w:t>HMMs</w:t>
      </w:r>
      <w:r w:rsidR="00D85E5B">
        <w:rPr>
          <w:rFonts w:ascii="Calibri" w:hAnsi="Calibri" w:cs="Calibri"/>
        </w:rPr>
        <w:t xml:space="preserve">, that included </w:t>
      </w:r>
      <w:r w:rsidRPr="00856D9A">
        <w:rPr>
          <w:rFonts w:cstheme="minorHAnsi"/>
        </w:rPr>
        <w:t xml:space="preserve">sequences </w:t>
      </w:r>
      <w:r w:rsidR="00D85E5B">
        <w:rPr>
          <w:rFonts w:cstheme="minorHAnsi"/>
        </w:rPr>
        <w:t xml:space="preserve">encoding </w:t>
      </w:r>
      <w:r>
        <w:rPr>
          <w:rFonts w:cstheme="minorHAnsi"/>
        </w:rPr>
        <w:t xml:space="preserve">hyaluronidases </w:t>
      </w:r>
      <w:r w:rsidR="00D85E5B">
        <w:rPr>
          <w:rFonts w:cstheme="minorHAnsi"/>
        </w:rPr>
        <w:t>and p</w:t>
      </w:r>
      <w:r w:rsidR="00D85E5B" w:rsidRPr="00D85E5B">
        <w:rPr>
          <w:rFonts w:cstheme="minorHAnsi"/>
        </w:rPr>
        <w:t>olyester degrading hydrolases</w:t>
      </w:r>
      <w:r w:rsidR="00D85E5B">
        <w:rPr>
          <w:rFonts w:cstheme="minorHAnsi"/>
        </w:rPr>
        <w:t xml:space="preserve"> (PTEases) </w:t>
      </w:r>
      <w:r w:rsidRPr="00856D9A">
        <w:rPr>
          <w:rFonts w:cstheme="minorHAnsi"/>
        </w:rPr>
        <w:t xml:space="preserve">(see </w:t>
      </w:r>
      <w:r w:rsidRPr="00856D9A">
        <w:rPr>
          <w:rFonts w:cstheme="minorHAnsi"/>
          <w:lang w:val="en-AU"/>
        </w:rPr>
        <w:t>Deliverables D3.1</w:t>
      </w:r>
      <w:r w:rsidRPr="00856D9A">
        <w:rPr>
          <w:rFonts w:cstheme="minorHAnsi"/>
        </w:rPr>
        <w:t xml:space="preserve"> and 3.4</w:t>
      </w:r>
      <w:r w:rsidR="00D85E5B">
        <w:rPr>
          <w:rFonts w:cstheme="minorHAnsi"/>
        </w:rPr>
        <w:t xml:space="preserve"> for details</w:t>
      </w:r>
      <w:r w:rsidRPr="00856D9A">
        <w:rPr>
          <w:rFonts w:cstheme="minorHAnsi"/>
        </w:rPr>
        <w:t>)</w:t>
      </w:r>
      <w:r>
        <w:rPr>
          <w:rFonts w:cstheme="minorHAnsi"/>
        </w:rPr>
        <w:t xml:space="preserve"> </w:t>
      </w:r>
      <w:r w:rsidRPr="00856D9A">
        <w:rPr>
          <w:rFonts w:cstheme="minorHAnsi"/>
        </w:rPr>
        <w:t xml:space="preserve">(Annex </w:t>
      </w:r>
      <w:r w:rsidRPr="00856D9A">
        <w:rPr>
          <w:rFonts w:cstheme="minorHAnsi"/>
          <w:b/>
        </w:rPr>
        <w:t xml:space="preserve">File </w:t>
      </w:r>
      <w:r w:rsidR="00F43FA6">
        <w:rPr>
          <w:rFonts w:cstheme="minorHAnsi"/>
          <w:b/>
        </w:rPr>
        <w:t>5</w:t>
      </w:r>
      <w:r w:rsidRPr="00856D9A">
        <w:rPr>
          <w:rFonts w:cstheme="minorHAnsi"/>
        </w:rPr>
        <w:t>)</w:t>
      </w:r>
      <w:r>
        <w:rPr>
          <w:rFonts w:cstheme="minorHAnsi"/>
        </w:rPr>
        <w:t>.</w:t>
      </w:r>
    </w:p>
    <w:p w14:paraId="1F403A13" w14:textId="2BF0FC1B" w:rsidR="00892964" w:rsidRDefault="00892964" w:rsidP="00541E9F">
      <w:pPr>
        <w:pStyle w:val="Ttulo3"/>
        <w:rPr>
          <w:lang w:val="en-AU"/>
        </w:rPr>
      </w:pPr>
      <w:bookmarkStart w:id="39" w:name="_Toc123026951"/>
      <w:r>
        <w:rPr>
          <w:lang w:val="en-AU"/>
        </w:rPr>
        <w:t>5.4</w:t>
      </w:r>
      <w:r w:rsidRPr="009631AF">
        <w:rPr>
          <w:lang w:val="en-AU"/>
        </w:rPr>
        <w:t xml:space="preserve">. </w:t>
      </w:r>
      <w:r>
        <w:rPr>
          <w:lang w:val="en-AU"/>
        </w:rPr>
        <w:t>Sequences pre-selected by EP-</w:t>
      </w:r>
      <w:proofErr w:type="spellStart"/>
      <w:r>
        <w:rPr>
          <w:lang w:val="en-AU"/>
        </w:rPr>
        <w:t>P</w:t>
      </w:r>
      <w:r w:rsidR="00485D65">
        <w:rPr>
          <w:lang w:val="en-AU"/>
        </w:rPr>
        <w:t>red</w:t>
      </w:r>
      <w:bookmarkEnd w:id="39"/>
      <w:proofErr w:type="spellEnd"/>
    </w:p>
    <w:p w14:paraId="45A15D55" w14:textId="012FBCEF" w:rsidR="00F97BBF" w:rsidRDefault="00892964" w:rsidP="002E043D">
      <w:pPr>
        <w:spacing w:after="0" w:line="240" w:lineRule="auto"/>
        <w:jc w:val="both"/>
      </w:pPr>
      <w:r w:rsidRPr="00E67ADE">
        <w:rPr>
          <w:rFonts w:cstheme="minorHAnsi"/>
          <w:bCs/>
          <w:lang w:val="en-GB"/>
        </w:rPr>
        <w:t xml:space="preserve">The sequences encoding </w:t>
      </w:r>
      <w:r w:rsidR="00F97BBF" w:rsidRPr="00E67ADE">
        <w:rPr>
          <w:rFonts w:cstheme="minorHAnsi"/>
          <w:bCs/>
          <w:lang w:val="en-GB"/>
        </w:rPr>
        <w:t xml:space="preserve">enzymes relevant to FuturEnzyme, namely </w:t>
      </w:r>
      <w:proofErr w:type="spellStart"/>
      <w:r w:rsidR="00F97BBF" w:rsidRPr="00E67ADE">
        <w:rPr>
          <w:rFonts w:cstheme="minorHAnsi"/>
          <w:bCs/>
          <w:lang w:val="en-GB"/>
        </w:rPr>
        <w:t>esterases</w:t>
      </w:r>
      <w:proofErr w:type="spellEnd"/>
      <w:r w:rsidR="00F97BBF" w:rsidRPr="00E67ADE">
        <w:rPr>
          <w:rFonts w:cstheme="minorHAnsi"/>
          <w:bCs/>
          <w:lang w:val="en-GB"/>
        </w:rPr>
        <w:t xml:space="preserve"> and lipases, </w:t>
      </w:r>
      <w:r w:rsidRPr="00E67ADE">
        <w:rPr>
          <w:rFonts w:cstheme="minorHAnsi"/>
          <w:bCs/>
          <w:lang w:val="en-GB"/>
        </w:rPr>
        <w:t xml:space="preserve">were also selected by </w:t>
      </w:r>
      <w:r w:rsidR="00F97BBF" w:rsidRPr="00E67ADE">
        <w:rPr>
          <w:rFonts w:cstheme="minorHAnsi"/>
          <w:bCs/>
          <w:lang w:val="en-GB"/>
        </w:rPr>
        <w:t xml:space="preserve">the </w:t>
      </w:r>
      <w:r w:rsidR="00F97BBF">
        <w:t>EP-</w:t>
      </w:r>
      <w:r w:rsidR="00485D65">
        <w:t xml:space="preserve">Pred </w:t>
      </w:r>
      <w:r w:rsidR="00F97BBF">
        <w:t>ensemble classifier build to predict the sequences encoding such enzymes with high substrate spe</w:t>
      </w:r>
      <w:r w:rsidR="00485D65">
        <w:t>c</w:t>
      </w:r>
      <w:r w:rsidR="00F97BBF">
        <w:t xml:space="preserve">tra through the combination of 3 different machine learning algorithms. A total of 506 esterases and lipases were </w:t>
      </w:r>
      <w:r w:rsidR="00F97BBF" w:rsidRPr="00E67ADE">
        <w:rPr>
          <w:rFonts w:cstheme="minorHAnsi"/>
        </w:rPr>
        <w:t xml:space="preserve">pre-selected by applying </w:t>
      </w:r>
      <w:r w:rsidR="00F97BBF">
        <w:t>EP-</w:t>
      </w:r>
      <w:r w:rsidR="00485D65">
        <w:t xml:space="preserve">Pred </w:t>
      </w:r>
      <w:r w:rsidR="00E67ADE">
        <w:t xml:space="preserve">from the </w:t>
      </w:r>
      <w:r w:rsidR="00E67ADE" w:rsidRPr="00E67ADE">
        <w:rPr>
          <w:rFonts w:eastAsia="Times New Roman" w:cstheme="minorHAnsi"/>
          <w:szCs w:val="21"/>
          <w:lang w:eastAsia="es-ES"/>
        </w:rPr>
        <w:t xml:space="preserve">Lipase </w:t>
      </w:r>
      <w:r w:rsidR="00485D65">
        <w:rPr>
          <w:rFonts w:eastAsia="Times New Roman" w:cstheme="minorHAnsi"/>
          <w:szCs w:val="21"/>
          <w:lang w:eastAsia="es-ES"/>
        </w:rPr>
        <w:t>E</w:t>
      </w:r>
      <w:r w:rsidR="00E67ADE" w:rsidRPr="00E67ADE">
        <w:rPr>
          <w:rFonts w:eastAsia="Times New Roman" w:cstheme="minorHAnsi"/>
          <w:szCs w:val="21"/>
          <w:lang w:eastAsia="es-ES"/>
        </w:rPr>
        <w:t xml:space="preserve">ngineering </w:t>
      </w:r>
      <w:r w:rsidR="00485D65">
        <w:rPr>
          <w:rFonts w:eastAsia="Times New Roman" w:cstheme="minorHAnsi"/>
          <w:szCs w:val="21"/>
          <w:lang w:eastAsia="es-ES"/>
        </w:rPr>
        <w:t>D</w:t>
      </w:r>
      <w:r w:rsidR="00E67ADE" w:rsidRPr="00E67ADE">
        <w:rPr>
          <w:rFonts w:eastAsia="Times New Roman" w:cstheme="minorHAnsi"/>
          <w:szCs w:val="21"/>
          <w:lang w:eastAsia="es-ES"/>
        </w:rPr>
        <w:t>atabase (http://www.led.uni-stuttgart.de/)</w:t>
      </w:r>
      <w:r w:rsidR="00E67ADE" w:rsidRPr="00856D9A">
        <w:rPr>
          <w:rFonts w:cstheme="minorHAnsi"/>
        </w:rPr>
        <w:t xml:space="preserve"> </w:t>
      </w:r>
      <w:r w:rsidR="00F97BBF" w:rsidRPr="00856D9A">
        <w:rPr>
          <w:rFonts w:cstheme="minorHAnsi"/>
        </w:rPr>
        <w:t xml:space="preserve">(Annex </w:t>
      </w:r>
      <w:r w:rsidR="00F97BBF" w:rsidRPr="00856D9A">
        <w:rPr>
          <w:rFonts w:cstheme="minorHAnsi"/>
          <w:b/>
        </w:rPr>
        <w:t xml:space="preserve">File </w:t>
      </w:r>
      <w:r w:rsidR="00F43FA6">
        <w:rPr>
          <w:rFonts w:cstheme="minorHAnsi"/>
          <w:b/>
        </w:rPr>
        <w:t>6</w:t>
      </w:r>
      <w:r w:rsidR="00F97BBF" w:rsidRPr="00856D9A">
        <w:rPr>
          <w:rFonts w:cstheme="minorHAnsi"/>
        </w:rPr>
        <w:t>)</w:t>
      </w:r>
      <w:r w:rsidR="00F97BBF">
        <w:rPr>
          <w:rFonts w:cstheme="minorHAnsi"/>
        </w:rPr>
        <w:t>.</w:t>
      </w:r>
    </w:p>
    <w:p w14:paraId="7228FBEF" w14:textId="4DE466D6" w:rsidR="00B86942" w:rsidRPr="002E043D" w:rsidRDefault="00892964" w:rsidP="00541E9F">
      <w:pPr>
        <w:pStyle w:val="Ttulo3"/>
      </w:pPr>
      <w:bookmarkStart w:id="40" w:name="_Toc123026952"/>
      <w:r>
        <w:rPr>
          <w:lang w:val="en-AU"/>
        </w:rPr>
        <w:t>5.</w:t>
      </w:r>
      <w:r w:rsidR="003C577C">
        <w:rPr>
          <w:lang w:val="en-AU"/>
        </w:rPr>
        <w:t>5</w:t>
      </w:r>
      <w:r w:rsidR="00B86942" w:rsidRPr="002E043D">
        <w:rPr>
          <w:lang w:val="en-AU"/>
        </w:rPr>
        <w:t>.</w:t>
      </w:r>
      <w:r w:rsidR="00B86942" w:rsidRPr="002E043D">
        <w:t xml:space="preserve"> Bioprospecting</w:t>
      </w:r>
      <w:r w:rsidR="00B86942">
        <w:t xml:space="preserve"> of L</w:t>
      </w:r>
      <w:r w:rsidR="00B86942" w:rsidRPr="002E043D">
        <w:t>ip9</w:t>
      </w:r>
      <w:r w:rsidR="00A307F5">
        <w:t>-</w:t>
      </w:r>
      <w:r w:rsidR="00B86942">
        <w:t xml:space="preserve">homologous enzymes </w:t>
      </w:r>
      <w:r w:rsidR="00B86942" w:rsidRPr="002E043D">
        <w:t xml:space="preserve">with </w:t>
      </w:r>
      <w:r w:rsidR="00B86942">
        <w:t xml:space="preserve">presumptive </w:t>
      </w:r>
      <w:r w:rsidR="00B86942" w:rsidRPr="002E043D">
        <w:t>more activity</w:t>
      </w:r>
      <w:r w:rsidR="00A307F5">
        <w:t xml:space="preserve"> by </w:t>
      </w:r>
      <w:r w:rsidR="00A307F5" w:rsidRPr="00A307F5">
        <w:t>PSI-BLAST and PELE</w:t>
      </w:r>
      <w:bookmarkEnd w:id="40"/>
    </w:p>
    <w:p w14:paraId="61B0D0B5" w14:textId="46AE3B81" w:rsidR="00B86942" w:rsidRDefault="00B86942" w:rsidP="00E303F7">
      <w:pPr>
        <w:spacing w:after="120" w:line="240" w:lineRule="auto"/>
        <w:jc w:val="both"/>
      </w:pPr>
      <w:r>
        <w:t xml:space="preserve">As detailed in the Deliverable </w:t>
      </w:r>
      <w:r w:rsidR="006A35CA">
        <w:t>5.1. “</w:t>
      </w:r>
      <w:r w:rsidR="006A35CA" w:rsidRPr="006A35CA">
        <w:t>The shortlist of at least 18 enzymes nominated for engineering</w:t>
      </w:r>
      <w:r w:rsidR="006A35CA">
        <w:t xml:space="preserve">”, </w:t>
      </w:r>
      <w:r w:rsidR="00435B6C">
        <w:t>L</w:t>
      </w:r>
      <w:r>
        <w:t xml:space="preserve">ip9 </w:t>
      </w:r>
      <w:r w:rsidR="006A35CA">
        <w:t xml:space="preserve">was selected among the </w:t>
      </w:r>
      <w:r w:rsidR="006A35CA" w:rsidRPr="006A35CA">
        <w:t xml:space="preserve">22 enzyme candidates having characteristics of interest </w:t>
      </w:r>
      <w:r w:rsidR="006A35CA">
        <w:t>for the detergent and textile sectors, bei</w:t>
      </w:r>
      <w:r w:rsidR="00435B6C">
        <w:t>ng</w:t>
      </w:r>
      <w:r w:rsidR="006A35CA">
        <w:t xml:space="preserve"> selected</w:t>
      </w:r>
      <w:r w:rsidR="006A35CA" w:rsidRPr="006A35CA">
        <w:t xml:space="preserve"> </w:t>
      </w:r>
      <w:r w:rsidR="006A35CA">
        <w:t>for WP5 (genetic and supramolecular engineering), WP6 (large scale production) and WP7 (pre-industrial validations). In brief, t</w:t>
      </w:r>
      <w:r>
        <w:t xml:space="preserve">his enzyme </w:t>
      </w:r>
      <w:r w:rsidR="006A35CA">
        <w:t>showed r</w:t>
      </w:r>
      <w:r w:rsidR="006A35CA" w:rsidRPr="00345B82">
        <w:t>emarkable high activity at 40</w:t>
      </w:r>
      <w:r w:rsidR="006A35CA" w:rsidRPr="00345B82">
        <w:rPr>
          <w:rFonts w:cstheme="minorHAnsi"/>
        </w:rPr>
        <w:t>˚</w:t>
      </w:r>
      <w:r w:rsidR="006A35CA" w:rsidRPr="00345B82">
        <w:t>C and pH 9.5</w:t>
      </w:r>
      <w:r w:rsidR="006A35CA">
        <w:t>, high c</w:t>
      </w:r>
      <w:r w:rsidR="006A35CA" w:rsidRPr="00986B45">
        <w:t>apacity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for Butterfat on cotton (C-S-10)</w:t>
      </w:r>
      <w:r w:rsidR="006A35CA">
        <w:t>, and it is s</w:t>
      </w:r>
      <w:r w:rsidR="006A35CA" w:rsidRPr="00986B45">
        <w:t>table in the presence of washing liquor.</w:t>
      </w:r>
      <w:r w:rsidR="006A35CA">
        <w:t xml:space="preserve"> A BLASTP against the Patented Protein Sequences Database, revealed that Lip9 showed &gt;95.5% identity to patented lipases. This is why, </w:t>
      </w:r>
      <w:r w:rsidR="00276059">
        <w:t xml:space="preserve">we applied a protocol to find Lip9-homologous sequences, but ensuring that </w:t>
      </w:r>
      <w:r>
        <w:t xml:space="preserve">the </w:t>
      </w:r>
      <w:r w:rsidR="00276059">
        <w:t xml:space="preserve">newly </w:t>
      </w:r>
      <w:r>
        <w:t>selected sequences are not overly similar to a patented lipase, which has a high p</w:t>
      </w:r>
      <w:r w:rsidR="00276059">
        <w:t>ercentage of similarity with L</w:t>
      </w:r>
      <w:r>
        <w:t>ip9.</w:t>
      </w:r>
      <w:r w:rsidR="00276059">
        <w:t xml:space="preserve"> Below, the </w:t>
      </w:r>
      <w:r w:rsidR="00E90ACB" w:rsidRPr="00E90ACB">
        <w:t xml:space="preserve">PSI-BLAST and PELE </w:t>
      </w:r>
      <w:r w:rsidR="00276059">
        <w:t>protocol applied and the outcomes are detailed.</w:t>
      </w:r>
    </w:p>
    <w:p w14:paraId="5704E6BD" w14:textId="01BBFC73" w:rsidR="00B86942" w:rsidRPr="002E043D" w:rsidRDefault="00276059" w:rsidP="00541E9F">
      <w:pPr>
        <w:pStyle w:val="Ttulo4"/>
      </w:pPr>
      <w:bookmarkStart w:id="41" w:name="_yym3uowlwo89" w:colFirst="0" w:colLast="0"/>
      <w:bookmarkEnd w:id="41"/>
      <w:r w:rsidRPr="002E043D">
        <w:t>5.</w:t>
      </w:r>
      <w:r w:rsidR="004A03CB">
        <w:t>5</w:t>
      </w:r>
      <w:r w:rsidR="00B86942" w:rsidRPr="002E043D">
        <w:t>.1. Search and filtering of new sequences</w:t>
      </w:r>
      <w:r w:rsidR="00A307F5">
        <w:t xml:space="preserve"> by </w:t>
      </w:r>
      <w:r w:rsidR="00A307F5" w:rsidRPr="00A307F5">
        <w:t>PSI-BLAST</w:t>
      </w:r>
    </w:p>
    <w:p w14:paraId="27480A59" w14:textId="6E2608F0" w:rsidR="00B86942" w:rsidRDefault="00B86942" w:rsidP="002E043D">
      <w:pPr>
        <w:spacing w:line="240" w:lineRule="auto"/>
        <w:jc w:val="both"/>
      </w:pPr>
      <w:r>
        <w:t xml:space="preserve">At first, </w:t>
      </w:r>
      <w:r w:rsidR="00D15C11">
        <w:t>a</w:t>
      </w:r>
      <w:r>
        <w:t xml:space="preserve"> searched in the U</w:t>
      </w:r>
      <w:r w:rsidR="00435B6C">
        <w:t>niProt</w:t>
      </w:r>
      <w:r>
        <w:t xml:space="preserve"> database using PSI-BLAST (EMBL-EBI)</w:t>
      </w:r>
      <w:r w:rsidR="00D15C11">
        <w:t xml:space="preserve"> was performed</w:t>
      </w:r>
      <w:r>
        <w:t>. Using this procedure, several iterations of sequence searching can be done, finding more and more different sequences each one. A total of 10 iterations were done, finding 525 different sequences</w:t>
      </w:r>
      <w:r w:rsidR="003C577C">
        <w:t xml:space="preserve"> </w:t>
      </w:r>
      <w:r w:rsidR="003C577C" w:rsidRPr="00856D9A">
        <w:rPr>
          <w:rFonts w:cstheme="minorHAnsi"/>
        </w:rPr>
        <w:t xml:space="preserve">(Annex </w:t>
      </w:r>
      <w:r w:rsidR="003C577C" w:rsidRPr="00856D9A">
        <w:rPr>
          <w:rFonts w:cstheme="minorHAnsi"/>
          <w:b/>
        </w:rPr>
        <w:t xml:space="preserve">File </w:t>
      </w:r>
      <w:r w:rsidR="00F43FA6">
        <w:rPr>
          <w:rFonts w:cstheme="minorHAnsi"/>
          <w:b/>
        </w:rPr>
        <w:t>7</w:t>
      </w:r>
      <w:r w:rsidR="003C577C" w:rsidRPr="00856D9A">
        <w:rPr>
          <w:rFonts w:cstheme="minorHAnsi"/>
        </w:rPr>
        <w:t>)</w:t>
      </w:r>
      <w:r>
        <w:t xml:space="preserve">. We used the EMBL-EBI database because the sequence </w:t>
      </w:r>
      <w:r w:rsidR="00435B6C">
        <w:t>ID</w:t>
      </w:r>
      <w:r>
        <w:t>s are shared with U</w:t>
      </w:r>
      <w:r w:rsidR="00435B6C">
        <w:t>niProt</w:t>
      </w:r>
      <w:r>
        <w:t xml:space="preserve">, and recently AlphaFold has been used to find the structures of the proteins of this database. This allowed to save a lot of time, because running </w:t>
      </w:r>
      <w:r w:rsidR="009C187C">
        <w:t>A</w:t>
      </w:r>
      <w:r>
        <w:t>lpha</w:t>
      </w:r>
      <w:r w:rsidR="009C187C">
        <w:t>F</w:t>
      </w:r>
      <w:r>
        <w:t xml:space="preserve">old takes a significant amount of resources and time. At this point, several filters were used to remove non-desired sequences. First, we downloaded the structures for almost all the found sequences. This led to 494 pdb files, leaving 31 sequences out of the set. In the next step, we removed the terminal parts of the proteins with less than 60% of confidence (given by Alphafold itself). This caused the worst elucidate proteins by </w:t>
      </w:r>
      <w:r w:rsidR="009C187C">
        <w:t>A</w:t>
      </w:r>
      <w:r>
        <w:t>lpha</w:t>
      </w:r>
      <w:r w:rsidR="009C187C">
        <w:t>F</w:t>
      </w:r>
      <w:r>
        <w:t xml:space="preserve">old to be left with very few or even zero amino acids. We used this step to </w:t>
      </w:r>
      <w:r w:rsidR="00E4045B">
        <w:t xml:space="preserve">further </w:t>
      </w:r>
      <w:r>
        <w:t>filter the sequence set, removing 30 more sequences, and thus leaving 464 protein structures. Another filter used was based on the catalytic triad. On the one hand, all the catalytic triads</w:t>
      </w:r>
      <w:r w:rsidR="00E4045B">
        <w:t xml:space="preserve"> were searched</w:t>
      </w:r>
      <w:r>
        <w:t xml:space="preserve">, composed of serine, histidine, and aspartate, in all the structures. On the other hand, each of the sequences </w:t>
      </w:r>
      <w:r w:rsidR="00E4045B">
        <w:t xml:space="preserve">were aligned </w:t>
      </w:r>
      <w:r>
        <w:t xml:space="preserve">with the </w:t>
      </w:r>
      <w:r w:rsidR="00E4045B">
        <w:t>L</w:t>
      </w:r>
      <w:r>
        <w:t xml:space="preserve">ip9 sequence and </w:t>
      </w:r>
      <w:r w:rsidR="00E4045B">
        <w:t xml:space="preserve">the residues matching the catalytic triad of the lipase were </w:t>
      </w:r>
      <w:r>
        <w:t xml:space="preserve">extracted. </w:t>
      </w:r>
      <w:r w:rsidR="00E4045B">
        <w:t>F</w:t>
      </w:r>
      <w:r>
        <w:t>inally</w:t>
      </w:r>
      <w:r w:rsidR="00E4045B">
        <w:t>,</w:t>
      </w:r>
      <w:r>
        <w:t xml:space="preserve"> all the sequences which had the same triad found at the sequence and structure levels</w:t>
      </w:r>
      <w:r w:rsidR="00E4045B">
        <w:t xml:space="preserve"> were selected</w:t>
      </w:r>
      <w:r>
        <w:t>. This led us to a set of 348 proteins.</w:t>
      </w:r>
      <w:r w:rsidR="003C577C">
        <w:t xml:space="preserve"> </w:t>
      </w:r>
      <w:r>
        <w:t xml:space="preserve">Finally, </w:t>
      </w:r>
      <w:r w:rsidR="00E4045B">
        <w:t xml:space="preserve">a </w:t>
      </w:r>
      <w:r>
        <w:t>last filtering based on the similarity to a patented lipase (WP_106066877.1)</w:t>
      </w:r>
      <w:r w:rsidR="00E4045B">
        <w:t xml:space="preserve"> was run</w:t>
      </w:r>
      <w:r>
        <w:t>. Using a threshold of 75% identity, a final set of 288 new sequences</w:t>
      </w:r>
      <w:r w:rsidR="00E4045B">
        <w:t xml:space="preserve"> was selected</w:t>
      </w:r>
      <w:r>
        <w:t>.</w:t>
      </w:r>
    </w:p>
    <w:p w14:paraId="5083D7DE" w14:textId="0FEA203B" w:rsidR="00B86942" w:rsidRPr="002E043D" w:rsidRDefault="00276059" w:rsidP="00541E9F">
      <w:pPr>
        <w:pStyle w:val="Ttulo4"/>
      </w:pPr>
      <w:bookmarkStart w:id="42" w:name="_u6re7rkdz6dq" w:colFirst="0" w:colLast="0"/>
      <w:bookmarkEnd w:id="42"/>
      <w:r w:rsidRPr="002E043D">
        <w:t>5.</w:t>
      </w:r>
      <w:r w:rsidR="004A03CB">
        <w:t>5</w:t>
      </w:r>
      <w:r w:rsidR="00B86942" w:rsidRPr="002E043D">
        <w:t>.2. Ligands used</w:t>
      </w:r>
    </w:p>
    <w:p w14:paraId="49F4FDAF" w14:textId="6077541C" w:rsidR="00B86942" w:rsidRDefault="00E4045B" w:rsidP="00B86942">
      <w:pPr>
        <w:jc w:val="both"/>
      </w:pPr>
      <w:r>
        <w:t>A</w:t>
      </w:r>
      <w:r w:rsidR="00B86942">
        <w:t xml:space="preserve"> total of 15 different lig</w:t>
      </w:r>
      <w:r w:rsidR="00276059">
        <w:t>ands</w:t>
      </w:r>
      <w:r>
        <w:t xml:space="preserve"> were used</w:t>
      </w:r>
      <w:r w:rsidR="00276059">
        <w:t>, all triglycerides (</w:t>
      </w:r>
      <w:r w:rsidR="00276059" w:rsidRPr="002E043D">
        <w:rPr>
          <w:b/>
        </w:rPr>
        <w:t>Table 2</w:t>
      </w:r>
      <w:r w:rsidR="00B86942">
        <w:t>). As the goal is to find enzymes capable of cleaning stains of different mixes of lipids, all the interesting triglycerides</w:t>
      </w:r>
      <w:r>
        <w:t xml:space="preserve"> were tested</w:t>
      </w:r>
      <w:r w:rsidR="00B86942">
        <w:t>, with the idea of clusterize the results by stain. In this way, the 288 different proteins with the 15 ligands</w:t>
      </w:r>
      <w:r>
        <w:t xml:space="preserve"> were prepared</w:t>
      </w:r>
      <w:r w:rsidR="00B86942">
        <w:t>, giving a total of 4320 protein-ligand systems (and PELEs to run).</w:t>
      </w:r>
      <w:r w:rsidR="003C577C" w:rsidRPr="003C577C">
        <w:t xml:space="preserve"> </w:t>
      </w:r>
      <w:r w:rsidR="003C577C">
        <w:t xml:space="preserve">Note that the ligands go from small triglycerides, with only 2 carbons per fatty acid chain, to 18 carbons, with 0, 1, 2, or 3 unsaturations. As said before, these ligands can be grouped into lipid stains. For instance, coconut oil contains C8:0, C10:0, C12:0, C14:0, C16:0, </w:t>
      </w:r>
      <w:r w:rsidR="003C577C">
        <w:lastRenderedPageBreak/>
        <w:t>C18:1, C18:2, C18:3, and beef lard contains mostly C16:0, C18:0, and C18:1, but also can contain as minor molecular components C12:0, C14:0, C16:1, C17:0, and C18:2.</w:t>
      </w:r>
    </w:p>
    <w:p w14:paraId="7A32A9EF" w14:textId="4EEF8D35" w:rsidR="00B86942" w:rsidRPr="002E043D" w:rsidRDefault="003C577C" w:rsidP="0080051B">
      <w:pPr>
        <w:spacing w:after="0"/>
        <w:rPr>
          <w:sz w:val="18"/>
          <w:szCs w:val="18"/>
        </w:rPr>
      </w:pPr>
      <w:r>
        <w:rPr>
          <w:b/>
          <w:sz w:val="18"/>
          <w:szCs w:val="18"/>
        </w:rPr>
        <w:t>Table 2</w:t>
      </w:r>
      <w:r w:rsidR="00B86942" w:rsidRPr="002E043D">
        <w:rPr>
          <w:sz w:val="18"/>
          <w:szCs w:val="18"/>
        </w:rPr>
        <w:t>. Ligands (triglycerides) used for the PELE simulations.</w:t>
      </w:r>
    </w:p>
    <w:tbl>
      <w:tblPr>
        <w:tblW w:w="3000" w:type="dxa"/>
        <w:tblBorders>
          <w:top w:val="single" w:sz="4" w:space="0" w:color="008F96"/>
          <w:left w:val="single" w:sz="4" w:space="0" w:color="008F96"/>
          <w:bottom w:val="single" w:sz="4" w:space="0" w:color="008F96"/>
          <w:right w:val="single" w:sz="4" w:space="0" w:color="008F96"/>
          <w:insideH w:val="single" w:sz="4" w:space="0" w:color="008F96"/>
          <w:insideV w:val="single" w:sz="4" w:space="0" w:color="008F96"/>
        </w:tblBorders>
        <w:tblLayout w:type="fixed"/>
        <w:tblLook w:val="0600" w:firstRow="0" w:lastRow="0" w:firstColumn="0" w:lastColumn="0" w:noHBand="1" w:noVBand="1"/>
      </w:tblPr>
      <w:tblGrid>
        <w:gridCol w:w="1500"/>
        <w:gridCol w:w="1500"/>
      </w:tblGrid>
      <w:tr w:rsidR="00B86942" w14:paraId="194ED8F0" w14:textId="77777777" w:rsidTr="0080051B">
        <w:trPr>
          <w:trHeight w:hRule="exact" w:val="284"/>
          <w:tblHeader/>
        </w:trPr>
        <w:tc>
          <w:tcPr>
            <w:tcW w:w="1500" w:type="dxa"/>
            <w:shd w:val="clear" w:color="auto" w:fill="008F96"/>
            <w:tcMar>
              <w:top w:w="40" w:type="dxa"/>
              <w:left w:w="40" w:type="dxa"/>
              <w:bottom w:w="40" w:type="dxa"/>
              <w:right w:w="40" w:type="dxa"/>
            </w:tcMar>
            <w:vAlign w:val="bottom"/>
          </w:tcPr>
          <w:p w14:paraId="278CDC9F" w14:textId="77777777" w:rsidR="00B86942" w:rsidRPr="0080051B" w:rsidRDefault="00B86942" w:rsidP="002E043D">
            <w:pPr>
              <w:widowControl w:val="0"/>
              <w:spacing w:after="0"/>
              <w:jc w:val="center"/>
              <w:rPr>
                <w:color w:val="FFFFFF" w:themeColor="background1"/>
                <w:sz w:val="20"/>
                <w:szCs w:val="20"/>
              </w:rPr>
            </w:pPr>
            <w:r w:rsidRPr="0080051B">
              <w:rPr>
                <w:b/>
                <w:color w:val="FFFFFF" w:themeColor="background1"/>
                <w:sz w:val="20"/>
                <w:szCs w:val="20"/>
              </w:rPr>
              <w:t>Ligand name</w:t>
            </w:r>
          </w:p>
        </w:tc>
        <w:tc>
          <w:tcPr>
            <w:tcW w:w="1500" w:type="dxa"/>
            <w:shd w:val="clear" w:color="auto" w:fill="008F96"/>
            <w:tcMar>
              <w:top w:w="40" w:type="dxa"/>
              <w:left w:w="40" w:type="dxa"/>
              <w:bottom w:w="40" w:type="dxa"/>
              <w:right w:w="40" w:type="dxa"/>
            </w:tcMar>
            <w:vAlign w:val="bottom"/>
          </w:tcPr>
          <w:p w14:paraId="61F89A93" w14:textId="77777777" w:rsidR="00B86942" w:rsidRPr="0080051B" w:rsidRDefault="00B86942" w:rsidP="002E043D">
            <w:pPr>
              <w:widowControl w:val="0"/>
              <w:spacing w:after="0"/>
              <w:jc w:val="center"/>
              <w:rPr>
                <w:color w:val="FFFFFF" w:themeColor="background1"/>
                <w:sz w:val="20"/>
                <w:szCs w:val="20"/>
              </w:rPr>
            </w:pPr>
            <w:r w:rsidRPr="0080051B">
              <w:rPr>
                <w:b/>
                <w:color w:val="FFFFFF" w:themeColor="background1"/>
                <w:sz w:val="20"/>
                <w:szCs w:val="20"/>
              </w:rPr>
              <w:t>Identification</w:t>
            </w:r>
          </w:p>
        </w:tc>
      </w:tr>
      <w:tr w:rsidR="00B86942" w14:paraId="68819B38" w14:textId="77777777" w:rsidTr="0080051B">
        <w:trPr>
          <w:trHeight w:hRule="exact" w:val="284"/>
        </w:trPr>
        <w:tc>
          <w:tcPr>
            <w:tcW w:w="1500" w:type="dxa"/>
            <w:tcMar>
              <w:top w:w="40" w:type="dxa"/>
              <w:left w:w="40" w:type="dxa"/>
              <w:bottom w:w="40" w:type="dxa"/>
              <w:right w:w="40" w:type="dxa"/>
            </w:tcMar>
            <w:vAlign w:val="bottom"/>
          </w:tcPr>
          <w:p w14:paraId="00E5395F" w14:textId="77777777" w:rsidR="00B86942" w:rsidRDefault="00B86942" w:rsidP="002E043D">
            <w:pPr>
              <w:widowControl w:val="0"/>
              <w:spacing w:after="0"/>
              <w:jc w:val="center"/>
              <w:rPr>
                <w:sz w:val="20"/>
                <w:szCs w:val="20"/>
              </w:rPr>
            </w:pPr>
            <w:r>
              <w:rPr>
                <w:sz w:val="20"/>
                <w:szCs w:val="20"/>
              </w:rPr>
              <w:t>GRP</w:t>
            </w:r>
          </w:p>
        </w:tc>
        <w:tc>
          <w:tcPr>
            <w:tcW w:w="1500" w:type="dxa"/>
            <w:tcMar>
              <w:top w:w="40" w:type="dxa"/>
              <w:left w:w="40" w:type="dxa"/>
              <w:bottom w:w="40" w:type="dxa"/>
              <w:right w:w="40" w:type="dxa"/>
            </w:tcMar>
            <w:vAlign w:val="bottom"/>
          </w:tcPr>
          <w:p w14:paraId="74D69E3E" w14:textId="77777777" w:rsidR="00B86942" w:rsidRDefault="00B86942" w:rsidP="002E043D">
            <w:pPr>
              <w:widowControl w:val="0"/>
              <w:spacing w:after="0"/>
              <w:jc w:val="center"/>
              <w:rPr>
                <w:sz w:val="20"/>
                <w:szCs w:val="20"/>
              </w:rPr>
            </w:pPr>
            <w:r>
              <w:rPr>
                <w:sz w:val="20"/>
                <w:szCs w:val="20"/>
              </w:rPr>
              <w:t>C2:0</w:t>
            </w:r>
          </w:p>
        </w:tc>
      </w:tr>
      <w:tr w:rsidR="00B86942" w14:paraId="37E2C834" w14:textId="77777777" w:rsidTr="0080051B">
        <w:trPr>
          <w:trHeight w:hRule="exact" w:val="284"/>
        </w:trPr>
        <w:tc>
          <w:tcPr>
            <w:tcW w:w="1500" w:type="dxa"/>
            <w:tcMar>
              <w:top w:w="40" w:type="dxa"/>
              <w:left w:w="40" w:type="dxa"/>
              <w:bottom w:w="40" w:type="dxa"/>
              <w:right w:w="40" w:type="dxa"/>
            </w:tcMar>
            <w:vAlign w:val="bottom"/>
          </w:tcPr>
          <w:p w14:paraId="4F2CB1E6" w14:textId="77777777" w:rsidR="00B86942" w:rsidRDefault="00B86942" w:rsidP="002E043D">
            <w:pPr>
              <w:widowControl w:val="0"/>
              <w:spacing w:after="0"/>
              <w:jc w:val="center"/>
              <w:rPr>
                <w:sz w:val="20"/>
                <w:szCs w:val="20"/>
              </w:rPr>
            </w:pPr>
            <w:r>
              <w:rPr>
                <w:sz w:val="20"/>
                <w:szCs w:val="20"/>
              </w:rPr>
              <w:t>GT3</w:t>
            </w:r>
          </w:p>
        </w:tc>
        <w:tc>
          <w:tcPr>
            <w:tcW w:w="1500" w:type="dxa"/>
            <w:tcMar>
              <w:top w:w="40" w:type="dxa"/>
              <w:left w:w="40" w:type="dxa"/>
              <w:bottom w:w="40" w:type="dxa"/>
              <w:right w:w="40" w:type="dxa"/>
            </w:tcMar>
            <w:vAlign w:val="bottom"/>
          </w:tcPr>
          <w:p w14:paraId="00B19661" w14:textId="77777777" w:rsidR="00B86942" w:rsidRDefault="00B86942" w:rsidP="002E043D">
            <w:pPr>
              <w:widowControl w:val="0"/>
              <w:spacing w:after="0"/>
              <w:jc w:val="center"/>
              <w:rPr>
                <w:sz w:val="20"/>
                <w:szCs w:val="20"/>
              </w:rPr>
            </w:pPr>
            <w:r>
              <w:rPr>
                <w:sz w:val="20"/>
                <w:szCs w:val="20"/>
              </w:rPr>
              <w:t>C3:0</w:t>
            </w:r>
          </w:p>
        </w:tc>
      </w:tr>
      <w:tr w:rsidR="00B86942" w14:paraId="5BAF09E2" w14:textId="77777777" w:rsidTr="0080051B">
        <w:trPr>
          <w:trHeight w:hRule="exact" w:val="284"/>
        </w:trPr>
        <w:tc>
          <w:tcPr>
            <w:tcW w:w="1500" w:type="dxa"/>
            <w:tcMar>
              <w:top w:w="40" w:type="dxa"/>
              <w:left w:w="40" w:type="dxa"/>
              <w:bottom w:w="40" w:type="dxa"/>
              <w:right w:w="40" w:type="dxa"/>
            </w:tcMar>
            <w:vAlign w:val="bottom"/>
          </w:tcPr>
          <w:p w14:paraId="122738E1" w14:textId="77777777" w:rsidR="00B86942" w:rsidRDefault="00B86942" w:rsidP="002E043D">
            <w:pPr>
              <w:widowControl w:val="0"/>
              <w:spacing w:after="0"/>
              <w:jc w:val="center"/>
              <w:rPr>
                <w:sz w:val="20"/>
                <w:szCs w:val="20"/>
              </w:rPr>
            </w:pPr>
            <w:r>
              <w:rPr>
                <w:sz w:val="20"/>
                <w:szCs w:val="20"/>
              </w:rPr>
              <w:t>GRB</w:t>
            </w:r>
          </w:p>
        </w:tc>
        <w:tc>
          <w:tcPr>
            <w:tcW w:w="1500" w:type="dxa"/>
            <w:tcMar>
              <w:top w:w="40" w:type="dxa"/>
              <w:left w:w="40" w:type="dxa"/>
              <w:bottom w:w="40" w:type="dxa"/>
              <w:right w:w="40" w:type="dxa"/>
            </w:tcMar>
            <w:vAlign w:val="bottom"/>
          </w:tcPr>
          <w:p w14:paraId="05BDC158" w14:textId="77777777" w:rsidR="00B86942" w:rsidRDefault="00B86942" w:rsidP="002E043D">
            <w:pPr>
              <w:widowControl w:val="0"/>
              <w:spacing w:after="0"/>
              <w:jc w:val="center"/>
              <w:rPr>
                <w:sz w:val="20"/>
                <w:szCs w:val="20"/>
              </w:rPr>
            </w:pPr>
            <w:r>
              <w:rPr>
                <w:sz w:val="20"/>
                <w:szCs w:val="20"/>
              </w:rPr>
              <w:t>C4:0</w:t>
            </w:r>
          </w:p>
        </w:tc>
      </w:tr>
      <w:tr w:rsidR="00B86942" w14:paraId="2E76C760" w14:textId="77777777" w:rsidTr="0080051B">
        <w:trPr>
          <w:trHeight w:hRule="exact" w:val="284"/>
        </w:trPr>
        <w:tc>
          <w:tcPr>
            <w:tcW w:w="1500" w:type="dxa"/>
            <w:tcMar>
              <w:top w:w="40" w:type="dxa"/>
              <w:left w:w="40" w:type="dxa"/>
              <w:bottom w:w="40" w:type="dxa"/>
              <w:right w:w="40" w:type="dxa"/>
            </w:tcMar>
            <w:vAlign w:val="bottom"/>
          </w:tcPr>
          <w:p w14:paraId="651B16CA" w14:textId="77777777" w:rsidR="00B86942" w:rsidRDefault="00B86942" w:rsidP="002E043D">
            <w:pPr>
              <w:widowControl w:val="0"/>
              <w:spacing w:after="0"/>
              <w:jc w:val="center"/>
              <w:rPr>
                <w:sz w:val="20"/>
                <w:szCs w:val="20"/>
              </w:rPr>
            </w:pPr>
            <w:r>
              <w:rPr>
                <w:sz w:val="20"/>
                <w:szCs w:val="20"/>
              </w:rPr>
              <w:t>GT6</w:t>
            </w:r>
          </w:p>
        </w:tc>
        <w:tc>
          <w:tcPr>
            <w:tcW w:w="1500" w:type="dxa"/>
            <w:tcMar>
              <w:top w:w="40" w:type="dxa"/>
              <w:left w:w="40" w:type="dxa"/>
              <w:bottom w:w="40" w:type="dxa"/>
              <w:right w:w="40" w:type="dxa"/>
            </w:tcMar>
            <w:vAlign w:val="bottom"/>
          </w:tcPr>
          <w:p w14:paraId="5B462E9B" w14:textId="77777777" w:rsidR="00B86942" w:rsidRDefault="00B86942" w:rsidP="002E043D">
            <w:pPr>
              <w:widowControl w:val="0"/>
              <w:spacing w:after="0"/>
              <w:jc w:val="center"/>
              <w:rPr>
                <w:sz w:val="20"/>
                <w:szCs w:val="20"/>
              </w:rPr>
            </w:pPr>
            <w:r>
              <w:rPr>
                <w:sz w:val="20"/>
                <w:szCs w:val="20"/>
              </w:rPr>
              <w:t>C6:0</w:t>
            </w:r>
          </w:p>
        </w:tc>
      </w:tr>
      <w:tr w:rsidR="00B86942" w14:paraId="77B746D6" w14:textId="77777777" w:rsidTr="0080051B">
        <w:trPr>
          <w:trHeight w:hRule="exact" w:val="284"/>
        </w:trPr>
        <w:tc>
          <w:tcPr>
            <w:tcW w:w="1500" w:type="dxa"/>
            <w:tcMar>
              <w:top w:w="40" w:type="dxa"/>
              <w:left w:w="40" w:type="dxa"/>
              <w:bottom w:w="40" w:type="dxa"/>
              <w:right w:w="40" w:type="dxa"/>
            </w:tcMar>
            <w:vAlign w:val="bottom"/>
          </w:tcPr>
          <w:p w14:paraId="1DCB8A44" w14:textId="77777777" w:rsidR="00B86942" w:rsidRDefault="00B86942" w:rsidP="002E043D">
            <w:pPr>
              <w:widowControl w:val="0"/>
              <w:spacing w:after="0"/>
              <w:jc w:val="center"/>
              <w:rPr>
                <w:sz w:val="20"/>
                <w:szCs w:val="20"/>
              </w:rPr>
            </w:pPr>
            <w:r>
              <w:rPr>
                <w:sz w:val="20"/>
                <w:szCs w:val="20"/>
              </w:rPr>
              <w:t>GT8</w:t>
            </w:r>
          </w:p>
        </w:tc>
        <w:tc>
          <w:tcPr>
            <w:tcW w:w="1500" w:type="dxa"/>
            <w:tcMar>
              <w:top w:w="40" w:type="dxa"/>
              <w:left w:w="40" w:type="dxa"/>
              <w:bottom w:w="40" w:type="dxa"/>
              <w:right w:w="40" w:type="dxa"/>
            </w:tcMar>
            <w:vAlign w:val="bottom"/>
          </w:tcPr>
          <w:p w14:paraId="248404C2" w14:textId="77777777" w:rsidR="00B86942" w:rsidRDefault="00B86942" w:rsidP="002E043D">
            <w:pPr>
              <w:widowControl w:val="0"/>
              <w:spacing w:after="0"/>
              <w:jc w:val="center"/>
              <w:rPr>
                <w:sz w:val="20"/>
                <w:szCs w:val="20"/>
              </w:rPr>
            </w:pPr>
            <w:r>
              <w:rPr>
                <w:sz w:val="20"/>
                <w:szCs w:val="20"/>
              </w:rPr>
              <w:t>C8:0</w:t>
            </w:r>
          </w:p>
        </w:tc>
      </w:tr>
      <w:tr w:rsidR="00B86942" w14:paraId="3D6F9FFC" w14:textId="77777777" w:rsidTr="0080051B">
        <w:trPr>
          <w:trHeight w:hRule="exact" w:val="284"/>
        </w:trPr>
        <w:tc>
          <w:tcPr>
            <w:tcW w:w="1500" w:type="dxa"/>
            <w:tcMar>
              <w:top w:w="40" w:type="dxa"/>
              <w:left w:w="40" w:type="dxa"/>
              <w:bottom w:w="40" w:type="dxa"/>
              <w:right w:w="40" w:type="dxa"/>
            </w:tcMar>
            <w:vAlign w:val="bottom"/>
          </w:tcPr>
          <w:p w14:paraId="4D258111" w14:textId="77777777" w:rsidR="00B86942" w:rsidRDefault="00B86942" w:rsidP="002E043D">
            <w:pPr>
              <w:widowControl w:val="0"/>
              <w:spacing w:after="0"/>
              <w:jc w:val="center"/>
              <w:rPr>
                <w:sz w:val="20"/>
                <w:szCs w:val="20"/>
              </w:rPr>
            </w:pPr>
            <w:r>
              <w:rPr>
                <w:sz w:val="20"/>
                <w:szCs w:val="20"/>
              </w:rPr>
              <w:t>U10</w:t>
            </w:r>
          </w:p>
        </w:tc>
        <w:tc>
          <w:tcPr>
            <w:tcW w:w="1500" w:type="dxa"/>
            <w:tcMar>
              <w:top w:w="40" w:type="dxa"/>
              <w:left w:w="40" w:type="dxa"/>
              <w:bottom w:w="40" w:type="dxa"/>
              <w:right w:w="40" w:type="dxa"/>
            </w:tcMar>
            <w:vAlign w:val="bottom"/>
          </w:tcPr>
          <w:p w14:paraId="32D556CC" w14:textId="77777777" w:rsidR="00B86942" w:rsidRDefault="00B86942" w:rsidP="002E043D">
            <w:pPr>
              <w:widowControl w:val="0"/>
              <w:spacing w:after="0"/>
              <w:jc w:val="center"/>
              <w:rPr>
                <w:sz w:val="20"/>
                <w:szCs w:val="20"/>
              </w:rPr>
            </w:pPr>
            <w:r>
              <w:rPr>
                <w:sz w:val="20"/>
                <w:szCs w:val="20"/>
              </w:rPr>
              <w:t>C10:0</w:t>
            </w:r>
          </w:p>
        </w:tc>
      </w:tr>
      <w:tr w:rsidR="00B86942" w14:paraId="06C4BA62" w14:textId="77777777" w:rsidTr="0080051B">
        <w:trPr>
          <w:trHeight w:hRule="exact" w:val="284"/>
        </w:trPr>
        <w:tc>
          <w:tcPr>
            <w:tcW w:w="1500" w:type="dxa"/>
            <w:tcMar>
              <w:top w:w="40" w:type="dxa"/>
              <w:left w:w="40" w:type="dxa"/>
              <w:bottom w:w="40" w:type="dxa"/>
              <w:right w:w="40" w:type="dxa"/>
            </w:tcMar>
            <w:vAlign w:val="bottom"/>
          </w:tcPr>
          <w:p w14:paraId="7E595225" w14:textId="77777777" w:rsidR="00B86942" w:rsidRDefault="00B86942" w:rsidP="002E043D">
            <w:pPr>
              <w:widowControl w:val="0"/>
              <w:spacing w:after="0"/>
              <w:jc w:val="center"/>
              <w:rPr>
                <w:sz w:val="20"/>
                <w:szCs w:val="20"/>
              </w:rPr>
            </w:pPr>
            <w:r>
              <w:rPr>
                <w:sz w:val="20"/>
                <w:szCs w:val="20"/>
              </w:rPr>
              <w:t>U12</w:t>
            </w:r>
          </w:p>
        </w:tc>
        <w:tc>
          <w:tcPr>
            <w:tcW w:w="1500" w:type="dxa"/>
            <w:tcMar>
              <w:top w:w="40" w:type="dxa"/>
              <w:left w:w="40" w:type="dxa"/>
              <w:bottom w:w="40" w:type="dxa"/>
              <w:right w:w="40" w:type="dxa"/>
            </w:tcMar>
            <w:vAlign w:val="bottom"/>
          </w:tcPr>
          <w:p w14:paraId="43B16035" w14:textId="77777777" w:rsidR="00B86942" w:rsidRDefault="00B86942" w:rsidP="002E043D">
            <w:pPr>
              <w:widowControl w:val="0"/>
              <w:spacing w:after="0"/>
              <w:jc w:val="center"/>
              <w:rPr>
                <w:sz w:val="20"/>
                <w:szCs w:val="20"/>
              </w:rPr>
            </w:pPr>
            <w:r>
              <w:rPr>
                <w:sz w:val="20"/>
                <w:szCs w:val="20"/>
              </w:rPr>
              <w:t>C12:0</w:t>
            </w:r>
          </w:p>
        </w:tc>
      </w:tr>
      <w:tr w:rsidR="00B86942" w14:paraId="63473C6E" w14:textId="77777777" w:rsidTr="0080051B">
        <w:trPr>
          <w:trHeight w:hRule="exact" w:val="284"/>
        </w:trPr>
        <w:tc>
          <w:tcPr>
            <w:tcW w:w="1500" w:type="dxa"/>
            <w:tcMar>
              <w:top w:w="40" w:type="dxa"/>
              <w:left w:w="40" w:type="dxa"/>
              <w:bottom w:w="40" w:type="dxa"/>
              <w:right w:w="40" w:type="dxa"/>
            </w:tcMar>
            <w:vAlign w:val="bottom"/>
          </w:tcPr>
          <w:p w14:paraId="442EEF02" w14:textId="77777777" w:rsidR="00B86942" w:rsidRDefault="00B86942" w:rsidP="002E043D">
            <w:pPr>
              <w:widowControl w:val="0"/>
              <w:spacing w:after="0"/>
              <w:jc w:val="center"/>
              <w:rPr>
                <w:sz w:val="20"/>
                <w:szCs w:val="20"/>
              </w:rPr>
            </w:pPr>
            <w:r>
              <w:rPr>
                <w:sz w:val="20"/>
                <w:szCs w:val="20"/>
              </w:rPr>
              <w:t>GMY</w:t>
            </w:r>
          </w:p>
        </w:tc>
        <w:tc>
          <w:tcPr>
            <w:tcW w:w="1500" w:type="dxa"/>
            <w:tcMar>
              <w:top w:w="40" w:type="dxa"/>
              <w:left w:w="40" w:type="dxa"/>
              <w:bottom w:w="40" w:type="dxa"/>
              <w:right w:w="40" w:type="dxa"/>
            </w:tcMar>
            <w:vAlign w:val="bottom"/>
          </w:tcPr>
          <w:p w14:paraId="5793FC69" w14:textId="77777777" w:rsidR="00B86942" w:rsidRDefault="00B86942" w:rsidP="002E043D">
            <w:pPr>
              <w:widowControl w:val="0"/>
              <w:spacing w:after="0"/>
              <w:jc w:val="center"/>
              <w:rPr>
                <w:sz w:val="20"/>
                <w:szCs w:val="20"/>
              </w:rPr>
            </w:pPr>
            <w:r>
              <w:rPr>
                <w:sz w:val="20"/>
                <w:szCs w:val="20"/>
              </w:rPr>
              <w:t>C14:0</w:t>
            </w:r>
          </w:p>
        </w:tc>
      </w:tr>
      <w:tr w:rsidR="00B86942" w14:paraId="380C5D19" w14:textId="77777777" w:rsidTr="0080051B">
        <w:trPr>
          <w:trHeight w:hRule="exact" w:val="284"/>
        </w:trPr>
        <w:tc>
          <w:tcPr>
            <w:tcW w:w="1500" w:type="dxa"/>
            <w:tcMar>
              <w:top w:w="40" w:type="dxa"/>
              <w:left w:w="40" w:type="dxa"/>
              <w:bottom w:w="40" w:type="dxa"/>
              <w:right w:w="40" w:type="dxa"/>
            </w:tcMar>
            <w:vAlign w:val="bottom"/>
          </w:tcPr>
          <w:p w14:paraId="3EE64491" w14:textId="77777777" w:rsidR="00B86942" w:rsidRDefault="00B86942" w:rsidP="002E043D">
            <w:pPr>
              <w:widowControl w:val="0"/>
              <w:spacing w:after="0"/>
              <w:jc w:val="center"/>
              <w:rPr>
                <w:sz w:val="20"/>
                <w:szCs w:val="20"/>
              </w:rPr>
            </w:pPr>
            <w:r>
              <w:rPr>
                <w:sz w:val="20"/>
                <w:szCs w:val="20"/>
              </w:rPr>
              <w:t>U16</w:t>
            </w:r>
          </w:p>
        </w:tc>
        <w:tc>
          <w:tcPr>
            <w:tcW w:w="1500" w:type="dxa"/>
            <w:tcMar>
              <w:top w:w="40" w:type="dxa"/>
              <w:left w:w="40" w:type="dxa"/>
              <w:bottom w:w="40" w:type="dxa"/>
              <w:right w:w="40" w:type="dxa"/>
            </w:tcMar>
            <w:vAlign w:val="bottom"/>
          </w:tcPr>
          <w:p w14:paraId="22E14B24" w14:textId="77777777" w:rsidR="00B86942" w:rsidRDefault="00B86942" w:rsidP="002E043D">
            <w:pPr>
              <w:widowControl w:val="0"/>
              <w:spacing w:after="0"/>
              <w:jc w:val="center"/>
              <w:rPr>
                <w:sz w:val="20"/>
                <w:szCs w:val="20"/>
              </w:rPr>
            </w:pPr>
            <w:r>
              <w:rPr>
                <w:sz w:val="20"/>
                <w:szCs w:val="20"/>
              </w:rPr>
              <w:t>C16:0</w:t>
            </w:r>
          </w:p>
        </w:tc>
      </w:tr>
      <w:tr w:rsidR="00B86942" w14:paraId="58EB1061" w14:textId="77777777" w:rsidTr="0080051B">
        <w:trPr>
          <w:trHeight w:hRule="exact" w:val="284"/>
        </w:trPr>
        <w:tc>
          <w:tcPr>
            <w:tcW w:w="1500" w:type="dxa"/>
            <w:tcMar>
              <w:top w:w="40" w:type="dxa"/>
              <w:left w:w="40" w:type="dxa"/>
              <w:bottom w:w="40" w:type="dxa"/>
              <w:right w:w="40" w:type="dxa"/>
            </w:tcMar>
            <w:vAlign w:val="bottom"/>
          </w:tcPr>
          <w:p w14:paraId="4D5C6AB0" w14:textId="77777777" w:rsidR="00B86942" w:rsidRDefault="00B86942" w:rsidP="002E043D">
            <w:pPr>
              <w:widowControl w:val="0"/>
              <w:spacing w:after="0"/>
              <w:jc w:val="center"/>
              <w:rPr>
                <w:sz w:val="20"/>
                <w:szCs w:val="20"/>
              </w:rPr>
            </w:pPr>
            <w:r>
              <w:rPr>
                <w:sz w:val="20"/>
                <w:szCs w:val="20"/>
              </w:rPr>
              <w:t>I16</w:t>
            </w:r>
          </w:p>
        </w:tc>
        <w:tc>
          <w:tcPr>
            <w:tcW w:w="1500" w:type="dxa"/>
            <w:tcMar>
              <w:top w:w="40" w:type="dxa"/>
              <w:left w:w="40" w:type="dxa"/>
              <w:bottom w:w="40" w:type="dxa"/>
              <w:right w:w="40" w:type="dxa"/>
            </w:tcMar>
            <w:vAlign w:val="bottom"/>
          </w:tcPr>
          <w:p w14:paraId="6D75BD46" w14:textId="77777777" w:rsidR="00B86942" w:rsidRDefault="00B86942" w:rsidP="002E043D">
            <w:pPr>
              <w:widowControl w:val="0"/>
              <w:spacing w:after="0"/>
              <w:jc w:val="center"/>
              <w:rPr>
                <w:sz w:val="20"/>
                <w:szCs w:val="20"/>
              </w:rPr>
            </w:pPr>
            <w:r>
              <w:rPr>
                <w:sz w:val="20"/>
                <w:szCs w:val="20"/>
              </w:rPr>
              <w:t>C16:1</w:t>
            </w:r>
          </w:p>
        </w:tc>
      </w:tr>
      <w:tr w:rsidR="00B86942" w14:paraId="417D5453" w14:textId="77777777" w:rsidTr="0080051B">
        <w:trPr>
          <w:trHeight w:hRule="exact" w:val="284"/>
        </w:trPr>
        <w:tc>
          <w:tcPr>
            <w:tcW w:w="1500" w:type="dxa"/>
            <w:tcMar>
              <w:top w:w="40" w:type="dxa"/>
              <w:left w:w="40" w:type="dxa"/>
              <w:bottom w:w="40" w:type="dxa"/>
              <w:right w:w="40" w:type="dxa"/>
            </w:tcMar>
            <w:vAlign w:val="bottom"/>
          </w:tcPr>
          <w:p w14:paraId="4CE02D15" w14:textId="77777777" w:rsidR="00B86942" w:rsidRDefault="00B86942" w:rsidP="002E043D">
            <w:pPr>
              <w:widowControl w:val="0"/>
              <w:spacing w:after="0"/>
              <w:jc w:val="center"/>
              <w:rPr>
                <w:sz w:val="20"/>
                <w:szCs w:val="20"/>
              </w:rPr>
            </w:pPr>
            <w:r>
              <w:rPr>
                <w:sz w:val="20"/>
                <w:szCs w:val="20"/>
              </w:rPr>
              <w:t>U17</w:t>
            </w:r>
          </w:p>
        </w:tc>
        <w:tc>
          <w:tcPr>
            <w:tcW w:w="1500" w:type="dxa"/>
            <w:tcMar>
              <w:top w:w="40" w:type="dxa"/>
              <w:left w:w="40" w:type="dxa"/>
              <w:bottom w:w="40" w:type="dxa"/>
              <w:right w:w="40" w:type="dxa"/>
            </w:tcMar>
            <w:vAlign w:val="bottom"/>
          </w:tcPr>
          <w:p w14:paraId="4F2E6248" w14:textId="77777777" w:rsidR="00B86942" w:rsidRDefault="00B86942" w:rsidP="002E043D">
            <w:pPr>
              <w:widowControl w:val="0"/>
              <w:spacing w:after="0"/>
              <w:jc w:val="center"/>
              <w:rPr>
                <w:sz w:val="20"/>
                <w:szCs w:val="20"/>
              </w:rPr>
            </w:pPr>
            <w:r>
              <w:rPr>
                <w:sz w:val="20"/>
                <w:szCs w:val="20"/>
              </w:rPr>
              <w:t>C17:0</w:t>
            </w:r>
          </w:p>
        </w:tc>
      </w:tr>
      <w:tr w:rsidR="00B86942" w14:paraId="5A110601" w14:textId="77777777" w:rsidTr="0080051B">
        <w:trPr>
          <w:trHeight w:hRule="exact" w:val="284"/>
        </w:trPr>
        <w:tc>
          <w:tcPr>
            <w:tcW w:w="1500" w:type="dxa"/>
            <w:tcMar>
              <w:top w:w="40" w:type="dxa"/>
              <w:left w:w="40" w:type="dxa"/>
              <w:bottom w:w="40" w:type="dxa"/>
              <w:right w:w="40" w:type="dxa"/>
            </w:tcMar>
            <w:vAlign w:val="bottom"/>
          </w:tcPr>
          <w:p w14:paraId="0018CAC6" w14:textId="77777777" w:rsidR="00B86942" w:rsidRDefault="00B86942" w:rsidP="002E043D">
            <w:pPr>
              <w:widowControl w:val="0"/>
              <w:spacing w:after="0"/>
              <w:jc w:val="center"/>
              <w:rPr>
                <w:sz w:val="20"/>
                <w:szCs w:val="20"/>
              </w:rPr>
            </w:pPr>
            <w:r>
              <w:rPr>
                <w:sz w:val="20"/>
                <w:szCs w:val="20"/>
              </w:rPr>
              <w:t>U18</w:t>
            </w:r>
          </w:p>
        </w:tc>
        <w:tc>
          <w:tcPr>
            <w:tcW w:w="1500" w:type="dxa"/>
            <w:tcMar>
              <w:top w:w="40" w:type="dxa"/>
              <w:left w:w="40" w:type="dxa"/>
              <w:bottom w:w="40" w:type="dxa"/>
              <w:right w:w="40" w:type="dxa"/>
            </w:tcMar>
            <w:vAlign w:val="bottom"/>
          </w:tcPr>
          <w:p w14:paraId="5227C081" w14:textId="77777777" w:rsidR="00B86942" w:rsidRDefault="00B86942" w:rsidP="002E043D">
            <w:pPr>
              <w:widowControl w:val="0"/>
              <w:spacing w:after="0"/>
              <w:jc w:val="center"/>
              <w:rPr>
                <w:sz w:val="20"/>
                <w:szCs w:val="20"/>
              </w:rPr>
            </w:pPr>
            <w:r>
              <w:rPr>
                <w:sz w:val="20"/>
                <w:szCs w:val="20"/>
              </w:rPr>
              <w:t>C18:0</w:t>
            </w:r>
          </w:p>
        </w:tc>
      </w:tr>
      <w:tr w:rsidR="00B86942" w14:paraId="691F3C46" w14:textId="77777777" w:rsidTr="0080051B">
        <w:trPr>
          <w:trHeight w:hRule="exact" w:val="284"/>
        </w:trPr>
        <w:tc>
          <w:tcPr>
            <w:tcW w:w="1500" w:type="dxa"/>
            <w:tcMar>
              <w:top w:w="40" w:type="dxa"/>
              <w:left w:w="40" w:type="dxa"/>
              <w:bottom w:w="40" w:type="dxa"/>
              <w:right w:w="40" w:type="dxa"/>
            </w:tcMar>
            <w:vAlign w:val="bottom"/>
          </w:tcPr>
          <w:p w14:paraId="5A20467A" w14:textId="77777777" w:rsidR="00B86942" w:rsidRDefault="00B86942" w:rsidP="002E043D">
            <w:pPr>
              <w:widowControl w:val="0"/>
              <w:spacing w:after="0"/>
              <w:jc w:val="center"/>
              <w:rPr>
                <w:sz w:val="20"/>
                <w:szCs w:val="20"/>
              </w:rPr>
            </w:pPr>
            <w:r>
              <w:rPr>
                <w:sz w:val="20"/>
                <w:szCs w:val="20"/>
              </w:rPr>
              <w:t>I18/TOL</w:t>
            </w:r>
          </w:p>
        </w:tc>
        <w:tc>
          <w:tcPr>
            <w:tcW w:w="1500" w:type="dxa"/>
            <w:tcMar>
              <w:top w:w="40" w:type="dxa"/>
              <w:left w:w="40" w:type="dxa"/>
              <w:bottom w:w="40" w:type="dxa"/>
              <w:right w:w="40" w:type="dxa"/>
            </w:tcMar>
            <w:vAlign w:val="bottom"/>
          </w:tcPr>
          <w:p w14:paraId="233CA8AA" w14:textId="77777777" w:rsidR="00B86942" w:rsidRDefault="00B86942" w:rsidP="002E043D">
            <w:pPr>
              <w:widowControl w:val="0"/>
              <w:spacing w:after="0"/>
              <w:jc w:val="center"/>
              <w:rPr>
                <w:sz w:val="20"/>
                <w:szCs w:val="20"/>
              </w:rPr>
            </w:pPr>
            <w:r>
              <w:rPr>
                <w:sz w:val="20"/>
                <w:szCs w:val="20"/>
              </w:rPr>
              <w:t>C18:1</w:t>
            </w:r>
          </w:p>
        </w:tc>
      </w:tr>
      <w:tr w:rsidR="00B86942" w14:paraId="2BD998E9" w14:textId="77777777" w:rsidTr="0080051B">
        <w:trPr>
          <w:trHeight w:hRule="exact" w:val="284"/>
        </w:trPr>
        <w:tc>
          <w:tcPr>
            <w:tcW w:w="1500" w:type="dxa"/>
            <w:tcMar>
              <w:top w:w="40" w:type="dxa"/>
              <w:left w:w="40" w:type="dxa"/>
              <w:bottom w:w="40" w:type="dxa"/>
              <w:right w:w="40" w:type="dxa"/>
            </w:tcMar>
            <w:vAlign w:val="bottom"/>
          </w:tcPr>
          <w:p w14:paraId="6E58444F" w14:textId="77777777" w:rsidR="00B86942" w:rsidRDefault="00B86942" w:rsidP="002E043D">
            <w:pPr>
              <w:widowControl w:val="0"/>
              <w:spacing w:after="0"/>
              <w:jc w:val="center"/>
              <w:rPr>
                <w:sz w:val="20"/>
                <w:szCs w:val="20"/>
              </w:rPr>
            </w:pPr>
            <w:r>
              <w:rPr>
                <w:sz w:val="20"/>
                <w:szCs w:val="20"/>
              </w:rPr>
              <w:t>D18</w:t>
            </w:r>
          </w:p>
        </w:tc>
        <w:tc>
          <w:tcPr>
            <w:tcW w:w="1500" w:type="dxa"/>
            <w:tcMar>
              <w:top w:w="40" w:type="dxa"/>
              <w:left w:w="40" w:type="dxa"/>
              <w:bottom w:w="40" w:type="dxa"/>
              <w:right w:w="40" w:type="dxa"/>
            </w:tcMar>
            <w:vAlign w:val="bottom"/>
          </w:tcPr>
          <w:p w14:paraId="4B4186B5" w14:textId="77777777" w:rsidR="00B86942" w:rsidRDefault="00B86942" w:rsidP="002E043D">
            <w:pPr>
              <w:widowControl w:val="0"/>
              <w:spacing w:after="0"/>
              <w:jc w:val="center"/>
              <w:rPr>
                <w:sz w:val="20"/>
                <w:szCs w:val="20"/>
              </w:rPr>
            </w:pPr>
            <w:r>
              <w:rPr>
                <w:sz w:val="20"/>
                <w:szCs w:val="20"/>
              </w:rPr>
              <w:t>C18:2</w:t>
            </w:r>
          </w:p>
        </w:tc>
      </w:tr>
      <w:tr w:rsidR="00B86942" w14:paraId="7836D9D3" w14:textId="77777777" w:rsidTr="0080051B">
        <w:trPr>
          <w:trHeight w:hRule="exact" w:val="284"/>
        </w:trPr>
        <w:tc>
          <w:tcPr>
            <w:tcW w:w="1500" w:type="dxa"/>
            <w:tcMar>
              <w:top w:w="40" w:type="dxa"/>
              <w:left w:w="40" w:type="dxa"/>
              <w:bottom w:w="40" w:type="dxa"/>
              <w:right w:w="40" w:type="dxa"/>
            </w:tcMar>
            <w:vAlign w:val="bottom"/>
          </w:tcPr>
          <w:p w14:paraId="55CBDD3D" w14:textId="77777777" w:rsidR="00B86942" w:rsidRDefault="00B86942" w:rsidP="002E043D">
            <w:pPr>
              <w:widowControl w:val="0"/>
              <w:spacing w:after="0"/>
              <w:jc w:val="center"/>
              <w:rPr>
                <w:sz w:val="20"/>
                <w:szCs w:val="20"/>
              </w:rPr>
            </w:pPr>
            <w:r>
              <w:rPr>
                <w:sz w:val="20"/>
                <w:szCs w:val="20"/>
              </w:rPr>
              <w:t>T18</w:t>
            </w:r>
          </w:p>
        </w:tc>
        <w:tc>
          <w:tcPr>
            <w:tcW w:w="1500" w:type="dxa"/>
            <w:tcMar>
              <w:top w:w="40" w:type="dxa"/>
              <w:left w:w="40" w:type="dxa"/>
              <w:bottom w:w="40" w:type="dxa"/>
              <w:right w:w="40" w:type="dxa"/>
            </w:tcMar>
            <w:vAlign w:val="bottom"/>
          </w:tcPr>
          <w:p w14:paraId="08F348A7" w14:textId="77777777" w:rsidR="00B86942" w:rsidRDefault="00B86942" w:rsidP="002E043D">
            <w:pPr>
              <w:widowControl w:val="0"/>
              <w:spacing w:after="0"/>
              <w:jc w:val="center"/>
              <w:rPr>
                <w:sz w:val="20"/>
                <w:szCs w:val="20"/>
              </w:rPr>
            </w:pPr>
            <w:r>
              <w:rPr>
                <w:sz w:val="20"/>
                <w:szCs w:val="20"/>
              </w:rPr>
              <w:t>C18:3</w:t>
            </w:r>
          </w:p>
        </w:tc>
      </w:tr>
    </w:tbl>
    <w:p w14:paraId="2614044A" w14:textId="5E173120" w:rsidR="00B86942" w:rsidRPr="002E043D" w:rsidRDefault="00276059" w:rsidP="00E303F7">
      <w:pPr>
        <w:pStyle w:val="Ttulo4"/>
        <w:spacing w:before="120" w:line="240" w:lineRule="auto"/>
      </w:pPr>
      <w:bookmarkStart w:id="43" w:name="_dwvyh2ls8jh8" w:colFirst="0" w:colLast="0"/>
      <w:bookmarkEnd w:id="43"/>
      <w:r w:rsidRPr="002E043D">
        <w:t>5.</w:t>
      </w:r>
      <w:r w:rsidR="004A03CB">
        <w:t>5</w:t>
      </w:r>
      <w:r w:rsidR="00B86942" w:rsidRPr="002E043D">
        <w:t>.3. System Preparation</w:t>
      </w:r>
    </w:p>
    <w:p w14:paraId="60F0260D" w14:textId="7F2821CE" w:rsidR="00B86942" w:rsidRDefault="00B86942" w:rsidP="00E303F7">
      <w:pPr>
        <w:spacing w:after="120"/>
        <w:jc w:val="both"/>
      </w:pPr>
      <w:r>
        <w:t xml:space="preserve">For each of the 288 enzymes, we prepared the structures using PrepWizard from Maestro (Schrodinger), in order to include the possible remaining hydrogens and setting the correct protonation states of some residues. </w:t>
      </w:r>
      <w:r w:rsidR="00276059">
        <w:t xml:space="preserve"> </w:t>
      </w:r>
      <w:r>
        <w:t>Then, the docking of the ligands to the new proteins</w:t>
      </w:r>
      <w:r w:rsidR="00E4045B">
        <w:t xml:space="preserve"> was performed</w:t>
      </w:r>
      <w:r>
        <w:t>, and the best pose for each protein-ligand combination</w:t>
      </w:r>
      <w:r w:rsidR="00E4045B">
        <w:t xml:space="preserve"> was selected</w:t>
      </w:r>
      <w:r>
        <w:t xml:space="preserve">, in order to have a starting pose for PELE. This selection was based on distance and Glide score: the selected pose was the one with the lowest Glide score which fulfilled the distance from any of the target atoms of the ligand to the oxygen of the catalytic serine. Protein-ligand combinations that did not achieve catalytic positions were removed from the set. </w:t>
      </w:r>
    </w:p>
    <w:p w14:paraId="77F0A1C0" w14:textId="1D960ED6" w:rsidR="00B86942" w:rsidRPr="002E043D" w:rsidRDefault="00276059" w:rsidP="00541E9F">
      <w:pPr>
        <w:pStyle w:val="Ttulo4"/>
      </w:pPr>
      <w:bookmarkStart w:id="44" w:name="_t5tqp3knarii" w:colFirst="0" w:colLast="0"/>
      <w:bookmarkEnd w:id="44"/>
      <w:r w:rsidRPr="002E043D">
        <w:t>5.</w:t>
      </w:r>
      <w:r w:rsidR="004A03CB">
        <w:t>5</w:t>
      </w:r>
      <w:r w:rsidR="00B86942" w:rsidRPr="002E043D">
        <w:t>.4. PELE simulations</w:t>
      </w:r>
    </w:p>
    <w:p w14:paraId="4BB7BF85" w14:textId="41A5CF27" w:rsidR="00B86942" w:rsidRDefault="00B86942" w:rsidP="00E303F7">
      <w:pPr>
        <w:spacing w:after="120"/>
        <w:jc w:val="both"/>
      </w:pPr>
      <w:r>
        <w:t>For each of the systems, two different PELE simulations were run. The first one consisted in an extensive search of the best minima in the active site, using the inversely proportional setting of PELE. In this way, the ligand is forced to explore unexplored parts of the surface of the active site, and find better minimas in the energy landscape. The second PELE round consisted in a non-biased PELE simulation, and this is the one that w</w:t>
      </w:r>
      <w:r w:rsidR="00D15C11">
        <w:t>as</w:t>
      </w:r>
      <w:r>
        <w:t xml:space="preserve"> used to compare all the results.</w:t>
      </w:r>
    </w:p>
    <w:p w14:paraId="1B535596" w14:textId="051ABF65" w:rsidR="00A307F5" w:rsidRPr="00856D9A" w:rsidRDefault="00A307F5" w:rsidP="004A03CB">
      <w:pPr>
        <w:pStyle w:val="Ttulo3"/>
      </w:pPr>
      <w:bookmarkStart w:id="45" w:name="_Toc123026953"/>
      <w:r w:rsidRPr="00856D9A">
        <w:rPr>
          <w:lang w:val="en-AU"/>
        </w:rPr>
        <w:t>5.</w:t>
      </w:r>
      <w:r w:rsidR="004A03CB">
        <w:rPr>
          <w:lang w:val="en-AU"/>
        </w:rPr>
        <w:t>6.</w:t>
      </w:r>
      <w:r w:rsidRPr="00856D9A">
        <w:t xml:space="preserve"> Bioprospecting of </w:t>
      </w:r>
      <w:r>
        <w:t>L</w:t>
      </w:r>
      <w:r w:rsidRPr="00856D9A">
        <w:t>ip9</w:t>
      </w:r>
      <w:r>
        <w:t xml:space="preserve">-homologous enzymes </w:t>
      </w:r>
      <w:r w:rsidRPr="00856D9A">
        <w:t xml:space="preserve">with </w:t>
      </w:r>
      <w:r>
        <w:t xml:space="preserve">presumptive </w:t>
      </w:r>
      <w:r w:rsidRPr="00856D9A">
        <w:t>more activity</w:t>
      </w:r>
      <w:r>
        <w:t xml:space="preserve"> by HMMs</w:t>
      </w:r>
      <w:bookmarkEnd w:id="45"/>
    </w:p>
    <w:p w14:paraId="320B9104" w14:textId="3D90DED0" w:rsidR="00A307F5" w:rsidRDefault="00D15C11" w:rsidP="00E303F7">
      <w:pPr>
        <w:spacing w:after="120"/>
        <w:jc w:val="both"/>
      </w:pPr>
      <w:r>
        <w:t>The HMMs protocol was</w:t>
      </w:r>
      <w:r w:rsidR="003C577C">
        <w:t xml:space="preserve"> further </w:t>
      </w:r>
      <w:r w:rsidR="00A307F5">
        <w:t xml:space="preserve">applied to </w:t>
      </w:r>
      <w:r w:rsidR="003C577C">
        <w:t xml:space="preserve">find Lip9-homologous sequences. </w:t>
      </w:r>
      <w:r w:rsidR="00A307F5">
        <w:t>Below, the HMMs</w:t>
      </w:r>
      <w:r w:rsidR="00A307F5" w:rsidRPr="00E90ACB">
        <w:t xml:space="preserve"> </w:t>
      </w:r>
      <w:r w:rsidR="00A307F5">
        <w:t>protocol applied and the outcomes are detailed.</w:t>
      </w:r>
    </w:p>
    <w:p w14:paraId="25B6878F" w14:textId="583ED50F" w:rsidR="00A307F5" w:rsidRPr="00856D9A" w:rsidRDefault="00A307F5" w:rsidP="004A03CB">
      <w:pPr>
        <w:pStyle w:val="Ttulo4"/>
      </w:pPr>
      <w:r w:rsidRPr="00856D9A">
        <w:t>5.</w:t>
      </w:r>
      <w:r w:rsidR="004A03CB">
        <w:t>6</w:t>
      </w:r>
      <w:r w:rsidRPr="00856D9A">
        <w:t>.1. Search and filtering of new sequences</w:t>
      </w:r>
      <w:r>
        <w:t xml:space="preserve"> by HMMs</w:t>
      </w:r>
    </w:p>
    <w:p w14:paraId="767248AD" w14:textId="1701C18E" w:rsidR="005E42E6" w:rsidRDefault="000D11E6" w:rsidP="00E303F7">
      <w:pPr>
        <w:spacing w:after="120"/>
        <w:jc w:val="both"/>
      </w:pPr>
      <w:r>
        <w:rPr>
          <w:lang w:val="en-US"/>
        </w:rPr>
        <w:t xml:space="preserve">The sequence of Lip9 was compared against </w:t>
      </w:r>
      <w:r>
        <w:rPr>
          <w:rFonts w:cstheme="minorHAnsi"/>
        </w:rPr>
        <w:t>pub</w:t>
      </w:r>
      <w:r w:rsidR="00157DF0">
        <w:rPr>
          <w:rFonts w:cstheme="minorHAnsi"/>
        </w:rPr>
        <w:t xml:space="preserve">lic sequence repositories and </w:t>
      </w:r>
      <w:r>
        <w:rPr>
          <w:rFonts w:cstheme="minorHAnsi"/>
        </w:rPr>
        <w:t>internal FuturEnzyme sequences</w:t>
      </w:r>
      <w:r>
        <w:rPr>
          <w:lang w:val="en-US"/>
        </w:rPr>
        <w:t xml:space="preserve"> detailed in Section 4.</w:t>
      </w:r>
      <w:r w:rsidR="00157DF0">
        <w:rPr>
          <w:lang w:val="en-US"/>
        </w:rPr>
        <w:t>2</w:t>
      </w:r>
      <w:r>
        <w:rPr>
          <w:lang w:val="en-US"/>
        </w:rPr>
        <w:t xml:space="preserve">. Alignment was performed with diamond 2.0.15.153, and alignments within 25% range of top alignment score. As a result, a total of </w:t>
      </w:r>
      <w:r w:rsidR="00627F7A">
        <w:rPr>
          <w:lang w:val="en-US"/>
        </w:rPr>
        <w:t>409 Lip9-homologus lipases were pre-selected</w:t>
      </w:r>
      <w:r w:rsidR="00414223">
        <w:rPr>
          <w:lang w:val="en-US"/>
        </w:rPr>
        <w:t xml:space="preserve"> </w:t>
      </w:r>
      <w:r w:rsidR="00414223" w:rsidRPr="00856D9A">
        <w:rPr>
          <w:rFonts w:cstheme="minorHAnsi"/>
        </w:rPr>
        <w:t xml:space="preserve">(Annex </w:t>
      </w:r>
      <w:r w:rsidR="00414223" w:rsidRPr="00856D9A">
        <w:rPr>
          <w:rFonts w:cstheme="minorHAnsi"/>
          <w:b/>
        </w:rPr>
        <w:t xml:space="preserve">File </w:t>
      </w:r>
      <w:r w:rsidR="00F43FA6">
        <w:rPr>
          <w:rFonts w:cstheme="minorHAnsi"/>
          <w:b/>
        </w:rPr>
        <w:t>8</w:t>
      </w:r>
      <w:r w:rsidR="00414223" w:rsidRPr="00856D9A">
        <w:rPr>
          <w:rFonts w:cstheme="minorHAnsi"/>
        </w:rPr>
        <w:t>)</w:t>
      </w:r>
      <w:r w:rsidR="00D07453">
        <w:rPr>
          <w:lang w:val="en-US"/>
        </w:rPr>
        <w:t xml:space="preserve">, with coverage up to </w:t>
      </w:r>
      <w:r w:rsidR="00001B1C" w:rsidRPr="00001B1C">
        <w:rPr>
          <w:lang w:val="en-US"/>
        </w:rPr>
        <w:t>100 % coverage and identities down to 85%</w:t>
      </w:r>
      <w:r w:rsidR="00D07453">
        <w:rPr>
          <w:lang w:val="en-US"/>
        </w:rPr>
        <w:t xml:space="preserve"> for candidates pre-selected from </w:t>
      </w:r>
      <w:r w:rsidR="00D07453">
        <w:rPr>
          <w:rFonts w:cstheme="minorHAnsi"/>
        </w:rPr>
        <w:t>public sequence repositories.</w:t>
      </w:r>
      <w:r w:rsidR="00B40A63">
        <w:rPr>
          <w:rFonts w:cstheme="minorHAnsi"/>
        </w:rPr>
        <w:t xml:space="preserve"> We further </w:t>
      </w:r>
      <w:r w:rsidR="00B40A63">
        <w:t xml:space="preserve">checked whether the sequence contained the proper </w:t>
      </w:r>
      <w:r w:rsidR="00806396">
        <w:t xml:space="preserve">catalytic domains and </w:t>
      </w:r>
      <w:r w:rsidR="00B40A63">
        <w:t xml:space="preserve">catalytic residues, </w:t>
      </w:r>
      <w:r w:rsidR="00806396">
        <w:t>and the presence of signal peptides</w:t>
      </w:r>
      <w:r w:rsidR="005E42E6">
        <w:t>, which is indicative of higher lipase character as in case of Lip9. In brief, all 409 homologues were modelled with Swissmodel server (</w:t>
      </w:r>
      <w:hyperlink r:id="rId19" w:history="1">
        <w:r w:rsidR="005E42E6" w:rsidRPr="00D15C11">
          <w:rPr>
            <w:rStyle w:val="Hipervnculo"/>
          </w:rPr>
          <w:t>https://swissmodel.expasy.org/</w:t>
        </w:r>
      </w:hyperlink>
      <w:r w:rsidR="005E42E6">
        <w:t xml:space="preserve">), </w:t>
      </w:r>
      <w:r w:rsidR="00D15C11">
        <w:t>and the following were</w:t>
      </w:r>
      <w:r w:rsidR="005E42E6">
        <w:t xml:space="preserve"> discarded</w:t>
      </w:r>
      <w:r w:rsidR="00D15C11">
        <w:t>:</w:t>
      </w:r>
      <w:r w:rsidR="005E42E6">
        <w:t xml:space="preserve"> incomplete sequences, sequences with </w:t>
      </w:r>
      <w:r w:rsidR="005E42E6">
        <w:lastRenderedPageBreak/>
        <w:t xml:space="preserve">an indentity percentage with their crystal below 30%, sequences that model with a cristal too different from 7r25 (Lip 9 Crystal model PDB code), models without a properly located catalytic triad and sequences without a signal peptide (highlighted in yellow). As a results, two </w:t>
      </w:r>
      <w:r w:rsidR="005E42E6">
        <w:rPr>
          <w:lang w:val="en-US"/>
        </w:rPr>
        <w:t>Lip9-homologus lipases were pre-selected</w:t>
      </w:r>
      <w:r w:rsidR="00414223">
        <w:t>.</w:t>
      </w:r>
    </w:p>
    <w:p w14:paraId="195B1DBF" w14:textId="77777777" w:rsidR="005E42E6" w:rsidRDefault="005E42E6" w:rsidP="005E42E6">
      <w:pPr>
        <w:contextualSpacing/>
        <w:jc w:val="both"/>
      </w:pPr>
      <w:r>
        <w:t>&gt;</w:t>
      </w:r>
      <w:r w:rsidRPr="00CF7DCE">
        <w:t xml:space="preserve"> k127_15135326_1</w:t>
      </w:r>
    </w:p>
    <w:p w14:paraId="5790D677" w14:textId="77777777" w:rsidR="005E42E6" w:rsidRPr="00C2646B" w:rsidRDefault="005E42E6" w:rsidP="005E42E6">
      <w:pPr>
        <w:spacing w:after="0" w:line="240" w:lineRule="auto"/>
        <w:contextualSpacing/>
        <w:jc w:val="both"/>
        <w:rPr>
          <w:rFonts w:ascii="Calibri" w:eastAsia="Times New Roman" w:hAnsi="Calibri" w:cs="Calibri"/>
          <w:color w:val="000000"/>
          <w:lang w:eastAsia="es-ES"/>
        </w:rPr>
      </w:pPr>
      <w:r w:rsidRPr="0080051B">
        <w:rPr>
          <w:rFonts w:ascii="Calibri" w:eastAsia="Times New Roman" w:hAnsi="Calibri" w:cs="Calibri"/>
          <w:u w:val="single"/>
          <w:lang w:eastAsia="es-ES"/>
        </w:rPr>
        <w:t>MAGWVAGLACAIAVVSAVDA</w:t>
      </w:r>
      <w:r w:rsidRPr="00C2646B">
        <w:rPr>
          <w:rFonts w:ascii="Calibri" w:eastAsia="Times New Roman" w:hAnsi="Calibri" w:cs="Calibri"/>
          <w:color w:val="000000"/>
          <w:lang w:eastAsia="es-ES"/>
        </w:rPr>
        <w:t>VAAPKQYPVVMDFATAIAKSAQNPAASPAGVNVPCTLTAEHPRPVVLINGTHASMMMNWAGLGPTLANQGFCVYSTALGASASDQIQTCGPVADSIAQIASFVDDVLNRTGAQKVDLIGHSQGGLIAESYTKFYGRDKVANVALLSPSTHGSDQSGTSVHPTDLGAQIASIGCPAVLDQLQSSDVVRELNTGPITVPGVNYTVIETRYEFIITPTPSAAFIQEPGVRNLIVQDYCPQDLSDHLSLAYSEPAWNLLIDAISARTGEISC</w:t>
      </w:r>
    </w:p>
    <w:p w14:paraId="5FF88E44" w14:textId="77777777" w:rsidR="005E42E6" w:rsidRDefault="005E42E6" w:rsidP="005E42E6">
      <w:pPr>
        <w:contextualSpacing/>
        <w:jc w:val="both"/>
      </w:pPr>
      <w:r>
        <w:t xml:space="preserve">Metagenome: </w:t>
      </w:r>
      <w:r w:rsidRPr="00C2646B">
        <w:t>AGWS_m_17</w:t>
      </w:r>
    </w:p>
    <w:p w14:paraId="5D76A051" w14:textId="60E2959F" w:rsidR="005E42E6" w:rsidRDefault="005E42E6" w:rsidP="005E42E6">
      <w:pPr>
        <w:contextualSpacing/>
        <w:jc w:val="both"/>
        <w:rPr>
          <w:rFonts w:ascii="Calibri" w:eastAsia="Times New Roman" w:hAnsi="Calibri" w:cs="Calibri"/>
          <w:color w:val="000000"/>
          <w:lang w:eastAsia="es-ES"/>
        </w:rPr>
      </w:pPr>
      <w:r>
        <w:t xml:space="preserve">Source: </w:t>
      </w:r>
      <w:r w:rsidRPr="00CF7DCE">
        <w:rPr>
          <w:rFonts w:ascii="Calibri" w:eastAsia="Times New Roman" w:hAnsi="Calibri" w:cs="Calibri"/>
          <w:color w:val="000000"/>
          <w:lang w:eastAsia="es-ES"/>
        </w:rPr>
        <w:t>Wilhelmsburg</w:t>
      </w:r>
      <w:r w:rsidR="00AE655C">
        <w:rPr>
          <w:rFonts w:ascii="Calibri" w:eastAsia="Times New Roman" w:hAnsi="Calibri" w:cs="Calibri"/>
          <w:color w:val="000000"/>
          <w:lang w:eastAsia="es-ES"/>
        </w:rPr>
        <w:t xml:space="preserve"> soil</w:t>
      </w:r>
      <w:r w:rsidRPr="00CF7DCE">
        <w:rPr>
          <w:rFonts w:ascii="Calibri" w:eastAsia="Times New Roman" w:hAnsi="Calibri" w:cs="Calibri"/>
          <w:color w:val="000000"/>
          <w:lang w:eastAsia="es-ES"/>
        </w:rPr>
        <w:t>_oil</w:t>
      </w:r>
      <w:r w:rsidR="00AE655C">
        <w:rPr>
          <w:rFonts w:ascii="Calibri" w:eastAsia="Times New Roman" w:hAnsi="Calibri" w:cs="Calibri"/>
          <w:color w:val="000000"/>
          <w:lang w:eastAsia="es-ES"/>
        </w:rPr>
        <w:t xml:space="preserve"> contaminated</w:t>
      </w:r>
    </w:p>
    <w:p w14:paraId="2AF1268F" w14:textId="77777777" w:rsidR="005E42E6" w:rsidRDefault="005E42E6" w:rsidP="005E42E6">
      <w:pPr>
        <w:contextualSpacing/>
        <w:jc w:val="both"/>
        <w:rPr>
          <w:rFonts w:ascii="Calibri" w:eastAsia="Times New Roman" w:hAnsi="Calibri" w:cs="Calibri"/>
          <w:color w:val="000000"/>
          <w:lang w:eastAsia="es-ES"/>
        </w:rPr>
      </w:pPr>
      <w:r>
        <w:rPr>
          <w:rFonts w:ascii="Calibri" w:eastAsia="Times New Roman" w:hAnsi="Calibri" w:cs="Calibri"/>
          <w:color w:val="000000"/>
          <w:lang w:eastAsia="es-ES"/>
        </w:rPr>
        <w:t>35.2% identity Lip9</w:t>
      </w:r>
    </w:p>
    <w:p w14:paraId="0060FB58" w14:textId="63AC2700" w:rsidR="005E42E6" w:rsidRDefault="005E42E6" w:rsidP="005E42E6">
      <w:pPr>
        <w:contextualSpacing/>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Triad: </w:t>
      </w:r>
      <w:r w:rsidRPr="00CF7DCE">
        <w:rPr>
          <w:rFonts w:ascii="Calibri" w:eastAsia="Times New Roman" w:hAnsi="Calibri" w:cs="Calibri"/>
          <w:color w:val="000000"/>
          <w:lang w:eastAsia="es-ES"/>
        </w:rPr>
        <w:t>Ser141 His262 Glu229</w:t>
      </w:r>
    </w:p>
    <w:p w14:paraId="52555F24" w14:textId="37220C65" w:rsidR="00E303F7" w:rsidRDefault="00C56C88" w:rsidP="00E303F7">
      <w:pPr>
        <w:spacing w:after="120"/>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Signal peptide: </w:t>
      </w:r>
      <w:r w:rsidR="00D15C11">
        <w:rPr>
          <w:rFonts w:ascii="Calibri" w:eastAsia="Times New Roman" w:hAnsi="Calibri" w:cs="Calibri"/>
          <w:color w:val="000000"/>
          <w:lang w:eastAsia="es-ES"/>
        </w:rPr>
        <w:t>underlined</w:t>
      </w:r>
    </w:p>
    <w:p w14:paraId="239705B5" w14:textId="505EBC0C" w:rsidR="005E42E6" w:rsidRPr="00CF7DCE" w:rsidRDefault="005E42E6" w:rsidP="005E42E6">
      <w:pPr>
        <w:contextualSpacing/>
        <w:jc w:val="both"/>
        <w:rPr>
          <w:rFonts w:ascii="Calibri" w:eastAsia="Times New Roman" w:hAnsi="Calibri" w:cs="Calibri"/>
          <w:color w:val="000000"/>
          <w:lang w:eastAsia="es-ES"/>
        </w:rPr>
      </w:pPr>
      <w:r>
        <w:rPr>
          <w:rFonts w:ascii="Calibri" w:eastAsia="Times New Roman" w:hAnsi="Calibri" w:cs="Calibri"/>
          <w:color w:val="000000"/>
          <w:lang w:eastAsia="es-ES"/>
        </w:rPr>
        <w:t>&gt;</w:t>
      </w:r>
      <w:r w:rsidRPr="00CF7DCE">
        <w:rPr>
          <w:rFonts w:ascii="Calibri" w:hAnsi="Calibri" w:cs="Calibri"/>
          <w:color w:val="000000"/>
        </w:rPr>
        <w:t xml:space="preserve"> </w:t>
      </w:r>
      <w:r w:rsidRPr="00CF7DCE">
        <w:rPr>
          <w:rFonts w:ascii="Calibri" w:eastAsia="Times New Roman" w:hAnsi="Calibri" w:cs="Calibri"/>
          <w:color w:val="000000"/>
          <w:lang w:eastAsia="es-ES"/>
        </w:rPr>
        <w:t>k127_129897_3</w:t>
      </w:r>
    </w:p>
    <w:p w14:paraId="73C2C712" w14:textId="77777777" w:rsidR="005E42E6" w:rsidRPr="00CF7DCE" w:rsidRDefault="005E42E6" w:rsidP="005E42E6">
      <w:pPr>
        <w:spacing w:after="0" w:line="240" w:lineRule="auto"/>
        <w:contextualSpacing/>
        <w:jc w:val="both"/>
        <w:rPr>
          <w:rFonts w:ascii="Calibri" w:eastAsia="Times New Roman" w:hAnsi="Calibri" w:cs="Calibri"/>
          <w:color w:val="000000"/>
          <w:lang w:eastAsia="es-ES"/>
        </w:rPr>
      </w:pPr>
      <w:r w:rsidRPr="0080051B">
        <w:rPr>
          <w:rFonts w:ascii="Calibri" w:eastAsia="Times New Roman" w:hAnsi="Calibri" w:cs="Calibri"/>
          <w:u w:val="single"/>
          <w:lang w:eastAsia="es-ES"/>
        </w:rPr>
        <w:t>MRRCVTVSVILFLAFVMWSGVASA</w:t>
      </w:r>
      <w:r w:rsidRPr="00CF7DCE">
        <w:rPr>
          <w:rFonts w:ascii="Calibri" w:eastAsia="Times New Roman" w:hAnsi="Calibri" w:cs="Calibri"/>
          <w:color w:val="000000"/>
          <w:lang w:eastAsia="es-ES"/>
        </w:rPr>
        <w:t>APTYPVPDSFLAGVPLELGNPGGSAPGSNDWSCVPSDAHPEPVVLVHGTGGARQTNWAVYAPLLANEGYCVYSLTYGNFPELPWPLDAIGGMTPIDTGTAQIATFVDQVLSSTGASKVDLVGHSQGTLQANNYVKFFGGADKVSKIVSLAPPWHGTYGNDQISVGRSMRALGIDDEVAAGFPVCGACPEMFQGSAFIDRMRADGVYVPGIEYANIATRYDELVVPYTSGIEPGPNTTNIVVQDDCEQDYSDHVAVAGSARAAGFVLNALDPAHPRDVPCRFVAPVAG</w:t>
      </w:r>
    </w:p>
    <w:p w14:paraId="6BFA4C99" w14:textId="77777777" w:rsidR="005E42E6" w:rsidRDefault="005E42E6" w:rsidP="005E42E6">
      <w:pPr>
        <w:spacing w:after="0" w:line="240" w:lineRule="auto"/>
        <w:contextualSpacing/>
        <w:jc w:val="both"/>
        <w:rPr>
          <w:rFonts w:ascii="Calibri" w:eastAsia="Times New Roman" w:hAnsi="Calibri" w:cs="Calibri"/>
          <w:color w:val="000000"/>
          <w:lang w:eastAsia="es-ES"/>
        </w:rPr>
      </w:pPr>
      <w:r>
        <w:t xml:space="preserve">Metagenome: </w:t>
      </w:r>
      <w:r w:rsidRPr="00CF7DCE">
        <w:rPr>
          <w:rFonts w:ascii="Calibri" w:eastAsia="Times New Roman" w:hAnsi="Calibri" w:cs="Calibri"/>
          <w:color w:val="000000"/>
          <w:lang w:eastAsia="es-ES"/>
        </w:rPr>
        <w:t>AGWS_m_58</w:t>
      </w:r>
    </w:p>
    <w:p w14:paraId="10D9E36C" w14:textId="6940C68C" w:rsidR="005E42E6" w:rsidRDefault="005E42E6" w:rsidP="005E42E6">
      <w:pPr>
        <w:contextualSpacing/>
        <w:jc w:val="both"/>
        <w:rPr>
          <w:rFonts w:ascii="Calibri" w:eastAsia="Times New Roman" w:hAnsi="Calibri" w:cs="Calibri"/>
          <w:color w:val="000000"/>
          <w:lang w:eastAsia="es-ES"/>
        </w:rPr>
      </w:pPr>
      <w:r>
        <w:t xml:space="preserve">Source: </w:t>
      </w:r>
      <w:r w:rsidRPr="00CF7DCE">
        <w:rPr>
          <w:rFonts w:ascii="Calibri" w:eastAsia="Times New Roman" w:hAnsi="Calibri" w:cs="Calibri"/>
          <w:color w:val="000000"/>
          <w:lang w:eastAsia="es-ES"/>
        </w:rPr>
        <w:t>Elbe</w:t>
      </w:r>
      <w:r w:rsidR="00AE655C">
        <w:rPr>
          <w:rFonts w:ascii="Calibri" w:eastAsia="Times New Roman" w:hAnsi="Calibri" w:cs="Calibri"/>
          <w:color w:val="000000"/>
          <w:lang w:eastAsia="es-ES"/>
        </w:rPr>
        <w:t xml:space="preserve"> river_enrichment</w:t>
      </w:r>
    </w:p>
    <w:p w14:paraId="11F671FD" w14:textId="77777777" w:rsidR="005E42E6" w:rsidRDefault="005E42E6" w:rsidP="005E42E6">
      <w:pPr>
        <w:contextualSpacing/>
        <w:jc w:val="both"/>
        <w:rPr>
          <w:rFonts w:ascii="Calibri" w:eastAsia="Times New Roman" w:hAnsi="Calibri" w:cs="Calibri"/>
          <w:color w:val="000000"/>
          <w:lang w:eastAsia="es-ES"/>
        </w:rPr>
      </w:pPr>
      <w:r>
        <w:rPr>
          <w:rFonts w:ascii="Calibri" w:eastAsia="Times New Roman" w:hAnsi="Calibri" w:cs="Calibri"/>
          <w:color w:val="000000"/>
          <w:lang w:eastAsia="es-ES"/>
        </w:rPr>
        <w:t>32.1 % identity Lip9</w:t>
      </w:r>
    </w:p>
    <w:p w14:paraId="367FC2E3" w14:textId="77777777" w:rsidR="005E42E6" w:rsidRPr="00CF7DCE" w:rsidRDefault="005E42E6" w:rsidP="005E42E6">
      <w:pPr>
        <w:contextualSpacing/>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Triad: </w:t>
      </w:r>
      <w:r w:rsidRPr="00CF7DCE">
        <w:rPr>
          <w:rFonts w:ascii="Calibri" w:eastAsia="Times New Roman" w:hAnsi="Calibri" w:cs="Calibri"/>
          <w:color w:val="000000"/>
          <w:lang w:eastAsia="es-ES"/>
        </w:rPr>
        <w:t>Ser148 His276 Asp244</w:t>
      </w:r>
    </w:p>
    <w:p w14:paraId="71B9DC53" w14:textId="5EF0F3AD" w:rsidR="00C56C88" w:rsidRDefault="00C56C88" w:rsidP="00C56C88">
      <w:pPr>
        <w:contextualSpacing/>
        <w:jc w:val="both"/>
        <w:rPr>
          <w:rFonts w:ascii="Calibri" w:eastAsia="Times New Roman" w:hAnsi="Calibri" w:cs="Calibri"/>
          <w:color w:val="000000"/>
          <w:lang w:eastAsia="es-ES"/>
        </w:rPr>
      </w:pPr>
      <w:r>
        <w:rPr>
          <w:rFonts w:ascii="Calibri" w:eastAsia="Times New Roman" w:hAnsi="Calibri" w:cs="Calibri"/>
          <w:color w:val="000000"/>
          <w:lang w:eastAsia="es-ES"/>
        </w:rPr>
        <w:t xml:space="preserve">Signal peptide: </w:t>
      </w:r>
      <w:r w:rsidR="00D15C11">
        <w:rPr>
          <w:rFonts w:ascii="Calibri" w:eastAsia="Times New Roman" w:hAnsi="Calibri" w:cs="Calibri"/>
          <w:color w:val="000000"/>
          <w:lang w:eastAsia="es-ES"/>
        </w:rPr>
        <w:t>underlined</w:t>
      </w:r>
    </w:p>
    <w:p w14:paraId="4BEBA4AD" w14:textId="22F3F113" w:rsidR="009C492C" w:rsidRDefault="00541E9F" w:rsidP="00E303F7">
      <w:pPr>
        <w:pStyle w:val="Ttulo2"/>
        <w:spacing w:line="240" w:lineRule="auto"/>
        <w:jc w:val="both"/>
        <w:rPr>
          <w:lang w:val="en-AU"/>
        </w:rPr>
      </w:pPr>
      <w:bookmarkStart w:id="46" w:name="_Toc123026954"/>
      <w:r>
        <w:rPr>
          <w:lang w:val="en-AU"/>
        </w:rPr>
        <w:t>6</w:t>
      </w:r>
      <w:r w:rsidR="009C492C" w:rsidRPr="00671CEF">
        <w:rPr>
          <w:lang w:val="en-AU"/>
        </w:rPr>
        <w:t>.</w:t>
      </w:r>
      <w:r w:rsidR="009C492C">
        <w:rPr>
          <w:lang w:val="en-AU"/>
        </w:rPr>
        <w:t xml:space="preserve"> Conclusions</w:t>
      </w:r>
      <w:bookmarkEnd w:id="46"/>
    </w:p>
    <w:p w14:paraId="4FDEAD96" w14:textId="2812BA5E" w:rsidR="00E347F9" w:rsidRDefault="009C492C" w:rsidP="00E303F7">
      <w:pPr>
        <w:spacing w:after="120"/>
        <w:jc w:val="both"/>
        <w:rPr>
          <w:lang w:val="en-AU"/>
        </w:rPr>
      </w:pPr>
      <w:r>
        <w:rPr>
          <w:rFonts w:cstheme="minorHAnsi"/>
        </w:rPr>
        <w:t xml:space="preserve">In summary, at least </w:t>
      </w:r>
      <w:r w:rsidR="00414223" w:rsidRPr="00DA5B38">
        <w:rPr>
          <w:rFonts w:cstheme="minorHAnsi"/>
        </w:rPr>
        <w:t>3</w:t>
      </w:r>
      <w:r w:rsidR="00414223">
        <w:rPr>
          <w:rFonts w:cstheme="minorHAnsi"/>
        </w:rPr>
        <w:t>,</w:t>
      </w:r>
      <w:r w:rsidR="00414223" w:rsidRPr="00DA5B38">
        <w:rPr>
          <w:rFonts w:cstheme="minorHAnsi"/>
        </w:rPr>
        <w:t>163</w:t>
      </w:r>
      <w:r w:rsidR="00414223">
        <w:rPr>
          <w:rFonts w:cstheme="minorHAnsi"/>
        </w:rPr>
        <w:t>,</w:t>
      </w:r>
      <w:r w:rsidR="00414223" w:rsidRPr="00DA5B38">
        <w:rPr>
          <w:rFonts w:cstheme="minorHAnsi"/>
        </w:rPr>
        <w:t>785</w:t>
      </w:r>
      <w:r w:rsidR="00414223">
        <w:rPr>
          <w:rFonts w:cstheme="minorHAnsi"/>
        </w:rPr>
        <w:t xml:space="preserve"> </w:t>
      </w:r>
      <w:r w:rsidR="00414223" w:rsidRPr="00E6483C">
        <w:rPr>
          <w:rFonts w:cstheme="minorHAnsi"/>
        </w:rPr>
        <w:t>sequences featuring enzyme families relevant to the project</w:t>
      </w:r>
      <w:r w:rsidR="00414223">
        <w:rPr>
          <w:rFonts w:cstheme="minorHAnsi"/>
        </w:rPr>
        <w:t xml:space="preserve"> were retrived and pre-selected</w:t>
      </w:r>
      <w:r w:rsidR="00414223">
        <w:rPr>
          <w:rFonts w:ascii="Calibri" w:eastAsia="Times New Roman" w:hAnsi="Calibri" w:cs="Calibri"/>
          <w:color w:val="000000"/>
          <w:lang w:val="en-GB" w:eastAsia="es-ES"/>
        </w:rPr>
        <w:t>.</w:t>
      </w:r>
      <w:r>
        <w:rPr>
          <w:rFonts w:cstheme="minorHAnsi"/>
        </w:rPr>
        <w:t xml:space="preserve"> They have been selected after</w:t>
      </w:r>
      <w:r w:rsidRPr="00E6483C">
        <w:rPr>
          <w:rFonts w:cstheme="minorHAnsi"/>
        </w:rPr>
        <w:t xml:space="preserve"> </w:t>
      </w:r>
      <w:r>
        <w:rPr>
          <w:rFonts w:cstheme="minorHAnsi"/>
        </w:rPr>
        <w:t xml:space="preserve">in silico </w:t>
      </w:r>
      <w:r w:rsidRPr="00E6483C">
        <w:rPr>
          <w:rFonts w:cstheme="minorHAnsi"/>
        </w:rPr>
        <w:t>screen</w:t>
      </w:r>
      <w:r>
        <w:rPr>
          <w:rFonts w:cstheme="minorHAnsi"/>
        </w:rPr>
        <w:t>ing</w:t>
      </w:r>
      <w:r w:rsidRPr="00E6483C">
        <w:rPr>
          <w:rFonts w:cstheme="minorHAnsi"/>
        </w:rPr>
        <w:t xml:space="preserve"> a total of </w:t>
      </w:r>
      <w:r w:rsidR="0032043E">
        <w:rPr>
          <w:rFonts w:cstheme="minorHAnsi"/>
        </w:rPr>
        <w:t>more than 1</w:t>
      </w:r>
      <w:r w:rsidR="000B7FD8">
        <w:rPr>
          <w:rFonts w:cstheme="minorHAnsi"/>
        </w:rPr>
        <w:t xml:space="preserve"> billion</w:t>
      </w:r>
      <w:r w:rsidRPr="00E6483C">
        <w:rPr>
          <w:rFonts w:cstheme="minorHAnsi"/>
        </w:rPr>
        <w:t xml:space="preserve"> sequences from public </w:t>
      </w:r>
      <w:r w:rsidR="0032043E">
        <w:rPr>
          <w:rFonts w:cstheme="minorHAnsi"/>
        </w:rPr>
        <w:t>and FuturEnzyme sequence repositories</w:t>
      </w:r>
      <w:r>
        <w:rPr>
          <w:rFonts w:cstheme="minorHAnsi"/>
        </w:rPr>
        <w:t>.</w:t>
      </w:r>
      <w:r w:rsidR="00D012E7">
        <w:rPr>
          <w:rFonts w:cstheme="minorHAnsi"/>
        </w:rPr>
        <w:t xml:space="preserve"> The pre-selected sequences were further filtered applyging different methods, some of which are extensively detailed in </w:t>
      </w:r>
      <w:r w:rsidR="00D012E7" w:rsidRPr="00D012E7">
        <w:rPr>
          <w:rFonts w:cstheme="minorHAnsi"/>
        </w:rPr>
        <w:t>D2.3</w:t>
      </w:r>
      <w:r w:rsidR="00D012E7">
        <w:rPr>
          <w:rFonts w:cstheme="minorHAnsi"/>
        </w:rPr>
        <w:t xml:space="preserve"> “S</w:t>
      </w:r>
      <w:r w:rsidR="00D012E7" w:rsidRPr="00D012E7">
        <w:rPr>
          <w:rFonts w:cstheme="minorHAnsi"/>
        </w:rPr>
        <w:t>et of 1,000 enzymes select</w:t>
      </w:r>
      <w:r w:rsidR="00D012E7">
        <w:rPr>
          <w:rFonts w:cstheme="minorHAnsi"/>
        </w:rPr>
        <w:t>ed using motif screens”.</w:t>
      </w:r>
    </w:p>
    <w:p w14:paraId="7D962BA0" w14:textId="73B66C70" w:rsidR="00A95273" w:rsidRPr="00541E9F" w:rsidRDefault="00541E9F" w:rsidP="00541E9F">
      <w:pPr>
        <w:pStyle w:val="Ttulo2"/>
      </w:pPr>
      <w:bookmarkStart w:id="47" w:name="_Toc123026955"/>
      <w:r w:rsidRPr="00541E9F">
        <w:t>Annex</w:t>
      </w:r>
      <w:bookmarkEnd w:id="47"/>
    </w:p>
    <w:p w14:paraId="75993956" w14:textId="5AE37842" w:rsidR="00547806" w:rsidRDefault="00547806" w:rsidP="00547806">
      <w:pPr>
        <w:spacing w:after="0"/>
        <w:jc w:val="both"/>
        <w:rPr>
          <w:rFonts w:cstheme="minorHAnsi"/>
        </w:rPr>
      </w:pPr>
      <w:r>
        <w:rPr>
          <w:rFonts w:cstheme="minorHAnsi"/>
        </w:rPr>
        <w:t xml:space="preserve">Because </w:t>
      </w:r>
      <w:r w:rsidR="00D15C11">
        <w:rPr>
          <w:rFonts w:cstheme="minorHAnsi"/>
        </w:rPr>
        <w:t xml:space="preserve">of </w:t>
      </w:r>
      <w:r>
        <w:rPr>
          <w:rFonts w:cstheme="minorHAnsi"/>
        </w:rPr>
        <w:t>the</w:t>
      </w:r>
      <w:r w:rsidR="00D15C11">
        <w:rPr>
          <w:rFonts w:cstheme="minorHAnsi"/>
        </w:rPr>
        <w:t>ir</w:t>
      </w:r>
      <w:r>
        <w:rPr>
          <w:rFonts w:cstheme="minorHAnsi"/>
        </w:rPr>
        <w:t xml:space="preserve"> extensive size</w:t>
      </w:r>
      <w:r w:rsidR="00D15C11">
        <w:rPr>
          <w:rFonts w:cstheme="minorHAnsi"/>
        </w:rPr>
        <w:t>,</w:t>
      </w:r>
      <w:r>
        <w:rPr>
          <w:rFonts w:cstheme="minorHAnsi"/>
        </w:rPr>
        <w:t xml:space="preserve"> the following Annex files are provided in a separate ZIP file:</w:t>
      </w:r>
    </w:p>
    <w:p w14:paraId="45246FF9" w14:textId="77777777" w:rsidR="00547806" w:rsidRDefault="00547806" w:rsidP="00E303F7">
      <w:pPr>
        <w:spacing w:after="120" w:line="240" w:lineRule="auto"/>
        <w:jc w:val="both"/>
        <w:rPr>
          <w:rFonts w:cstheme="minorHAnsi"/>
        </w:rPr>
      </w:pPr>
      <w:r>
        <w:rPr>
          <w:rFonts w:cstheme="minorHAnsi"/>
        </w:rPr>
        <w:t xml:space="preserve">See intranet’s project website </w:t>
      </w:r>
      <w:r w:rsidRPr="000F54CC">
        <w:rPr>
          <w:rFonts w:cstheme="minorHAnsi"/>
        </w:rPr>
        <w:t>File 1 (D2_2)</w:t>
      </w:r>
      <w:r>
        <w:rPr>
          <w:rFonts w:cstheme="minorHAnsi"/>
        </w:rPr>
        <w:t xml:space="preserve"> in www.</w:t>
      </w:r>
      <w:r w:rsidRPr="002300BC">
        <w:rPr>
          <w:rFonts w:cstheme="minorHAnsi"/>
        </w:rPr>
        <w:t>futurenzyme.eu</w:t>
      </w:r>
      <w:r>
        <w:rPr>
          <w:rFonts w:cstheme="minorHAnsi"/>
        </w:rPr>
        <w:t xml:space="preserve"> -&gt; </w:t>
      </w:r>
      <w:r w:rsidRPr="002300BC">
        <w:rPr>
          <w:rFonts w:cstheme="minorHAnsi"/>
        </w:rPr>
        <w:t>login</w:t>
      </w:r>
      <w:r>
        <w:rPr>
          <w:rFonts w:cstheme="minorHAnsi"/>
        </w:rPr>
        <w:t xml:space="preserve"> -&gt; </w:t>
      </w:r>
      <w:r w:rsidRPr="002300BC">
        <w:rPr>
          <w:rFonts w:cstheme="minorHAnsi"/>
        </w:rPr>
        <w:t>private-area</w:t>
      </w:r>
      <w:r>
        <w:rPr>
          <w:rFonts w:cstheme="minorHAnsi"/>
        </w:rPr>
        <w:t xml:space="preserve"> -&gt; s</w:t>
      </w:r>
      <w:r w:rsidRPr="002300BC">
        <w:rPr>
          <w:rFonts w:cstheme="minorHAnsi"/>
        </w:rPr>
        <w:t>hared-data</w:t>
      </w:r>
      <w:r>
        <w:rPr>
          <w:rFonts w:cstheme="minorHAnsi"/>
        </w:rPr>
        <w:t>.</w:t>
      </w:r>
    </w:p>
    <w:p w14:paraId="6FE1F55B" w14:textId="5E096212"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b/>
        </w:rPr>
        <w:t>Annex File 1_FuturEnzyme Reference Sequences_to_do_BLAST</w:t>
      </w:r>
    </w:p>
    <w:p w14:paraId="4A8E9400" w14:textId="77777777" w:rsidR="00547806" w:rsidRPr="000F1339" w:rsidRDefault="00547806" w:rsidP="002E043D">
      <w:pPr>
        <w:pStyle w:val="Prrafodelista"/>
        <w:spacing w:before="240"/>
        <w:ind w:left="426" w:firstLine="0"/>
        <w:jc w:val="both"/>
        <w:rPr>
          <w:rFonts w:cstheme="minorHAnsi"/>
        </w:rPr>
      </w:pPr>
      <w:r w:rsidRPr="000F1339">
        <w:rPr>
          <w:rFonts w:cstheme="minorHAnsi"/>
        </w:rPr>
        <w:t xml:space="preserve">In-house database containing sequences encoding enzymes relevant to detergent, cosmetic and textile sectors. The sequences include those retrieved from bibliographic and patent search as well as one relevant sequence per taxonomic group. </w:t>
      </w:r>
    </w:p>
    <w:p w14:paraId="126BF9F3" w14:textId="372733A2"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b/>
        </w:rPr>
        <w:t>Annex File 2_</w:t>
      </w:r>
      <w:r w:rsidRPr="000F1C7F">
        <w:t xml:space="preserve"> </w:t>
      </w:r>
      <w:r w:rsidRPr="002E043D">
        <w:rPr>
          <w:rFonts w:cstheme="minorHAnsi"/>
          <w:b/>
        </w:rPr>
        <w:t>DIAMOND BLASTP_Results</w:t>
      </w:r>
    </w:p>
    <w:p w14:paraId="5360A0B0" w14:textId="77777777"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Sequences encoding enzymes potentially </w:t>
      </w:r>
      <w:r w:rsidRPr="002E043D">
        <w:rPr>
          <w:rFonts w:cstheme="minorHAnsi"/>
        </w:rPr>
        <w:t>relevant to detergent, cosmetic and textile sectors obtained by DIAMOND BLASTP</w:t>
      </w:r>
      <w:r w:rsidRPr="002E043D">
        <w:rPr>
          <w:rFonts w:eastAsia="Times New Roman" w:cs="Times New Roman"/>
        </w:rPr>
        <w:t xml:space="preserve">. The table contain information which include the reference sequence (and ID), the retrieved sequence (and ID), and the origin. </w:t>
      </w:r>
    </w:p>
    <w:p w14:paraId="7B283312" w14:textId="77777777"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b/>
        </w:rPr>
        <w:t>Annex File 3_Network Analysis Enzymes</w:t>
      </w:r>
    </w:p>
    <w:p w14:paraId="503C2715" w14:textId="77777777"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Sequences encoding enzymes constituting each of the networks identified per enzyme family. The table contain information which include the reference sequence (and ID), the retrieved sequence (and ID), and the origin. </w:t>
      </w:r>
    </w:p>
    <w:p w14:paraId="5409EA05" w14:textId="77777777"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rPr>
        <w:t xml:space="preserve">Annex </w:t>
      </w:r>
      <w:r w:rsidRPr="002E043D">
        <w:rPr>
          <w:rFonts w:cstheme="minorHAnsi"/>
          <w:b/>
        </w:rPr>
        <w:t>File 4_ BLAST_Results</w:t>
      </w:r>
    </w:p>
    <w:p w14:paraId="1B639D9B" w14:textId="77777777"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Sequences encoding enzymes potentially </w:t>
      </w:r>
      <w:r w:rsidRPr="002E043D">
        <w:rPr>
          <w:rFonts w:cstheme="minorHAnsi"/>
        </w:rPr>
        <w:t>relevant to detergent, cosmetic and textile sectors obtained by BLAST</w:t>
      </w:r>
      <w:r w:rsidRPr="002E043D">
        <w:rPr>
          <w:rFonts w:eastAsia="Times New Roman" w:cs="Times New Roman"/>
        </w:rPr>
        <w:t xml:space="preserve">. The table contain information which include the reference sequence (and ID), the retrieved sequence (and ID), and the origin. </w:t>
      </w:r>
    </w:p>
    <w:p w14:paraId="7E738CEF" w14:textId="77777777"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rPr>
        <w:lastRenderedPageBreak/>
        <w:t xml:space="preserve">Annex </w:t>
      </w:r>
      <w:r w:rsidRPr="002E043D">
        <w:rPr>
          <w:rFonts w:cstheme="minorHAnsi"/>
          <w:b/>
        </w:rPr>
        <w:t>File 5_HMMs_Results</w:t>
      </w:r>
    </w:p>
    <w:p w14:paraId="31F2AB28" w14:textId="22ECEBD0"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Sequences encoding enzymes potentially </w:t>
      </w:r>
      <w:r w:rsidRPr="002E043D">
        <w:rPr>
          <w:rFonts w:cstheme="minorHAnsi"/>
        </w:rPr>
        <w:t xml:space="preserve">relevant to </w:t>
      </w:r>
      <w:r w:rsidR="00D85E5B">
        <w:rPr>
          <w:rFonts w:cstheme="minorHAnsi"/>
        </w:rPr>
        <w:t xml:space="preserve">textile and </w:t>
      </w:r>
      <w:r w:rsidRPr="002E043D">
        <w:rPr>
          <w:rFonts w:cstheme="minorHAnsi"/>
        </w:rPr>
        <w:t>cosmetic sectors obtained by HMMs</w:t>
      </w:r>
      <w:r w:rsidRPr="002E043D">
        <w:rPr>
          <w:rFonts w:eastAsia="Times New Roman" w:cs="Times New Roman"/>
        </w:rPr>
        <w:t xml:space="preserve">. The table contain information which include the reference sequence (and ID), the retrieved sequence (and ID), and the origin. </w:t>
      </w:r>
    </w:p>
    <w:p w14:paraId="2D7AFAD9" w14:textId="77777777"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rPr>
        <w:t xml:space="preserve">Annex </w:t>
      </w:r>
      <w:r w:rsidRPr="002E043D">
        <w:rPr>
          <w:rFonts w:cstheme="minorHAnsi"/>
          <w:b/>
        </w:rPr>
        <w:t>File 6_</w:t>
      </w:r>
      <w:r w:rsidRPr="000F1C7F">
        <w:t xml:space="preserve"> </w:t>
      </w:r>
      <w:r w:rsidRPr="002E043D">
        <w:rPr>
          <w:rFonts w:cstheme="minorHAnsi"/>
          <w:b/>
        </w:rPr>
        <w:t>EP-PRED_Results</w:t>
      </w:r>
    </w:p>
    <w:p w14:paraId="61F61373" w14:textId="77777777"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Sequences encoding enzymes potentially </w:t>
      </w:r>
      <w:r w:rsidRPr="002E043D">
        <w:rPr>
          <w:rFonts w:cstheme="minorHAnsi"/>
        </w:rPr>
        <w:t>relevant to detergent and textile sectors obtained by EP-PRED</w:t>
      </w:r>
      <w:r w:rsidRPr="002E043D">
        <w:rPr>
          <w:rFonts w:eastAsia="Times New Roman" w:cs="Times New Roman"/>
        </w:rPr>
        <w:t xml:space="preserve">. The table contain information which include the reference sequence (and ID), the retrieved sequence (and ID), and the origin. </w:t>
      </w:r>
    </w:p>
    <w:p w14:paraId="2F1E6E90" w14:textId="77777777"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rPr>
        <w:t xml:space="preserve">Annex </w:t>
      </w:r>
      <w:r w:rsidRPr="002E043D">
        <w:rPr>
          <w:rFonts w:cstheme="minorHAnsi"/>
          <w:b/>
        </w:rPr>
        <w:t>File 7_</w:t>
      </w:r>
      <w:r w:rsidRPr="000F1C7F">
        <w:t xml:space="preserve"> </w:t>
      </w:r>
      <w:r w:rsidRPr="002E043D">
        <w:rPr>
          <w:rFonts w:cstheme="minorHAnsi"/>
          <w:b/>
        </w:rPr>
        <w:t>PSI-BLAST and PELE_Results_Lip9</w:t>
      </w:r>
    </w:p>
    <w:p w14:paraId="3D845FE2" w14:textId="77777777"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Lip9-homologous sequences pre-selected through PSI-BLAST and PELE. The table contain information which include the reference sequence (and ID), the retrieved sequence (and ID), and the origin. </w:t>
      </w:r>
    </w:p>
    <w:p w14:paraId="4F2366BA" w14:textId="77777777" w:rsidR="00547806" w:rsidRPr="002E043D" w:rsidRDefault="00547806" w:rsidP="002E043D">
      <w:pPr>
        <w:pStyle w:val="Prrafodelista"/>
        <w:numPr>
          <w:ilvl w:val="0"/>
          <w:numId w:val="44"/>
        </w:numPr>
        <w:spacing w:before="240"/>
        <w:ind w:left="426" w:hanging="426"/>
        <w:rPr>
          <w:rFonts w:cstheme="minorHAnsi"/>
          <w:b/>
        </w:rPr>
      </w:pPr>
      <w:r w:rsidRPr="002E043D">
        <w:rPr>
          <w:rFonts w:cstheme="minorHAnsi"/>
        </w:rPr>
        <w:t xml:space="preserve">Annex </w:t>
      </w:r>
      <w:r w:rsidRPr="002E043D">
        <w:rPr>
          <w:rFonts w:cstheme="minorHAnsi"/>
          <w:b/>
        </w:rPr>
        <w:t>File 8_</w:t>
      </w:r>
      <w:r w:rsidRPr="000F1C7F">
        <w:t xml:space="preserve"> </w:t>
      </w:r>
      <w:r w:rsidRPr="002E043D">
        <w:rPr>
          <w:rFonts w:cstheme="minorHAnsi"/>
          <w:b/>
        </w:rPr>
        <w:t>HMMs_Results_Lip9</w:t>
      </w:r>
    </w:p>
    <w:p w14:paraId="1C28CCCF" w14:textId="77777777" w:rsidR="00547806" w:rsidRPr="002E043D" w:rsidRDefault="00547806" w:rsidP="002E043D">
      <w:pPr>
        <w:pStyle w:val="Prrafodelista"/>
        <w:spacing w:before="240"/>
        <w:ind w:left="426" w:firstLine="0"/>
        <w:jc w:val="both"/>
        <w:rPr>
          <w:rFonts w:eastAsia="Times New Roman" w:cs="Times New Roman"/>
        </w:rPr>
      </w:pPr>
      <w:r w:rsidRPr="002E043D">
        <w:rPr>
          <w:rFonts w:eastAsia="Times New Roman" w:cs="Times New Roman"/>
        </w:rPr>
        <w:t xml:space="preserve">Lip9-homologous sequences pre-selected through HMMs. The table contain information which include the reference sequence (and ID), the retrieved sequence (and ID), and the origin. </w:t>
      </w:r>
    </w:p>
    <w:p w14:paraId="59A75147" w14:textId="484BBBD8" w:rsidR="002300BC" w:rsidRDefault="002300BC" w:rsidP="002300BC">
      <w:pPr>
        <w:spacing w:after="0"/>
        <w:jc w:val="both"/>
        <w:rPr>
          <w:rFonts w:cstheme="minorHAnsi"/>
        </w:rPr>
      </w:pPr>
    </w:p>
    <w:p w14:paraId="082FD0F0" w14:textId="5DBA9307" w:rsidR="000F54CC" w:rsidRDefault="000F54CC" w:rsidP="000F54CC">
      <w:pPr>
        <w:spacing w:after="0"/>
        <w:jc w:val="both"/>
        <w:rPr>
          <w:rFonts w:cstheme="minorHAnsi"/>
        </w:rPr>
      </w:pPr>
    </w:p>
    <w:p w14:paraId="712A49F8" w14:textId="77777777" w:rsidR="009C492C" w:rsidRDefault="009C492C" w:rsidP="009C492C">
      <w:pPr>
        <w:spacing w:line="240" w:lineRule="auto"/>
        <w:rPr>
          <w:rFonts w:ascii="Times New Roman" w:eastAsia="Times New Roman" w:hAnsi="Times New Roman" w:cs="Times New Roman"/>
          <w:sz w:val="24"/>
          <w:szCs w:val="24"/>
        </w:rPr>
      </w:pPr>
    </w:p>
    <w:p w14:paraId="599EF060" w14:textId="77777777" w:rsidR="009C492C" w:rsidRDefault="009C492C" w:rsidP="009C492C">
      <w:pPr>
        <w:spacing w:after="0"/>
        <w:rPr>
          <w:lang w:val="en-AU"/>
        </w:rPr>
        <w:sectPr w:rsidR="009C492C" w:rsidSect="007B0E5A">
          <w:footerReference w:type="default" r:id="rId20"/>
          <w:pgSz w:w="11906" w:h="16838"/>
          <w:pgMar w:top="1417" w:right="1134" w:bottom="1134" w:left="1134" w:header="708" w:footer="708" w:gutter="0"/>
          <w:pgNumType w:start="0"/>
          <w:cols w:space="708"/>
          <w:titlePg/>
          <w:docGrid w:linePitch="360"/>
        </w:sectPr>
      </w:pPr>
    </w:p>
    <w:p w14:paraId="1D01D4D3" w14:textId="600D8DE2" w:rsidR="009C492C" w:rsidRDefault="009C492C" w:rsidP="00E303F7">
      <w:pPr>
        <w:spacing w:after="120"/>
        <w:rPr>
          <w:rFonts w:cstheme="minorHAnsi"/>
          <w:sz w:val="18"/>
          <w:lang w:val="en-US"/>
        </w:rPr>
      </w:pPr>
      <w:r w:rsidRPr="00CC50C9">
        <w:rPr>
          <w:rFonts w:cstheme="minorHAnsi"/>
          <w:sz w:val="18"/>
        </w:rPr>
        <w:lastRenderedPageBreak/>
        <w:t xml:space="preserve">Annex </w:t>
      </w:r>
      <w:r w:rsidRPr="00CC50C9">
        <w:rPr>
          <w:rFonts w:cstheme="minorHAnsi"/>
          <w:b/>
          <w:sz w:val="18"/>
          <w:lang w:val="en-US"/>
        </w:rPr>
        <w:t>Figure 1</w:t>
      </w:r>
      <w:r w:rsidRPr="00CC50C9">
        <w:rPr>
          <w:rFonts w:cstheme="minorHAnsi"/>
          <w:sz w:val="18"/>
          <w:lang w:val="en-US"/>
        </w:rPr>
        <w:t>. Image representing the different clusters</w:t>
      </w:r>
      <w:r w:rsidR="00A21990">
        <w:rPr>
          <w:rFonts w:cstheme="minorHAnsi"/>
          <w:sz w:val="18"/>
          <w:lang w:val="en-US"/>
        </w:rPr>
        <w:t xml:space="preserve"> identified by </w:t>
      </w:r>
      <w:r w:rsidR="00A21990" w:rsidRPr="00A21990">
        <w:rPr>
          <w:rFonts w:cstheme="minorHAnsi"/>
          <w:sz w:val="18"/>
          <w:lang w:val="en-US"/>
        </w:rPr>
        <w:t>MCL algorithm</w:t>
      </w:r>
      <w:r w:rsidR="00A21990">
        <w:rPr>
          <w:rFonts w:cstheme="minorHAnsi"/>
          <w:sz w:val="18"/>
          <w:lang w:val="en-US"/>
        </w:rPr>
        <w:t>,</w:t>
      </w:r>
      <w:r w:rsidRPr="00CC50C9">
        <w:rPr>
          <w:rFonts w:cstheme="minorHAnsi"/>
          <w:sz w:val="18"/>
          <w:lang w:val="en-US"/>
        </w:rPr>
        <w:t xml:space="preserve"> within </w:t>
      </w:r>
      <w:r w:rsidR="00A21990">
        <w:rPr>
          <w:rFonts w:cstheme="minorHAnsi"/>
          <w:sz w:val="18"/>
          <w:lang w:val="en-US"/>
        </w:rPr>
        <w:t xml:space="preserve">pre-selected </w:t>
      </w:r>
      <w:r w:rsidRPr="00CC50C9">
        <w:rPr>
          <w:rFonts w:cstheme="minorHAnsi"/>
          <w:sz w:val="18"/>
          <w:lang w:val="en-US"/>
        </w:rPr>
        <w:t>enzyme</w:t>
      </w:r>
      <w:r w:rsidR="00A21990">
        <w:rPr>
          <w:rFonts w:cstheme="minorHAnsi"/>
          <w:sz w:val="18"/>
          <w:lang w:val="en-US"/>
        </w:rPr>
        <w:t xml:space="preserve">s retrieved through </w:t>
      </w:r>
      <w:r w:rsidR="00A21990" w:rsidRPr="00A21990">
        <w:rPr>
          <w:rFonts w:cstheme="minorHAnsi"/>
          <w:sz w:val="18"/>
          <w:lang w:val="en-US"/>
        </w:rPr>
        <w:t>DIAMOND BLASTP</w:t>
      </w:r>
      <w:r w:rsidR="00A21990">
        <w:rPr>
          <w:rFonts w:cstheme="minorHAnsi"/>
          <w:sz w:val="18"/>
          <w:lang w:val="en-US"/>
        </w:rPr>
        <w:t>.</w:t>
      </w:r>
    </w:p>
    <w:p w14:paraId="6A4E6988" w14:textId="77777777" w:rsidR="009C492C" w:rsidRPr="00CC50C9" w:rsidRDefault="009C492C" w:rsidP="009C492C">
      <w:pPr>
        <w:spacing w:after="120"/>
        <w:jc w:val="center"/>
        <w:rPr>
          <w:rFonts w:cstheme="minorHAnsi"/>
          <w:b/>
          <w:sz w:val="18"/>
          <w:lang w:val="en-US"/>
        </w:rPr>
      </w:pPr>
    </w:p>
    <w:p w14:paraId="5D33802A"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6CA8F268" wp14:editId="286878A4">
            <wp:extent cx="5759450" cy="27025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idases CLUSTER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r>
        <w:rPr>
          <w:rFonts w:cstheme="minorHAnsi"/>
          <w:b/>
          <w:sz w:val="28"/>
          <w:szCs w:val="28"/>
          <w:lang w:val="en-US"/>
        </w:rPr>
        <w:t xml:space="preserve"> </w:t>
      </w:r>
    </w:p>
    <w:p w14:paraId="1BC8AB78"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4AE904F8" wp14:editId="68706C51">
            <wp:extent cx="5759450" cy="27025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ylases CLUSTER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7C66D6C2"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3BF8518B" wp14:editId="405D0D79">
            <wp:extent cx="5759450" cy="27025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tinases_EC3_1_1_74 CLUSTER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1049CB36"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lastRenderedPageBreak/>
        <w:drawing>
          <wp:inline distT="0" distB="0" distL="0" distR="0" wp14:anchorId="4CDABBD7" wp14:editId="7E64FB9F">
            <wp:extent cx="5759450" cy="27025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tinases_pfam01083 CLUSTER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7A059E78"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0315FEC6" wp14:editId="7DDB96B7">
            <wp:extent cx="5759450" cy="27025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paranases CLUSTER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449D6937"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6C31F1CD" wp14:editId="5316380A">
            <wp:extent cx="5759450" cy="27025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yaluronate_lyases CLUSTER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65DA3420"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lastRenderedPageBreak/>
        <w:drawing>
          <wp:inline distT="0" distB="0" distL="0" distR="0" wp14:anchorId="1670A722" wp14:editId="7AC89279">
            <wp:extent cx="5759450" cy="270256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yaluronidases_EC3_2_1_35 CLUSTER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7F0EA4F6"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7BA824F7" wp14:editId="7C9EFF0E">
            <wp:extent cx="5759450" cy="27025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yaluronidases_EC3_2_1_36 CLUSTER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6FDB5C70"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7AABA881" wp14:editId="266C56C6">
            <wp:extent cx="5759450" cy="269811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yaluronidases_EC4_2_2_1 CLUSTER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698115"/>
                    </a:xfrm>
                    <a:prstGeom prst="rect">
                      <a:avLst/>
                    </a:prstGeom>
                  </pic:spPr>
                </pic:pic>
              </a:graphicData>
            </a:graphic>
          </wp:inline>
        </w:drawing>
      </w:r>
    </w:p>
    <w:p w14:paraId="4D762441"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lastRenderedPageBreak/>
        <w:drawing>
          <wp:inline distT="0" distB="0" distL="0" distR="0" wp14:anchorId="2549B1CA" wp14:editId="17364D47">
            <wp:extent cx="5759450" cy="27025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yaluronidases_pfam01630 CLUSTER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4859BD49"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193F6DCB" wp14:editId="3163C5C9">
            <wp:extent cx="5759450" cy="27025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pase_Esterase CLUSTER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35BF7409"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5BA77CF8" wp14:editId="437224D6">
            <wp:extent cx="5759450" cy="270256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o_ethylene_terephthalate_hydrolases CLUSTER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0CD340EF"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lastRenderedPageBreak/>
        <w:drawing>
          <wp:inline distT="0" distB="0" distL="0" distR="0" wp14:anchorId="0CFC116B" wp14:editId="3D34EA06">
            <wp:extent cx="5759450" cy="27025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ptidase_type_M04 CLUSTE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1F6EC520"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3202ABD7" wp14:editId="2B8731C5">
            <wp:extent cx="5759450" cy="270256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ptidase_type_Papain CLUSTER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778D2E38"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7C8D2429" wp14:editId="4DB131AE">
            <wp:extent cx="5759450" cy="27025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ptidase_type_S08 CLUSTER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7E331320"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lastRenderedPageBreak/>
        <w:drawing>
          <wp:inline distT="0" distB="0" distL="0" distR="0" wp14:anchorId="21CBB28F" wp14:editId="1E8DE354">
            <wp:extent cx="5759450" cy="27025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ptidase_type_savinase_esperase CLUSTE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0871AB57"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4456DD04" wp14:editId="5369B194">
            <wp:extent cx="5759450" cy="2702560"/>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tidase_type_subtilisin_alcalase CLUSTER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0BC6CDB3"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18CE4D6A" wp14:editId="3D7C9C65">
            <wp:extent cx="5759450" cy="27025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ptidases_type_Bromelain CLUSTER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64CDFC21"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lastRenderedPageBreak/>
        <w:drawing>
          <wp:inline distT="0" distB="0" distL="0" distR="0" wp14:anchorId="7088B411" wp14:editId="4770E729">
            <wp:extent cx="5759450" cy="27025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_PCL_Impranil_DNL_hydrolases CLUSTER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02560"/>
                    </a:xfrm>
                    <a:prstGeom prst="rect">
                      <a:avLst/>
                    </a:prstGeom>
                  </pic:spPr>
                </pic:pic>
              </a:graphicData>
            </a:graphic>
          </wp:inline>
        </w:drawing>
      </w:r>
    </w:p>
    <w:p w14:paraId="4D4E6F5B" w14:textId="77777777" w:rsidR="009C492C"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5160FAD1" wp14:editId="1083057C">
            <wp:extent cx="6120130" cy="268033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lyurethanase_2_lipase_class_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130" cy="2680335"/>
                    </a:xfrm>
                    <a:prstGeom prst="rect">
                      <a:avLst/>
                    </a:prstGeom>
                  </pic:spPr>
                </pic:pic>
              </a:graphicData>
            </a:graphic>
          </wp:inline>
        </w:drawing>
      </w:r>
    </w:p>
    <w:p w14:paraId="5512C914" w14:textId="77777777" w:rsidR="009C492C" w:rsidRPr="00ED71A4" w:rsidRDefault="009C492C" w:rsidP="009C492C">
      <w:pPr>
        <w:spacing w:after="120"/>
        <w:rPr>
          <w:rFonts w:cstheme="minorHAnsi"/>
          <w:b/>
          <w:sz w:val="28"/>
          <w:szCs w:val="28"/>
          <w:lang w:val="en-US"/>
        </w:rPr>
      </w:pPr>
      <w:r>
        <w:rPr>
          <w:rFonts w:cstheme="minorHAnsi"/>
          <w:b/>
          <w:noProof/>
          <w:sz w:val="28"/>
          <w:szCs w:val="28"/>
          <w:lang w:val="es-ES" w:eastAsia="es-ES"/>
        </w:rPr>
        <w:drawing>
          <wp:inline distT="0" distB="0" distL="0" distR="0" wp14:anchorId="0D762C8F" wp14:editId="09981A82">
            <wp:extent cx="6120130" cy="310070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pase_Esterase cluster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3100705"/>
                    </a:xfrm>
                    <a:prstGeom prst="rect">
                      <a:avLst/>
                    </a:prstGeom>
                  </pic:spPr>
                </pic:pic>
              </a:graphicData>
            </a:graphic>
          </wp:inline>
        </w:drawing>
      </w:r>
    </w:p>
    <w:p w14:paraId="4F241A83" w14:textId="61376A8A" w:rsidR="009C492C" w:rsidRPr="009C492C" w:rsidRDefault="009C492C" w:rsidP="009C492C">
      <w:pPr>
        <w:spacing w:after="0"/>
        <w:rPr>
          <w:lang w:val="en-AU"/>
        </w:rPr>
      </w:pPr>
    </w:p>
    <w:sectPr w:rsidR="009C492C" w:rsidRPr="009C492C" w:rsidSect="007B0E5A">
      <w:footerReference w:type="default" r:id="rId42"/>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B36F1" w14:textId="77777777" w:rsidR="00286AB4" w:rsidRDefault="00286AB4" w:rsidP="007B66C0">
      <w:pPr>
        <w:spacing w:after="0" w:line="240" w:lineRule="auto"/>
      </w:pPr>
      <w:r>
        <w:separator/>
      </w:r>
    </w:p>
  </w:endnote>
  <w:endnote w:type="continuationSeparator" w:id="0">
    <w:p w14:paraId="4A78855B" w14:textId="77777777" w:rsidR="00286AB4" w:rsidRDefault="00286AB4"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589FF07F" w:rsidR="00541E9F" w:rsidRDefault="00541E9F">
        <w:pPr>
          <w:pStyle w:val="Piedepgina"/>
          <w:jc w:val="center"/>
        </w:pPr>
        <w:r>
          <w:fldChar w:fldCharType="begin"/>
        </w:r>
        <w:r>
          <w:instrText>PAGE   \* MERGEFORMAT</w:instrText>
        </w:r>
        <w:r>
          <w:fldChar w:fldCharType="separate"/>
        </w:r>
        <w:r w:rsidR="00373D83">
          <w:rPr>
            <w:noProof/>
          </w:rPr>
          <w:t>13</w:t>
        </w:r>
        <w:r>
          <w:fldChar w:fldCharType="end"/>
        </w:r>
      </w:p>
    </w:sdtContent>
  </w:sdt>
  <w:p w14:paraId="1963886A" w14:textId="77777777" w:rsidR="00541E9F" w:rsidRDefault="00541E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488015"/>
      <w:docPartObj>
        <w:docPartGallery w:val="Page Numbers (Bottom of Page)"/>
        <w:docPartUnique/>
      </w:docPartObj>
    </w:sdtPr>
    <w:sdtEndPr/>
    <w:sdtContent>
      <w:p w14:paraId="132C1249" w14:textId="6F1F8190" w:rsidR="00541E9F" w:rsidRDefault="00541E9F">
        <w:pPr>
          <w:pStyle w:val="Piedepgina"/>
          <w:jc w:val="center"/>
        </w:pPr>
        <w:r>
          <w:fldChar w:fldCharType="begin"/>
        </w:r>
        <w:r>
          <w:instrText>PAGE   \* MERGEFORMAT</w:instrText>
        </w:r>
        <w:r>
          <w:fldChar w:fldCharType="separate"/>
        </w:r>
        <w:r w:rsidR="00373D83">
          <w:rPr>
            <w:noProof/>
          </w:rPr>
          <w:t>6</w:t>
        </w:r>
        <w:r>
          <w:fldChar w:fldCharType="end"/>
        </w:r>
      </w:p>
    </w:sdtContent>
  </w:sdt>
  <w:p w14:paraId="1CC63856" w14:textId="77777777" w:rsidR="00541E9F" w:rsidRDefault="00541E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54D4D" w14:textId="77777777" w:rsidR="00286AB4" w:rsidRDefault="00286AB4" w:rsidP="007B66C0">
      <w:pPr>
        <w:spacing w:after="0" w:line="240" w:lineRule="auto"/>
      </w:pPr>
      <w:r>
        <w:separator/>
      </w:r>
    </w:p>
  </w:footnote>
  <w:footnote w:type="continuationSeparator" w:id="0">
    <w:p w14:paraId="3176A358" w14:textId="77777777" w:rsidR="00286AB4" w:rsidRDefault="00286AB4"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622639"/>
    <w:multiLevelType w:val="hybridMultilevel"/>
    <w:tmpl w:val="D4B82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415F11"/>
    <w:multiLevelType w:val="hybridMultilevel"/>
    <w:tmpl w:val="7896B5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C463970"/>
    <w:multiLevelType w:val="hybridMultilevel"/>
    <w:tmpl w:val="213E90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2" w15:restartNumberingAfterBreak="0">
    <w:nsid w:val="409D0873"/>
    <w:multiLevelType w:val="hybridMultilevel"/>
    <w:tmpl w:val="AE5E0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9E0C1F"/>
    <w:multiLevelType w:val="hybridMultilevel"/>
    <w:tmpl w:val="4B3A6A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BEC0356"/>
    <w:multiLevelType w:val="hybridMultilevel"/>
    <w:tmpl w:val="617A1E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61977ED"/>
    <w:multiLevelType w:val="hybridMultilevel"/>
    <w:tmpl w:val="1CA8D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8"/>
  </w:num>
  <w:num w:numId="4">
    <w:abstractNumId w:val="4"/>
  </w:num>
  <w:num w:numId="5">
    <w:abstractNumId w:val="25"/>
  </w:num>
  <w:num w:numId="6">
    <w:abstractNumId w:val="18"/>
  </w:num>
  <w:num w:numId="7">
    <w:abstractNumId w:val="6"/>
  </w:num>
  <w:num w:numId="8">
    <w:abstractNumId w:val="10"/>
  </w:num>
  <w:num w:numId="9">
    <w:abstractNumId w:val="3"/>
  </w:num>
  <w:num w:numId="10">
    <w:abstractNumId w:val="9"/>
  </w:num>
  <w:num w:numId="11">
    <w:abstractNumId w:val="23"/>
  </w:num>
  <w:num w:numId="12">
    <w:abstractNumId w:val="31"/>
  </w:num>
  <w:num w:numId="13">
    <w:abstractNumId w:val="17"/>
  </w:num>
  <w:num w:numId="14">
    <w:abstractNumId w:val="0"/>
  </w:num>
  <w:num w:numId="15">
    <w:abstractNumId w:val="27"/>
  </w:num>
  <w:num w:numId="16">
    <w:abstractNumId w:val="28"/>
  </w:num>
  <w:num w:numId="17">
    <w:abstractNumId w:val="32"/>
  </w:num>
  <w:num w:numId="18">
    <w:abstractNumId w:val="20"/>
  </w:num>
  <w:num w:numId="19">
    <w:abstractNumId w:val="30"/>
  </w:num>
  <w:num w:numId="20">
    <w:abstractNumId w:val="16"/>
  </w:num>
  <w:num w:numId="21">
    <w:abstractNumId w:val="24"/>
  </w:num>
  <w:num w:numId="22">
    <w:abstractNumId w:val="33"/>
  </w:num>
  <w:num w:numId="23">
    <w:abstractNumId w:val="41"/>
  </w:num>
  <w:num w:numId="24">
    <w:abstractNumId w:val="5"/>
  </w:num>
  <w:num w:numId="25">
    <w:abstractNumId w:val="36"/>
  </w:num>
  <w:num w:numId="26">
    <w:abstractNumId w:val="11"/>
  </w:num>
  <w:num w:numId="27">
    <w:abstractNumId w:val="19"/>
  </w:num>
  <w:num w:numId="28">
    <w:abstractNumId w:val="38"/>
  </w:num>
  <w:num w:numId="29">
    <w:abstractNumId w:val="2"/>
  </w:num>
  <w:num w:numId="30">
    <w:abstractNumId w:val="14"/>
  </w:num>
  <w:num w:numId="31">
    <w:abstractNumId w:val="42"/>
  </w:num>
  <w:num w:numId="32">
    <w:abstractNumId w:val="12"/>
  </w:num>
  <w:num w:numId="33">
    <w:abstractNumId w:val="37"/>
  </w:num>
  <w:num w:numId="34">
    <w:abstractNumId w:val="13"/>
  </w:num>
  <w:num w:numId="35">
    <w:abstractNumId w:val="21"/>
  </w:num>
  <w:num w:numId="36">
    <w:abstractNumId w:val="29"/>
  </w:num>
  <w:num w:numId="37">
    <w:abstractNumId w:val="14"/>
  </w:num>
  <w:num w:numId="38">
    <w:abstractNumId w:val="35"/>
  </w:num>
  <w:num w:numId="39">
    <w:abstractNumId w:val="22"/>
  </w:num>
  <w:num w:numId="40">
    <w:abstractNumId w:val="15"/>
  </w:num>
  <w:num w:numId="41">
    <w:abstractNumId w:val="34"/>
  </w:num>
  <w:num w:numId="42">
    <w:abstractNumId w:val="7"/>
  </w:num>
  <w:num w:numId="43">
    <w:abstractNumId w:val="1"/>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1B1C"/>
    <w:rsid w:val="00003844"/>
    <w:rsid w:val="000040F6"/>
    <w:rsid w:val="0000460A"/>
    <w:rsid w:val="00010CD3"/>
    <w:rsid w:val="00011AF3"/>
    <w:rsid w:val="000120D7"/>
    <w:rsid w:val="00012D0F"/>
    <w:rsid w:val="00024BCE"/>
    <w:rsid w:val="0003483E"/>
    <w:rsid w:val="00053B69"/>
    <w:rsid w:val="00054D85"/>
    <w:rsid w:val="000579F2"/>
    <w:rsid w:val="000623DB"/>
    <w:rsid w:val="00062AE7"/>
    <w:rsid w:val="0007000A"/>
    <w:rsid w:val="00070211"/>
    <w:rsid w:val="000762D2"/>
    <w:rsid w:val="00086FB8"/>
    <w:rsid w:val="00091993"/>
    <w:rsid w:val="000934A8"/>
    <w:rsid w:val="00093558"/>
    <w:rsid w:val="0009664A"/>
    <w:rsid w:val="000A10DE"/>
    <w:rsid w:val="000A638E"/>
    <w:rsid w:val="000B0C4A"/>
    <w:rsid w:val="000B187B"/>
    <w:rsid w:val="000B7FD8"/>
    <w:rsid w:val="000D11E6"/>
    <w:rsid w:val="000D5098"/>
    <w:rsid w:val="000D73BD"/>
    <w:rsid w:val="000E06DA"/>
    <w:rsid w:val="000F1339"/>
    <w:rsid w:val="000F54CC"/>
    <w:rsid w:val="00112340"/>
    <w:rsid w:val="00116E5B"/>
    <w:rsid w:val="001245B6"/>
    <w:rsid w:val="0014777C"/>
    <w:rsid w:val="001507D5"/>
    <w:rsid w:val="001523A9"/>
    <w:rsid w:val="00154E5F"/>
    <w:rsid w:val="001576AC"/>
    <w:rsid w:val="00157DF0"/>
    <w:rsid w:val="00165244"/>
    <w:rsid w:val="00166E4C"/>
    <w:rsid w:val="0017218E"/>
    <w:rsid w:val="00174D72"/>
    <w:rsid w:val="00182108"/>
    <w:rsid w:val="001821A3"/>
    <w:rsid w:val="001825C3"/>
    <w:rsid w:val="001A6BC9"/>
    <w:rsid w:val="001B07EA"/>
    <w:rsid w:val="001B405C"/>
    <w:rsid w:val="001C3C8B"/>
    <w:rsid w:val="001C3F69"/>
    <w:rsid w:val="001D0DE2"/>
    <w:rsid w:val="001D4360"/>
    <w:rsid w:val="001D4AFA"/>
    <w:rsid w:val="001D5797"/>
    <w:rsid w:val="001D5F34"/>
    <w:rsid w:val="001E172F"/>
    <w:rsid w:val="001F159F"/>
    <w:rsid w:val="00204E18"/>
    <w:rsid w:val="00207331"/>
    <w:rsid w:val="00210F6E"/>
    <w:rsid w:val="002112B6"/>
    <w:rsid w:val="00212ECB"/>
    <w:rsid w:val="00213061"/>
    <w:rsid w:val="00213E31"/>
    <w:rsid w:val="00226E83"/>
    <w:rsid w:val="002300BC"/>
    <w:rsid w:val="002502C2"/>
    <w:rsid w:val="0025216C"/>
    <w:rsid w:val="00253396"/>
    <w:rsid w:val="00254216"/>
    <w:rsid w:val="00255618"/>
    <w:rsid w:val="0025607B"/>
    <w:rsid w:val="002574EA"/>
    <w:rsid w:val="0026167E"/>
    <w:rsid w:val="00261A21"/>
    <w:rsid w:val="00263B39"/>
    <w:rsid w:val="00263B5B"/>
    <w:rsid w:val="00265E94"/>
    <w:rsid w:val="00275965"/>
    <w:rsid w:val="00276059"/>
    <w:rsid w:val="00283FB6"/>
    <w:rsid w:val="00286AB4"/>
    <w:rsid w:val="0029698A"/>
    <w:rsid w:val="002A795D"/>
    <w:rsid w:val="002A7BF2"/>
    <w:rsid w:val="002B67C7"/>
    <w:rsid w:val="002B6885"/>
    <w:rsid w:val="002B7BA5"/>
    <w:rsid w:val="002C0E8A"/>
    <w:rsid w:val="002C725F"/>
    <w:rsid w:val="002E043D"/>
    <w:rsid w:val="002E150C"/>
    <w:rsid w:val="002F51E8"/>
    <w:rsid w:val="002F7475"/>
    <w:rsid w:val="003177D7"/>
    <w:rsid w:val="0032043E"/>
    <w:rsid w:val="00327EA5"/>
    <w:rsid w:val="00331401"/>
    <w:rsid w:val="00333548"/>
    <w:rsid w:val="00335909"/>
    <w:rsid w:val="0034532B"/>
    <w:rsid w:val="003469CC"/>
    <w:rsid w:val="003614E7"/>
    <w:rsid w:val="003626D4"/>
    <w:rsid w:val="00370BC9"/>
    <w:rsid w:val="00373D83"/>
    <w:rsid w:val="003742C9"/>
    <w:rsid w:val="003744F2"/>
    <w:rsid w:val="0037542D"/>
    <w:rsid w:val="00383F3E"/>
    <w:rsid w:val="00392011"/>
    <w:rsid w:val="003A1C99"/>
    <w:rsid w:val="003A3F02"/>
    <w:rsid w:val="003A6B23"/>
    <w:rsid w:val="003A6BD5"/>
    <w:rsid w:val="003A6C6B"/>
    <w:rsid w:val="003A751E"/>
    <w:rsid w:val="003B7288"/>
    <w:rsid w:val="003B7ED6"/>
    <w:rsid w:val="003C0746"/>
    <w:rsid w:val="003C577C"/>
    <w:rsid w:val="003D1057"/>
    <w:rsid w:val="003D7B7A"/>
    <w:rsid w:val="003D7B8D"/>
    <w:rsid w:val="003F17C0"/>
    <w:rsid w:val="003F39C2"/>
    <w:rsid w:val="003F5F67"/>
    <w:rsid w:val="0041346A"/>
    <w:rsid w:val="00414223"/>
    <w:rsid w:val="00414E44"/>
    <w:rsid w:val="0041703D"/>
    <w:rsid w:val="004223D3"/>
    <w:rsid w:val="00430B8A"/>
    <w:rsid w:val="00431D56"/>
    <w:rsid w:val="004354A8"/>
    <w:rsid w:val="00435B6C"/>
    <w:rsid w:val="00436E67"/>
    <w:rsid w:val="0044279E"/>
    <w:rsid w:val="004546DE"/>
    <w:rsid w:val="00454A15"/>
    <w:rsid w:val="00456096"/>
    <w:rsid w:val="00456ACE"/>
    <w:rsid w:val="00462720"/>
    <w:rsid w:val="0046435A"/>
    <w:rsid w:val="0046612B"/>
    <w:rsid w:val="0047338D"/>
    <w:rsid w:val="00475A93"/>
    <w:rsid w:val="004804FF"/>
    <w:rsid w:val="00485D65"/>
    <w:rsid w:val="00486D72"/>
    <w:rsid w:val="00493D14"/>
    <w:rsid w:val="004A03CB"/>
    <w:rsid w:val="004A0E9F"/>
    <w:rsid w:val="004A4457"/>
    <w:rsid w:val="004B0A29"/>
    <w:rsid w:val="004B1C74"/>
    <w:rsid w:val="004C35EB"/>
    <w:rsid w:val="004C4E5E"/>
    <w:rsid w:val="004C606F"/>
    <w:rsid w:val="004D618E"/>
    <w:rsid w:val="004E19F7"/>
    <w:rsid w:val="004E38B2"/>
    <w:rsid w:val="004E72D7"/>
    <w:rsid w:val="004F113E"/>
    <w:rsid w:val="004F687B"/>
    <w:rsid w:val="0050242B"/>
    <w:rsid w:val="005043CE"/>
    <w:rsid w:val="00515D00"/>
    <w:rsid w:val="00517626"/>
    <w:rsid w:val="00527B69"/>
    <w:rsid w:val="00533A74"/>
    <w:rsid w:val="00536887"/>
    <w:rsid w:val="005369A3"/>
    <w:rsid w:val="00541E9F"/>
    <w:rsid w:val="00545A17"/>
    <w:rsid w:val="00545EC9"/>
    <w:rsid w:val="0054765F"/>
    <w:rsid w:val="00547806"/>
    <w:rsid w:val="005529D7"/>
    <w:rsid w:val="0055601A"/>
    <w:rsid w:val="0056484A"/>
    <w:rsid w:val="00566972"/>
    <w:rsid w:val="00574BC2"/>
    <w:rsid w:val="00575AB0"/>
    <w:rsid w:val="00575FC0"/>
    <w:rsid w:val="0058100C"/>
    <w:rsid w:val="00581AC5"/>
    <w:rsid w:val="00581EF6"/>
    <w:rsid w:val="0058440D"/>
    <w:rsid w:val="00586847"/>
    <w:rsid w:val="00596337"/>
    <w:rsid w:val="00596D78"/>
    <w:rsid w:val="005A74C1"/>
    <w:rsid w:val="005A7E2F"/>
    <w:rsid w:val="005B1627"/>
    <w:rsid w:val="005B232A"/>
    <w:rsid w:val="005B23A9"/>
    <w:rsid w:val="005C1D5D"/>
    <w:rsid w:val="005C49BF"/>
    <w:rsid w:val="005C5526"/>
    <w:rsid w:val="005D50C3"/>
    <w:rsid w:val="005E42E6"/>
    <w:rsid w:val="005E65F7"/>
    <w:rsid w:val="00601DDF"/>
    <w:rsid w:val="006222A6"/>
    <w:rsid w:val="006250CE"/>
    <w:rsid w:val="00627F7A"/>
    <w:rsid w:val="0064620D"/>
    <w:rsid w:val="0065361B"/>
    <w:rsid w:val="00656067"/>
    <w:rsid w:val="00657B4B"/>
    <w:rsid w:val="00662721"/>
    <w:rsid w:val="00664CB0"/>
    <w:rsid w:val="00671CEF"/>
    <w:rsid w:val="00686BBE"/>
    <w:rsid w:val="00693DEF"/>
    <w:rsid w:val="006A30A1"/>
    <w:rsid w:val="006A35CA"/>
    <w:rsid w:val="006A5E9A"/>
    <w:rsid w:val="006B3F05"/>
    <w:rsid w:val="006C006A"/>
    <w:rsid w:val="006C1AB1"/>
    <w:rsid w:val="006C462D"/>
    <w:rsid w:val="006C5D72"/>
    <w:rsid w:val="006D5C3C"/>
    <w:rsid w:val="006E275E"/>
    <w:rsid w:val="006F6883"/>
    <w:rsid w:val="007000AE"/>
    <w:rsid w:val="0070114B"/>
    <w:rsid w:val="00703125"/>
    <w:rsid w:val="00705F73"/>
    <w:rsid w:val="00720B9B"/>
    <w:rsid w:val="00724748"/>
    <w:rsid w:val="00731DCD"/>
    <w:rsid w:val="00742853"/>
    <w:rsid w:val="00747304"/>
    <w:rsid w:val="007569CD"/>
    <w:rsid w:val="00764E3C"/>
    <w:rsid w:val="00765ABA"/>
    <w:rsid w:val="00771A81"/>
    <w:rsid w:val="00771E70"/>
    <w:rsid w:val="0077212A"/>
    <w:rsid w:val="007775CB"/>
    <w:rsid w:val="007777AB"/>
    <w:rsid w:val="00797598"/>
    <w:rsid w:val="00797E36"/>
    <w:rsid w:val="007A0A33"/>
    <w:rsid w:val="007A164D"/>
    <w:rsid w:val="007A1BC0"/>
    <w:rsid w:val="007A1D65"/>
    <w:rsid w:val="007A6408"/>
    <w:rsid w:val="007A6CB5"/>
    <w:rsid w:val="007B0E5A"/>
    <w:rsid w:val="007B1BE5"/>
    <w:rsid w:val="007B66C0"/>
    <w:rsid w:val="007D1DF5"/>
    <w:rsid w:val="007D1F9C"/>
    <w:rsid w:val="007D310F"/>
    <w:rsid w:val="007D5176"/>
    <w:rsid w:val="007E2D1E"/>
    <w:rsid w:val="007F5683"/>
    <w:rsid w:val="007F7380"/>
    <w:rsid w:val="0080051B"/>
    <w:rsid w:val="008009FD"/>
    <w:rsid w:val="0080172B"/>
    <w:rsid w:val="00806396"/>
    <w:rsid w:val="00806CE1"/>
    <w:rsid w:val="0081037F"/>
    <w:rsid w:val="0081311C"/>
    <w:rsid w:val="00813CA5"/>
    <w:rsid w:val="00815FDB"/>
    <w:rsid w:val="00825EDE"/>
    <w:rsid w:val="008308B7"/>
    <w:rsid w:val="008535D5"/>
    <w:rsid w:val="00862019"/>
    <w:rsid w:val="0088492E"/>
    <w:rsid w:val="00884BB9"/>
    <w:rsid w:val="00884E80"/>
    <w:rsid w:val="00892964"/>
    <w:rsid w:val="00895CD1"/>
    <w:rsid w:val="008961BE"/>
    <w:rsid w:val="008A3304"/>
    <w:rsid w:val="008A3B79"/>
    <w:rsid w:val="008B12BB"/>
    <w:rsid w:val="008D5ABC"/>
    <w:rsid w:val="008D7615"/>
    <w:rsid w:val="008F0AE8"/>
    <w:rsid w:val="008F1DB4"/>
    <w:rsid w:val="00903962"/>
    <w:rsid w:val="00906661"/>
    <w:rsid w:val="00917C01"/>
    <w:rsid w:val="0092075F"/>
    <w:rsid w:val="009433C7"/>
    <w:rsid w:val="009500F7"/>
    <w:rsid w:val="00950562"/>
    <w:rsid w:val="00950BDD"/>
    <w:rsid w:val="00955A4D"/>
    <w:rsid w:val="009560D5"/>
    <w:rsid w:val="00957B8B"/>
    <w:rsid w:val="00962D13"/>
    <w:rsid w:val="009633DE"/>
    <w:rsid w:val="00966375"/>
    <w:rsid w:val="009679DB"/>
    <w:rsid w:val="00972412"/>
    <w:rsid w:val="00974B21"/>
    <w:rsid w:val="00985A56"/>
    <w:rsid w:val="00985CC3"/>
    <w:rsid w:val="009912FE"/>
    <w:rsid w:val="0099248D"/>
    <w:rsid w:val="00996846"/>
    <w:rsid w:val="009A1D8A"/>
    <w:rsid w:val="009A56C8"/>
    <w:rsid w:val="009C16CE"/>
    <w:rsid w:val="009C187C"/>
    <w:rsid w:val="009C492C"/>
    <w:rsid w:val="009C5F77"/>
    <w:rsid w:val="009D301B"/>
    <w:rsid w:val="009D6DCA"/>
    <w:rsid w:val="009D7DE8"/>
    <w:rsid w:val="009F76B9"/>
    <w:rsid w:val="00A014F3"/>
    <w:rsid w:val="00A046BC"/>
    <w:rsid w:val="00A14173"/>
    <w:rsid w:val="00A21990"/>
    <w:rsid w:val="00A219AE"/>
    <w:rsid w:val="00A23846"/>
    <w:rsid w:val="00A26A04"/>
    <w:rsid w:val="00A307F5"/>
    <w:rsid w:val="00A333E1"/>
    <w:rsid w:val="00A4408A"/>
    <w:rsid w:val="00A53EC5"/>
    <w:rsid w:val="00A55D69"/>
    <w:rsid w:val="00A63A2A"/>
    <w:rsid w:val="00A7442A"/>
    <w:rsid w:val="00A80316"/>
    <w:rsid w:val="00A912FD"/>
    <w:rsid w:val="00A95273"/>
    <w:rsid w:val="00AA4A0D"/>
    <w:rsid w:val="00AB1A66"/>
    <w:rsid w:val="00AC4C67"/>
    <w:rsid w:val="00AC4E5C"/>
    <w:rsid w:val="00AE5599"/>
    <w:rsid w:val="00AE655C"/>
    <w:rsid w:val="00AF7F97"/>
    <w:rsid w:val="00B11DCE"/>
    <w:rsid w:val="00B33D16"/>
    <w:rsid w:val="00B40A63"/>
    <w:rsid w:val="00B422D6"/>
    <w:rsid w:val="00B47A08"/>
    <w:rsid w:val="00B5103D"/>
    <w:rsid w:val="00B511B4"/>
    <w:rsid w:val="00B520B1"/>
    <w:rsid w:val="00B52840"/>
    <w:rsid w:val="00B54FB5"/>
    <w:rsid w:val="00B6023A"/>
    <w:rsid w:val="00B62AED"/>
    <w:rsid w:val="00B6491E"/>
    <w:rsid w:val="00B75608"/>
    <w:rsid w:val="00B86942"/>
    <w:rsid w:val="00B86F5D"/>
    <w:rsid w:val="00B87D4E"/>
    <w:rsid w:val="00B901C2"/>
    <w:rsid w:val="00B93F8D"/>
    <w:rsid w:val="00BA18FD"/>
    <w:rsid w:val="00BB51DB"/>
    <w:rsid w:val="00BC3009"/>
    <w:rsid w:val="00BC7F61"/>
    <w:rsid w:val="00BD2791"/>
    <w:rsid w:val="00BD7EE6"/>
    <w:rsid w:val="00BE0FE1"/>
    <w:rsid w:val="00BE1818"/>
    <w:rsid w:val="00BE5E29"/>
    <w:rsid w:val="00BF091E"/>
    <w:rsid w:val="00BF31A9"/>
    <w:rsid w:val="00BF3EC9"/>
    <w:rsid w:val="00C10211"/>
    <w:rsid w:val="00C13DE8"/>
    <w:rsid w:val="00C1487E"/>
    <w:rsid w:val="00C17B65"/>
    <w:rsid w:val="00C26458"/>
    <w:rsid w:val="00C275C1"/>
    <w:rsid w:val="00C31C9D"/>
    <w:rsid w:val="00C364DD"/>
    <w:rsid w:val="00C3722B"/>
    <w:rsid w:val="00C54A8E"/>
    <w:rsid w:val="00C56438"/>
    <w:rsid w:val="00C56C88"/>
    <w:rsid w:val="00C666E3"/>
    <w:rsid w:val="00C777EE"/>
    <w:rsid w:val="00C80364"/>
    <w:rsid w:val="00C8527A"/>
    <w:rsid w:val="00C85613"/>
    <w:rsid w:val="00C94E5A"/>
    <w:rsid w:val="00C96AE2"/>
    <w:rsid w:val="00C97AC7"/>
    <w:rsid w:val="00CB7D26"/>
    <w:rsid w:val="00CC3014"/>
    <w:rsid w:val="00CD77A3"/>
    <w:rsid w:val="00CE0123"/>
    <w:rsid w:val="00CE1A03"/>
    <w:rsid w:val="00CE3D6E"/>
    <w:rsid w:val="00CE5C46"/>
    <w:rsid w:val="00CF132D"/>
    <w:rsid w:val="00CF4CBF"/>
    <w:rsid w:val="00D012E7"/>
    <w:rsid w:val="00D01BD6"/>
    <w:rsid w:val="00D07453"/>
    <w:rsid w:val="00D105DC"/>
    <w:rsid w:val="00D10DFC"/>
    <w:rsid w:val="00D15C11"/>
    <w:rsid w:val="00D416CD"/>
    <w:rsid w:val="00D46C1E"/>
    <w:rsid w:val="00D51C4A"/>
    <w:rsid w:val="00D51CF2"/>
    <w:rsid w:val="00D5449B"/>
    <w:rsid w:val="00D561D7"/>
    <w:rsid w:val="00D56DC0"/>
    <w:rsid w:val="00D57AC7"/>
    <w:rsid w:val="00D61560"/>
    <w:rsid w:val="00D62133"/>
    <w:rsid w:val="00D65F68"/>
    <w:rsid w:val="00D76930"/>
    <w:rsid w:val="00D8203B"/>
    <w:rsid w:val="00D85E5B"/>
    <w:rsid w:val="00D95B5B"/>
    <w:rsid w:val="00D965A0"/>
    <w:rsid w:val="00D96C10"/>
    <w:rsid w:val="00DA3895"/>
    <w:rsid w:val="00DA5B38"/>
    <w:rsid w:val="00DB0C53"/>
    <w:rsid w:val="00DB0CF1"/>
    <w:rsid w:val="00DB1F5C"/>
    <w:rsid w:val="00DC4C48"/>
    <w:rsid w:val="00DC6096"/>
    <w:rsid w:val="00DD2DE1"/>
    <w:rsid w:val="00DE3A50"/>
    <w:rsid w:val="00DE7179"/>
    <w:rsid w:val="00E129AE"/>
    <w:rsid w:val="00E16B99"/>
    <w:rsid w:val="00E303F7"/>
    <w:rsid w:val="00E32B9F"/>
    <w:rsid w:val="00E347F9"/>
    <w:rsid w:val="00E4045B"/>
    <w:rsid w:val="00E44D71"/>
    <w:rsid w:val="00E514A0"/>
    <w:rsid w:val="00E52726"/>
    <w:rsid w:val="00E652C5"/>
    <w:rsid w:val="00E66D31"/>
    <w:rsid w:val="00E67ADE"/>
    <w:rsid w:val="00E67EC3"/>
    <w:rsid w:val="00E84D4C"/>
    <w:rsid w:val="00E901AA"/>
    <w:rsid w:val="00E90ACB"/>
    <w:rsid w:val="00E93186"/>
    <w:rsid w:val="00E93DEF"/>
    <w:rsid w:val="00E965A6"/>
    <w:rsid w:val="00E97853"/>
    <w:rsid w:val="00EA25B8"/>
    <w:rsid w:val="00EB1DE5"/>
    <w:rsid w:val="00EC0D79"/>
    <w:rsid w:val="00EC4334"/>
    <w:rsid w:val="00ED0252"/>
    <w:rsid w:val="00ED150A"/>
    <w:rsid w:val="00ED2DAB"/>
    <w:rsid w:val="00ED3C85"/>
    <w:rsid w:val="00ED6F95"/>
    <w:rsid w:val="00EE18C9"/>
    <w:rsid w:val="00F1246B"/>
    <w:rsid w:val="00F13899"/>
    <w:rsid w:val="00F1392E"/>
    <w:rsid w:val="00F15BB7"/>
    <w:rsid w:val="00F201B0"/>
    <w:rsid w:val="00F228BE"/>
    <w:rsid w:val="00F230E6"/>
    <w:rsid w:val="00F23E45"/>
    <w:rsid w:val="00F34438"/>
    <w:rsid w:val="00F345A1"/>
    <w:rsid w:val="00F348E6"/>
    <w:rsid w:val="00F36914"/>
    <w:rsid w:val="00F36C5C"/>
    <w:rsid w:val="00F3762C"/>
    <w:rsid w:val="00F43FA6"/>
    <w:rsid w:val="00F446E4"/>
    <w:rsid w:val="00F50E07"/>
    <w:rsid w:val="00F613E4"/>
    <w:rsid w:val="00F66DF5"/>
    <w:rsid w:val="00F823E1"/>
    <w:rsid w:val="00F82A72"/>
    <w:rsid w:val="00F8560B"/>
    <w:rsid w:val="00F85C12"/>
    <w:rsid w:val="00F93281"/>
    <w:rsid w:val="00F97BBF"/>
    <w:rsid w:val="00FA6CFD"/>
    <w:rsid w:val="00FA7567"/>
    <w:rsid w:val="00FB00BA"/>
    <w:rsid w:val="00FB01F9"/>
    <w:rsid w:val="00FB3C52"/>
    <w:rsid w:val="00FB4BAB"/>
    <w:rsid w:val="00FB7BD7"/>
    <w:rsid w:val="00FC3EC0"/>
    <w:rsid w:val="00FC5CB4"/>
    <w:rsid w:val="00FC65ED"/>
    <w:rsid w:val="00FD65B8"/>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4">
    <w:name w:val="heading 4"/>
    <w:basedOn w:val="Normal"/>
    <w:next w:val="Normal"/>
    <w:link w:val="Ttulo4Car"/>
    <w:uiPriority w:val="9"/>
    <w:unhideWhenUsed/>
    <w:qFormat/>
    <w:rsid w:val="00541E9F"/>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table" w:styleId="Tabladelista3-nfasis5">
    <w:name w:val="List Table 3 Accent 5"/>
    <w:basedOn w:val="Tablanormal"/>
    <w:uiPriority w:val="48"/>
    <w:rsid w:val="003D1057"/>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character" w:customStyle="1" w:styleId="Mencinsinresolver1">
    <w:name w:val="Mención sin resolver1"/>
    <w:basedOn w:val="Fuentedeprrafopredeter"/>
    <w:uiPriority w:val="99"/>
    <w:semiHidden/>
    <w:unhideWhenUsed/>
    <w:rsid w:val="00261A21"/>
    <w:rPr>
      <w:color w:val="605E5C"/>
      <w:shd w:val="clear" w:color="auto" w:fill="E1DFDD"/>
    </w:rPr>
  </w:style>
  <w:style w:type="character" w:customStyle="1" w:styleId="normaltextrun">
    <w:name w:val="normaltextrun"/>
    <w:basedOn w:val="Fuentedeprrafopredeter"/>
    <w:rsid w:val="00DA5B38"/>
  </w:style>
  <w:style w:type="character" w:customStyle="1" w:styleId="Mencinsinresolver2">
    <w:name w:val="Mención sin resolver2"/>
    <w:basedOn w:val="Fuentedeprrafopredeter"/>
    <w:uiPriority w:val="99"/>
    <w:semiHidden/>
    <w:unhideWhenUsed/>
    <w:rsid w:val="009C187C"/>
    <w:rPr>
      <w:color w:val="605E5C"/>
      <w:shd w:val="clear" w:color="auto" w:fill="E1DFDD"/>
    </w:rPr>
  </w:style>
  <w:style w:type="character" w:customStyle="1" w:styleId="Ttulo4Car">
    <w:name w:val="Título 4 Car"/>
    <w:basedOn w:val="Fuentedeprrafopredeter"/>
    <w:link w:val="Ttulo4"/>
    <w:uiPriority w:val="9"/>
    <w:rsid w:val="00541E9F"/>
    <w:rPr>
      <w:rFonts w:asciiTheme="majorHAnsi" w:eastAsiaTheme="majorEastAsia" w:hAnsiTheme="majorHAnsi" w:cstheme="majorBidi"/>
      <w:i/>
      <w:iCs/>
      <w:color w:val="276E8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201744888">
      <w:bodyDiv w:val="1"/>
      <w:marLeft w:val="0"/>
      <w:marRight w:val="0"/>
      <w:marTop w:val="0"/>
      <w:marBottom w:val="0"/>
      <w:divBdr>
        <w:top w:val="none" w:sz="0" w:space="0" w:color="auto"/>
        <w:left w:val="none" w:sz="0" w:space="0" w:color="auto"/>
        <w:bottom w:val="none" w:sz="0" w:space="0" w:color="auto"/>
        <w:right w:val="none" w:sz="0" w:space="0" w:color="auto"/>
      </w:divBdr>
    </w:div>
    <w:div w:id="323247763">
      <w:bodyDiv w:val="1"/>
      <w:marLeft w:val="0"/>
      <w:marRight w:val="0"/>
      <w:marTop w:val="0"/>
      <w:marBottom w:val="0"/>
      <w:divBdr>
        <w:top w:val="none" w:sz="0" w:space="0" w:color="auto"/>
        <w:left w:val="none" w:sz="0" w:space="0" w:color="auto"/>
        <w:bottom w:val="none" w:sz="0" w:space="0" w:color="auto"/>
        <w:right w:val="none" w:sz="0" w:space="0" w:color="auto"/>
      </w:divBdr>
    </w:div>
    <w:div w:id="388505776">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999893005">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205476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1592-021-01101-x"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github.com/etiur/EP-pred"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yperlink" Target="https://swissmodel.expasy.org/" TargetMode="External"/><Relationship Id="rId31" Type="http://schemas.openxmlformats.org/officeDocument/2006/relationships/image" Target="media/image17.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ftp.ncbi.nlm.nih.gov/blast/db/FASTA/nr.gz" TargetMode="External"/><Relationship Id="rId17" Type="http://schemas.openxmlformats.org/officeDocument/2006/relationships/hyperlink" Target="https://www.mdpi.com/2218-273X/12/10/1529"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0" Type="http://schemas.openxmlformats.org/officeDocument/2006/relationships/footer" Target="footer1.xml"/><Relationship Id="rId4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B40C0"/>
    <w:rsid w:val="000E51F9"/>
    <w:rsid w:val="00164EA4"/>
    <w:rsid w:val="003842E7"/>
    <w:rsid w:val="0041713A"/>
    <w:rsid w:val="00444106"/>
    <w:rsid w:val="00472C18"/>
    <w:rsid w:val="005274CE"/>
    <w:rsid w:val="00567BC8"/>
    <w:rsid w:val="005E0BB7"/>
    <w:rsid w:val="00635366"/>
    <w:rsid w:val="00645846"/>
    <w:rsid w:val="008D7521"/>
    <w:rsid w:val="00956B3D"/>
    <w:rsid w:val="009751E7"/>
    <w:rsid w:val="00987C7E"/>
    <w:rsid w:val="00AA3BFB"/>
    <w:rsid w:val="00AF6752"/>
    <w:rsid w:val="00B1027A"/>
    <w:rsid w:val="00CA5326"/>
    <w:rsid w:val="00D45405"/>
    <w:rsid w:val="00DC61C8"/>
    <w:rsid w:val="00EE676A"/>
    <w:rsid w:val="00FB4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2022-12-23T00:00:00</PublishDate>
  <Abstract/>
  <CompanyAddress>Marie Curie n2, 28049, Cantoblanco, Madrid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900AFD-14CD-4DB7-998F-9162C5285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5031</Words>
  <Characters>27671</Characters>
  <Application>Microsoft Office Word</Application>
  <DocSecurity>0</DocSecurity>
  <Lines>230</Lines>
  <Paragraphs>65</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Title 1</vt:lpstr>
      <vt:lpstr>Plan for using, communication, and disseminating project information and knowledge</vt:lpstr>
    </vt:vector>
  </TitlesOfParts>
  <Company>CSIC</Company>
  <LinksUpToDate>false</LinksUpToDate>
  <CharactersWithSpaces>32637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D2.2</dc:subject>
  <dc:creator>Manuel Ferrer</dc:creator>
  <cp:keywords/>
  <dc:description/>
  <cp:lastModifiedBy>Patricia</cp:lastModifiedBy>
  <cp:revision>3</cp:revision>
  <cp:lastPrinted>2021-11-26T09:05:00Z</cp:lastPrinted>
  <dcterms:created xsi:type="dcterms:W3CDTF">2022-12-27T08:46:00Z</dcterms:created>
  <dcterms:modified xsi:type="dcterms:W3CDTF">2022-12-27T08:49:00Z</dcterms:modified>
</cp:coreProperties>
</file>