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56274985"/>
        <w:docPartObj>
          <w:docPartGallery w:val="Cover Pages"/>
          <w:docPartUnique/>
        </w:docPartObj>
      </w:sdtPr>
      <w:sdtEndPr>
        <w:rPr>
          <w:lang w:val="en-AU"/>
        </w:rPr>
      </w:sdtEndPr>
      <w:sdtContent>
        <w:p w14:paraId="1549739D" w14:textId="77777777" w:rsidR="009C16CE" w:rsidRDefault="009C16CE"/>
        <w:p w14:paraId="18ED286F" w14:textId="367E7F17" w:rsidR="009C16CE" w:rsidRDefault="009C16CE">
          <w:r>
            <w:rPr>
              <w:noProof/>
              <w:lang w:val="es-ES" w:eastAsia="es-ES"/>
            </w:rPr>
            <w:drawing>
              <wp:inline distT="0" distB="0" distL="0" distR="0" wp14:anchorId="7EF3560B" wp14:editId="4A343923">
                <wp:extent cx="5734050" cy="3992285"/>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49417" cy="4002984"/>
                        </a:xfrm>
                        <a:prstGeom prst="rect">
                          <a:avLst/>
                        </a:prstGeom>
                        <a:noFill/>
                      </pic:spPr>
                    </pic:pic>
                  </a:graphicData>
                </a:graphic>
              </wp:inline>
            </w:drawing>
          </w:r>
        </w:p>
        <w:p w14:paraId="0AB2D565" w14:textId="7C617723" w:rsidR="007B66C0" w:rsidRDefault="007B66C0"/>
        <w:p w14:paraId="1F3D3704" w14:textId="62A2BF18" w:rsidR="0034532B" w:rsidRDefault="0034532B">
          <w:pPr>
            <w:rPr>
              <w:lang w:val="en-AU"/>
            </w:rPr>
          </w:pPr>
        </w:p>
        <w:p w14:paraId="0D796213" w14:textId="369D015A" w:rsidR="00C34904" w:rsidRDefault="009C16CE">
          <w:pPr>
            <w:rPr>
              <w:lang w:val="en-AU"/>
            </w:rPr>
          </w:pPr>
          <w:r>
            <w:rPr>
              <w:noProof/>
              <w:lang w:val="es-ES" w:eastAsia="es-ES"/>
            </w:rPr>
            <mc:AlternateContent>
              <mc:Choice Requires="wps">
                <w:drawing>
                  <wp:anchor distT="0" distB="0" distL="114300" distR="114300" simplePos="0" relativeHeight="251671552" behindDoc="0" locked="0" layoutInCell="1" allowOverlap="1" wp14:anchorId="3AD2606D" wp14:editId="679551B1">
                    <wp:simplePos x="0" y="0"/>
                    <wp:positionH relativeFrom="page">
                      <wp:posOffset>564204</wp:posOffset>
                    </wp:positionH>
                    <wp:positionV relativeFrom="page">
                      <wp:posOffset>6887183</wp:posOffset>
                    </wp:positionV>
                    <wp:extent cx="6461125" cy="2723745"/>
                    <wp:effectExtent l="0" t="0" r="0" b="635"/>
                    <wp:wrapSquare wrapText="bothSides"/>
                    <wp:docPr id="7" name="Casella di testo 111"/>
                    <wp:cNvGraphicFramePr/>
                    <a:graphic xmlns:a="http://schemas.openxmlformats.org/drawingml/2006/main">
                      <a:graphicData uri="http://schemas.microsoft.com/office/word/2010/wordprocessingShape">
                        <wps:wsp>
                          <wps:cNvSpPr txBox="1"/>
                          <wps:spPr>
                            <a:xfrm>
                              <a:off x="0" y="0"/>
                              <a:ext cx="6461125" cy="2723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AD2606D" id="_x0000_t202" coordsize="21600,21600" o:spt="202" path="m,l,21600r21600,l21600,xe">
                    <v:stroke joinstyle="miter"/>
                    <v:path gradientshapeok="t" o:connecttype="rect"/>
                  </v:shapetype>
                  <v:shape id="Casella di testo 111" o:spid="_x0000_s1026" type="#_x0000_t202" style="position:absolute;margin-left:44.45pt;margin-top:542.3pt;width:508.75pt;height:214.4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" filled="f" stroked="f" strokeweight=".5pt">
                    <v:textbox inset="0,0,0,0">
                      <w:txbxContent>
                        <w:p w14:paraId="1BDC5DA4"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Horizon 2020 Work programme</w:t>
                          </w:r>
                        </w:p>
                        <w:p w14:paraId="70011FA3" w14:textId="7F76DF93"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Food Security, Sustainable Agriculture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Forestry, Marine, Maritime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Inland Water Research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 xml:space="preserve">nd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Bioeconomy </w:t>
                          </w:r>
                        </w:p>
                        <w:p w14:paraId="76279FDB"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Call</w:t>
                          </w:r>
                        </w:p>
                        <w:p w14:paraId="692C8746" w14:textId="0E6C023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H2020-FNR-2020:  </w:t>
                          </w:r>
                          <w:r w:rsidRPr="008A3304">
                            <w:rPr>
                              <w:rFonts w:ascii="Calibri" w:hAnsi="Calibri" w:cs="Calibri"/>
                              <w:color w:val="253848" w:themeColor="background2" w:themeShade="40"/>
                              <w:sz w:val="28"/>
                              <w:szCs w:val="28"/>
                            </w:rPr>
                            <w:t xml:space="preserve">Food </w:t>
                          </w:r>
                          <w:r>
                            <w:rPr>
                              <w:rFonts w:ascii="Calibri" w:hAnsi="Calibri" w:cs="Calibri"/>
                              <w:color w:val="253848" w:themeColor="background2" w:themeShade="40"/>
                              <w:sz w:val="28"/>
                              <w:szCs w:val="28"/>
                            </w:rPr>
                            <w:t>a</w:t>
                          </w:r>
                          <w:r w:rsidRPr="008A3304">
                            <w:rPr>
                              <w:rFonts w:ascii="Calibri" w:hAnsi="Calibri" w:cs="Calibri"/>
                              <w:color w:val="253848" w:themeColor="background2" w:themeShade="40"/>
                              <w:sz w:val="28"/>
                              <w:szCs w:val="28"/>
                            </w:rPr>
                            <w:t>nd Natural Resources</w:t>
                          </w:r>
                        </w:p>
                        <w:p w14:paraId="6C4E65DD" w14:textId="7777777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Topic name</w:t>
                          </w:r>
                        </w:p>
                        <w:p w14:paraId="16A6BC89" w14:textId="2E148107"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0172B">
                            <w:rPr>
                              <w:rFonts w:ascii="Calibri" w:hAnsi="Calibri" w:cs="Calibri"/>
                              <w:color w:val="253848" w:themeColor="background2" w:themeShade="40"/>
                              <w:sz w:val="28"/>
                              <w:szCs w:val="28"/>
                            </w:rPr>
                            <w:t xml:space="preserve">FNR-16-2020: </w:t>
                          </w:r>
                          <w:r w:rsidRPr="008A3304">
                            <w:rPr>
                              <w:rFonts w:ascii="Calibri" w:hAnsi="Calibri" w:cs="Calibri"/>
                              <w:color w:val="253848" w:themeColor="background2" w:themeShade="40"/>
                              <w:sz w:val="28"/>
                              <w:szCs w:val="28"/>
                            </w:rPr>
                            <w:t>ENZYMES FOR MORE ENVIRONMENT-FRIENDLY CONSUMER PRODUCTS</w:t>
                          </w:r>
                        </w:p>
                        <w:p w14:paraId="159B80F4" w14:textId="77777777" w:rsidR="00B6491E" w:rsidRPr="0080172B" w:rsidRDefault="00B6491E" w:rsidP="009C16CE">
                          <w:pPr>
                            <w:pStyle w:val="Titel1"/>
                            <w:shd w:val="clear" w:color="auto" w:fill="FFFFFF" w:themeFill="background1"/>
                            <w:spacing w:line="240" w:lineRule="auto"/>
                            <w:ind w:left="142" w:right="-62"/>
                            <w:contextualSpacing/>
                            <w:rPr>
                              <w:rFonts w:ascii="Calibri" w:hAnsi="Calibri" w:cs="Calibri"/>
                              <w:color w:val="253848" w:themeColor="background2" w:themeShade="40"/>
                              <w:sz w:val="28"/>
                              <w:szCs w:val="28"/>
                            </w:rPr>
                          </w:pPr>
                        </w:p>
                        <w:p w14:paraId="09AED86D" w14:textId="60634452" w:rsidR="00B6491E" w:rsidRPr="0080172B" w:rsidRDefault="00B6491E" w:rsidP="009C16CE">
                          <w:pPr>
                            <w:pStyle w:val="Titel1"/>
                            <w:shd w:val="clear" w:color="auto" w:fill="FFFFFF" w:themeFill="background1"/>
                            <w:spacing w:line="240" w:lineRule="auto"/>
                            <w:ind w:left="0" w:right="-62"/>
                            <w:contextualSpacing/>
                            <w:rPr>
                              <w:rFonts w:ascii="Calibri" w:hAnsi="Calibri" w:cs="Calibri"/>
                              <w:i/>
                              <w:color w:val="253848" w:themeColor="background2" w:themeShade="40"/>
                              <w:sz w:val="28"/>
                              <w:szCs w:val="28"/>
                            </w:rPr>
                          </w:pPr>
                          <w:r w:rsidRPr="0080172B">
                            <w:rPr>
                              <w:rFonts w:ascii="Calibri" w:hAnsi="Calibri" w:cs="Calibri"/>
                              <w:i/>
                              <w:color w:val="253848" w:themeColor="background2" w:themeShade="40"/>
                              <w:sz w:val="28"/>
                              <w:szCs w:val="28"/>
                            </w:rPr>
                            <w:t>FuturEnzyme:</w:t>
                          </w:r>
                          <w:r>
                            <w:rPr>
                              <w:rFonts w:ascii="Calibri" w:hAnsi="Calibri" w:cs="Calibri"/>
                              <w:i/>
                              <w:color w:val="253848" w:themeColor="background2" w:themeShade="40"/>
                              <w:sz w:val="28"/>
                              <w:szCs w:val="28"/>
                            </w:rPr>
                            <w:t xml:space="preserve"> </w:t>
                          </w:r>
                        </w:p>
                        <w:p w14:paraId="13B18187" w14:textId="249B6B1E" w:rsidR="00B6491E" w:rsidRPr="0080172B" w:rsidRDefault="00B6491E" w:rsidP="009C16CE">
                          <w:pPr>
                            <w:pStyle w:val="Titel1"/>
                            <w:shd w:val="clear" w:color="auto" w:fill="FFFFFF" w:themeFill="background1"/>
                            <w:spacing w:line="240" w:lineRule="auto"/>
                            <w:ind w:left="0" w:right="-62"/>
                            <w:contextualSpacing/>
                            <w:rPr>
                              <w:rFonts w:ascii="Calibri" w:hAnsi="Calibri" w:cs="Calibri"/>
                              <w:color w:val="253848" w:themeColor="background2" w:themeShade="40"/>
                              <w:sz w:val="28"/>
                              <w:szCs w:val="28"/>
                            </w:rPr>
                          </w:pPr>
                          <w:r w:rsidRPr="008A3304">
                            <w:rPr>
                              <w:rFonts w:ascii="Calibri" w:hAnsi="Calibri" w:cs="Calibri"/>
                              <w:color w:val="253848" w:themeColor="background2" w:themeShade="40"/>
                              <w:sz w:val="28"/>
                              <w:szCs w:val="28"/>
                            </w:rPr>
                            <w:t xml:space="preserve">Technologies </w:t>
                          </w:r>
                          <w:r>
                            <w:rPr>
                              <w:rFonts w:ascii="Calibri" w:hAnsi="Calibri" w:cs="Calibri"/>
                              <w:color w:val="253848" w:themeColor="background2" w:themeShade="40"/>
                              <w:sz w:val="28"/>
                              <w:szCs w:val="28"/>
                            </w:rPr>
                            <w:t>o</w:t>
                          </w:r>
                          <w:r w:rsidRPr="008A3304">
                            <w:rPr>
                              <w:rFonts w:ascii="Calibri" w:hAnsi="Calibri" w:cs="Calibri"/>
                              <w:color w:val="253848" w:themeColor="background2" w:themeShade="40"/>
                              <w:sz w:val="28"/>
                              <w:szCs w:val="28"/>
                            </w:rPr>
                            <w:t xml:space="preserve">f </w:t>
                          </w:r>
                          <w:r>
                            <w:rPr>
                              <w:rFonts w:ascii="Calibri" w:hAnsi="Calibri" w:cs="Calibri"/>
                              <w:color w:val="253848" w:themeColor="background2" w:themeShade="40"/>
                              <w:sz w:val="28"/>
                              <w:szCs w:val="28"/>
                            </w:rPr>
                            <w:t>t</w:t>
                          </w:r>
                          <w:r w:rsidRPr="008A3304">
                            <w:rPr>
                              <w:rFonts w:ascii="Calibri" w:hAnsi="Calibri" w:cs="Calibri"/>
                              <w:color w:val="253848" w:themeColor="background2" w:themeShade="40"/>
                              <w:sz w:val="28"/>
                              <w:szCs w:val="28"/>
                            </w:rPr>
                            <w:t xml:space="preserve">he Future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Low-Cost Enzymes </w:t>
                          </w:r>
                          <w:r>
                            <w:rPr>
                              <w:rFonts w:ascii="Calibri" w:hAnsi="Calibri" w:cs="Calibri"/>
                              <w:color w:val="253848" w:themeColor="background2" w:themeShade="40"/>
                              <w:sz w:val="28"/>
                              <w:szCs w:val="28"/>
                            </w:rPr>
                            <w:t>f</w:t>
                          </w:r>
                          <w:r w:rsidRPr="008A3304">
                            <w:rPr>
                              <w:rFonts w:ascii="Calibri" w:hAnsi="Calibri" w:cs="Calibri"/>
                              <w:color w:val="253848" w:themeColor="background2" w:themeShade="40"/>
                              <w:sz w:val="28"/>
                              <w:szCs w:val="28"/>
                            </w:rPr>
                            <w:t xml:space="preserve">or Environment-Friendly Products </w:t>
                          </w:r>
                        </w:p>
                        <w:p w14:paraId="1BC2C6CD" w14:textId="4C3C970F" w:rsidR="00B6491E" w:rsidRPr="009C16CE" w:rsidRDefault="00B6491E" w:rsidP="009C16CE">
                          <w:pPr>
                            <w:pStyle w:val="Titel1"/>
                            <w:shd w:val="clear" w:color="auto" w:fill="FFFFFF" w:themeFill="background1"/>
                            <w:spacing w:line="240" w:lineRule="auto"/>
                            <w:ind w:left="0" w:right="-62"/>
                            <w:contextualSpacing/>
                            <w:rPr>
                              <w:caps/>
                              <w:color w:val="253848" w:themeColor="background2" w:themeShade="40"/>
                              <w:sz w:val="28"/>
                              <w:szCs w:val="28"/>
                            </w:rPr>
                          </w:pPr>
                          <w:r w:rsidRPr="0080172B">
                            <w:rPr>
                              <w:rFonts w:ascii="Calibri" w:hAnsi="Calibri" w:cs="Calibri"/>
                              <w:color w:val="253848" w:themeColor="background2" w:themeShade="40"/>
                              <w:sz w:val="28"/>
                              <w:szCs w:val="28"/>
                            </w:rPr>
                            <w:t xml:space="preserve">Final ID: </w:t>
                          </w:r>
                          <w:r w:rsidRPr="009C16CE">
                            <w:rPr>
                              <w:rFonts w:ascii="Calibri" w:hAnsi="Calibri" w:cs="Calibri"/>
                              <w:color w:val="253848" w:themeColor="background2" w:themeShade="40"/>
                              <w:sz w:val="28"/>
                              <w:szCs w:val="28"/>
                            </w:rPr>
                            <w:t>101000327</w:t>
                          </w:r>
                          <w:r w:rsidRPr="009C16CE">
                            <w:rPr>
                              <w:caps/>
                              <w:color w:val="253848" w:themeColor="background2" w:themeShade="40"/>
                              <w:sz w:val="28"/>
                              <w:szCs w:val="28"/>
                            </w:rPr>
                            <w:t xml:space="preserve">     </w:t>
                          </w:r>
                        </w:p>
                      </w:txbxContent>
                    </v:textbox>
                    <w10:wrap type="square" anchorx="page" anchory="page"/>
                  </v:shape>
                </w:pict>
              </mc:Fallback>
            </mc:AlternateContent>
          </w:r>
        </w:p>
        <w:p w14:paraId="6F647F63" w14:textId="77777777" w:rsidR="00C34904" w:rsidRPr="00C34904" w:rsidRDefault="00C34904" w:rsidP="00C34904">
          <w:pPr>
            <w:rPr>
              <w:lang w:val="en-AU"/>
            </w:rPr>
          </w:pPr>
        </w:p>
        <w:p w14:paraId="7BAD9A3F" w14:textId="77777777" w:rsidR="00C34904" w:rsidRPr="00C34904" w:rsidRDefault="00C34904" w:rsidP="00C34904">
          <w:pPr>
            <w:rPr>
              <w:lang w:val="en-AU"/>
            </w:rPr>
          </w:pPr>
        </w:p>
        <w:p w14:paraId="4049A54C" w14:textId="17D1D0CC" w:rsidR="0034532B" w:rsidRPr="00C34904" w:rsidRDefault="0034532B" w:rsidP="00C34904">
          <w:pPr>
            <w:rPr>
              <w:lang w:val="en-AU"/>
            </w:rPr>
          </w:pPr>
        </w:p>
        <w:bookmarkStart w:id="0" w:name="_Toc77851302"/>
        <w:bookmarkStart w:id="1" w:name="_Toc77851915"/>
        <w:bookmarkStart w:id="2" w:name="_Toc79076872"/>
        <w:bookmarkStart w:id="3" w:name="_Toc79077925"/>
        <w:bookmarkStart w:id="4" w:name="_Toc79132369"/>
        <w:bookmarkStart w:id="5" w:name="_Toc79136984"/>
        <w:bookmarkStart w:id="6" w:name="_Toc79142161"/>
        <w:bookmarkStart w:id="7" w:name="_Toc108687492"/>
        <w:bookmarkStart w:id="8" w:name="_Toc108687785"/>
        <w:bookmarkStart w:id="9" w:name="_Toc108688373"/>
        <w:bookmarkStart w:id="10" w:name="_Toc108692432"/>
        <w:bookmarkStart w:id="11" w:name="_Toc108692445"/>
        <w:bookmarkStart w:id="12" w:name="_Toc115080338"/>
        <w:bookmarkStart w:id="13" w:name="_Toc115080359"/>
        <w:bookmarkStart w:id="14" w:name="_Toc115080870"/>
        <w:bookmarkStart w:id="15" w:name="_Toc115161813"/>
        <w:bookmarkStart w:id="16" w:name="_Toc115353108"/>
        <w:p w14:paraId="57E975BC" w14:textId="4AE7D5C4" w:rsidR="007B1BE5" w:rsidRDefault="00FA7BE1" w:rsidP="00F15BB7">
          <w:pPr>
            <w:pStyle w:val="Ttulo3"/>
            <w:jc w:val="right"/>
            <w:rPr>
              <w:sz w:val="40"/>
              <w:szCs w:val="40"/>
              <w:lang w:val="en-GB"/>
            </w:rPr>
          </w:pPr>
          <w:sdt>
            <w:sdtPr>
              <w:rPr>
                <w:lang w:val="en-AU"/>
              </w:rPr>
              <w:alias w:val="Publish Date"/>
              <w:tag w:val=""/>
              <w:id w:val="-738167684"/>
              <w:placeholder>
                <w:docPart w:val="6385AAB6F92C48C88DAEDF57C80B5DB3"/>
              </w:placeholder>
              <w:dataBinding w:prefixMappings="xmlns:ns0='http://schemas.microsoft.com/office/2006/coverPageProps' " w:xpath="/ns0:CoverPageProperties[1]/ns0:PublishDate[1]" w:storeItemID="{55AF091B-3C7A-41E3-B477-F2FDAA23CFDA}"/>
              <w:date w:fullDate="2022-09-29T00:00:00Z">
                <w:dateFormat w:val="dd/MM/yyyy"/>
                <w:lid w:val="it-IT"/>
                <w:storeMappedDataAs w:val="dateTime"/>
                <w:calendar w:val="gregorian"/>
              </w:date>
            </w:sdtPr>
            <w:sdtEndPr/>
            <w:sdtContent>
              <w:r w:rsidR="00F31F06">
                <w:t>29</w:t>
              </w:r>
              <w:r w:rsidR="009C50C8">
                <w:t>/0</w:t>
              </w:r>
              <w:r w:rsidR="00B61ED5">
                <w:t>9</w:t>
              </w:r>
              <w:r w:rsidR="009C50C8">
                <w:t>/202</w:t>
              </w:r>
              <w:r w:rsidR="00B61ED5">
                <w:t>2</w:t>
              </w:r>
            </w:sdtContent>
          </w:sdt>
          <w:r w:rsidR="009C16CE">
            <w:rPr>
              <w:noProof/>
              <w:lang w:val="es-ES" w:eastAsia="es-ES"/>
            </w:rPr>
            <w:drawing>
              <wp:anchor distT="0" distB="0" distL="114300" distR="114300" simplePos="0" relativeHeight="251667456" behindDoc="0" locked="0" layoutInCell="1" allowOverlap="1" wp14:anchorId="76FAA78B" wp14:editId="3F6B1F19">
                <wp:simplePos x="0" y="0"/>
                <wp:positionH relativeFrom="margin">
                  <wp:posOffset>97971</wp:posOffset>
                </wp:positionH>
                <wp:positionV relativeFrom="paragraph">
                  <wp:posOffset>181</wp:posOffset>
                </wp:positionV>
                <wp:extent cx="1004570" cy="142049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turEnzyme Logo Imag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4570" cy="1420495"/>
                        </a:xfrm>
                        <a:prstGeom prst="rect">
                          <a:avLst/>
                        </a:prstGeom>
                      </pic:spPr>
                    </pic:pic>
                  </a:graphicData>
                </a:graphic>
                <wp14:sizeRelH relativeFrom="margin">
                  <wp14:pctWidth>0</wp14:pctWidth>
                </wp14:sizeRelH>
                <wp14:sizeRelV relativeFrom="margin">
                  <wp14:pctHeight>0</wp14:pctHeight>
                </wp14:sizeRelV>
              </wp:anchor>
            </w:drawing>
          </w:r>
          <w:r w:rsidR="007B66C0">
            <w:rPr>
              <w:noProof/>
              <w:lang w:val="es-ES" w:eastAsia="es-ES"/>
            </w:rPr>
            <mc:AlternateContent>
              <mc:Choice Requires="wps">
                <w:drawing>
                  <wp:anchor distT="0" distB="0" distL="114300" distR="114300" simplePos="0" relativeHeight="251665408" behindDoc="0" locked="0" layoutInCell="1" allowOverlap="1" wp14:anchorId="5C6B9DB9" wp14:editId="479C1FD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Casella di testo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0DA2138" w:rsidR="00B6491E" w:rsidRPr="00066E24" w:rsidRDefault="00C71D11">
                                    <w:pPr>
                                      <w:pStyle w:val="Sinespaciado"/>
                                      <w:jc w:val="right"/>
                                      <w:rPr>
                                        <w:caps/>
                                        <w:color w:val="262626" w:themeColor="text1" w:themeTint="D9"/>
                                        <w:sz w:val="28"/>
                                        <w:szCs w:val="28"/>
                                        <w:lang w:val="de-CH"/>
                                      </w:rPr>
                                    </w:pPr>
                                    <w:r w:rsidRPr="00066E24">
                                      <w:rPr>
                                        <w:caps/>
                                        <w:color w:val="262626" w:themeColor="text1" w:themeTint="D9"/>
                                        <w:sz w:val="28"/>
                                        <w:szCs w:val="28"/>
                                        <w:lang w:val="de-CH"/>
                                      </w:rPr>
                                      <w:t>patrick shahgaldian</w:t>
                                    </w:r>
                                  </w:p>
                                </w:sdtContent>
                              </w:sdt>
                              <w:p w14:paraId="419542F3" w14:textId="78A96E41" w:rsidR="00B6491E" w:rsidRPr="00066E24" w:rsidRDefault="00FA7BE1">
                                <w:pPr>
                                  <w:pStyle w:val="Sinespaciado"/>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C71D11" w:rsidRPr="00066E24">
                                      <w:rPr>
                                        <w:caps/>
                                        <w:color w:val="262626" w:themeColor="text1" w:themeTint="D9"/>
                                        <w:sz w:val="20"/>
                                        <w:szCs w:val="20"/>
                                        <w:lang w:val="de-CH"/>
                                      </w:rPr>
                                      <w:t>FHNW</w:t>
                                    </w:r>
                                  </w:sdtContent>
                                </w:sdt>
                              </w:p>
                              <w:p w14:paraId="16362F22" w14:textId="04423101" w:rsidR="00B6491E" w:rsidRPr="00066E24" w:rsidRDefault="00C71D11" w:rsidP="00C71D11">
                                <w:pPr>
                                  <w:pStyle w:val="Sinespaciado"/>
                                  <w:jc w:val="right"/>
                                  <w:rPr>
                                    <w:color w:val="262626" w:themeColor="text1" w:themeTint="D9"/>
                                    <w:sz w:val="20"/>
                                    <w:szCs w:val="20"/>
                                    <w:lang w:val="de-CH"/>
                                  </w:rPr>
                                </w:pPr>
                                <w:r w:rsidRPr="00066E24">
                                  <w:rPr>
                                    <w:color w:val="262626" w:themeColor="text1" w:themeTint="D9"/>
                                    <w:sz w:val="20"/>
                                    <w:szCs w:val="20"/>
                                    <w:lang w:val="de-CH"/>
                                  </w:rPr>
                                  <w:t xml:space="preserve">Hofackerstrasse </w:t>
                                </w:r>
                                <w:r w:rsidRPr="00066E24">
                                  <w:rPr>
                                    <w:color w:val="262626" w:themeColor="text1" w:themeTint="D9"/>
                                    <w:sz w:val="20"/>
                                    <w:szCs w:val="20"/>
                                    <w:lang w:val="de-CH"/>
                                  </w:rPr>
                                  <w:t>30, 4132 Muttenz</w:t>
                                </w:r>
                                <w:r w:rsidR="00B93991" w:rsidRPr="00066E24">
                                  <w:rPr>
                                    <w:color w:val="262626" w:themeColor="text1" w:themeTint="D9"/>
                                    <w:sz w:val="20"/>
                                    <w:szCs w:val="20"/>
                                    <w:lang w:val="de-CH"/>
                                  </w:rPr>
                                  <w:t xml:space="preserve">, </w:t>
                                </w:r>
                                <w:r w:rsidRPr="00066E24">
                                  <w:rPr>
                                    <w:color w:val="262626" w:themeColor="text1" w:themeTint="D9"/>
                                    <w:sz w:val="20"/>
                                    <w:szCs w:val="20"/>
                                    <w:lang w:val="de-CH"/>
                                  </w:rPr>
                                  <w:t>Switzerland</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C6B9DB9" id="Casella di testo 112" o:spid="_x0000_s1027" type="#_x0000_t202" style="position:absolute;left:0;text-align:left;margin-left:0;margin-top:0;width:453pt;height:51.4pt;z-index:251665408;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" filled="f" stroked="f" strokeweight=".5pt">
                    <v:textbox inset="0,0,0,0">
                      <w:txbxContent>
                        <w:sdt>
                          <w:sdtPr>
                            <w:rPr>
                              <w:caps/>
                              <w:color w:val="262626" w:themeColor="text1" w:themeTint="D9"/>
                              <w:sz w:val="28"/>
                              <w:szCs w:val="28"/>
                              <w:lang w:val="de-CH"/>
                            </w:rPr>
                            <w:alias w:val="Autore"/>
                            <w:tag w:val=""/>
                            <w:id w:val="1901796142"/>
                            <w:dataBinding w:prefixMappings="xmlns:ns0='http://purl.org/dc/elements/1.1/' xmlns:ns1='http://schemas.openxmlformats.org/package/2006/metadata/core-properties' " w:xpath="/ns1:coreProperties[1]/ns0:creator[1]" w:storeItemID="{6C3C8BC8-F283-45AE-878A-BAB7291924A1}"/>
                            <w:text/>
                          </w:sdtPr>
                          <w:sdtEndPr/>
                          <w:sdtContent>
                            <w:p w14:paraId="75D32DE9" w14:textId="30DA2138" w:rsidR="00B6491E" w:rsidRPr="00066E24" w:rsidRDefault="00C71D11">
                              <w:pPr>
                                <w:pStyle w:val="NoSpacing"/>
                                <w:jc w:val="right"/>
                                <w:rPr>
                                  <w:caps/>
                                  <w:color w:val="262626" w:themeColor="text1" w:themeTint="D9"/>
                                  <w:sz w:val="28"/>
                                  <w:szCs w:val="28"/>
                                  <w:lang w:val="de-CH"/>
                                </w:rPr>
                              </w:pPr>
                              <w:r w:rsidRPr="00066E24">
                                <w:rPr>
                                  <w:caps/>
                                  <w:color w:val="262626" w:themeColor="text1" w:themeTint="D9"/>
                                  <w:sz w:val="28"/>
                                  <w:szCs w:val="28"/>
                                  <w:lang w:val="de-CH"/>
                                </w:rPr>
                                <w:t>patrick shahgaldian</w:t>
                              </w:r>
                            </w:p>
                          </w:sdtContent>
                        </w:sdt>
                        <w:p w14:paraId="419542F3" w14:textId="78A96E41" w:rsidR="00B6491E" w:rsidRPr="00066E24" w:rsidRDefault="008D7D3D">
                          <w:pPr>
                            <w:pStyle w:val="NoSpacing"/>
                            <w:jc w:val="right"/>
                            <w:rPr>
                              <w:caps/>
                              <w:color w:val="262626" w:themeColor="text1" w:themeTint="D9"/>
                              <w:sz w:val="20"/>
                              <w:szCs w:val="20"/>
                              <w:lang w:val="de-CH"/>
                            </w:rPr>
                          </w:pPr>
                          <w:sdt>
                            <w:sdtPr>
                              <w:rPr>
                                <w:caps/>
                                <w:color w:val="262626" w:themeColor="text1" w:themeTint="D9"/>
                                <w:sz w:val="20"/>
                                <w:szCs w:val="20"/>
                                <w:lang w:val="de-CH"/>
                              </w:rPr>
                              <w:alias w:val="Società"/>
                              <w:tag w:val=""/>
                              <w:id w:val="-661235724"/>
                              <w:dataBinding w:prefixMappings="xmlns:ns0='http://schemas.openxmlformats.org/officeDocument/2006/extended-properties' " w:xpath="/ns0:Properties[1]/ns0:Company[1]" w:storeItemID="{6668398D-A668-4E3E-A5EB-62B293D839F1}"/>
                              <w:text/>
                            </w:sdtPr>
                            <w:sdtEndPr/>
                            <w:sdtContent>
                              <w:r w:rsidR="00C71D11" w:rsidRPr="00066E24">
                                <w:rPr>
                                  <w:caps/>
                                  <w:color w:val="262626" w:themeColor="text1" w:themeTint="D9"/>
                                  <w:sz w:val="20"/>
                                  <w:szCs w:val="20"/>
                                  <w:lang w:val="de-CH"/>
                                </w:rPr>
                                <w:t>FHNW</w:t>
                              </w:r>
                            </w:sdtContent>
                          </w:sdt>
                        </w:p>
                        <w:p w14:paraId="16362F22" w14:textId="04423101" w:rsidR="00B6491E" w:rsidRPr="00066E24" w:rsidRDefault="00C71D11" w:rsidP="00C71D11">
                          <w:pPr>
                            <w:pStyle w:val="NoSpacing"/>
                            <w:jc w:val="right"/>
                            <w:rPr>
                              <w:color w:val="262626" w:themeColor="text1" w:themeTint="D9"/>
                              <w:sz w:val="20"/>
                              <w:szCs w:val="20"/>
                              <w:lang w:val="de-CH"/>
                            </w:rPr>
                          </w:pPr>
                          <w:r w:rsidRPr="00066E24">
                            <w:rPr>
                              <w:color w:val="262626" w:themeColor="text1" w:themeTint="D9"/>
                              <w:sz w:val="20"/>
                              <w:szCs w:val="20"/>
                              <w:lang w:val="de-CH"/>
                            </w:rPr>
                            <w:t>Hofackerstrasse 30, 4132 Muttenz</w:t>
                          </w:r>
                          <w:r w:rsidR="00B93991" w:rsidRPr="00066E24">
                            <w:rPr>
                              <w:color w:val="262626" w:themeColor="text1" w:themeTint="D9"/>
                              <w:sz w:val="20"/>
                              <w:szCs w:val="20"/>
                              <w:lang w:val="de-CH"/>
                            </w:rPr>
                            <w:t xml:space="preserve">, </w:t>
                          </w:r>
                          <w:proofErr w:type="spellStart"/>
                          <w:r w:rsidRPr="00066E24">
                            <w:rPr>
                              <w:color w:val="262626" w:themeColor="text1" w:themeTint="D9"/>
                              <w:sz w:val="20"/>
                              <w:szCs w:val="20"/>
                              <w:lang w:val="de-CH"/>
                            </w:rPr>
                            <w:t>Switzerland</w:t>
                          </w:r>
                          <w:proofErr w:type="spellEnd"/>
                        </w:p>
                      </w:txbxContent>
                    </v:textbox>
                    <w10:wrap type="square" anchorx="page" anchory="page"/>
                  </v:shape>
                </w:pict>
              </mc:Fallback>
            </mc:AlternateContent>
          </w:r>
          <w:r w:rsidR="007B66C0">
            <w:rPr>
              <w:noProof/>
              <w:lang w:val="es-ES" w:eastAsia="es-ES"/>
            </w:rPr>
            <mc:AlternateContent>
              <mc:Choice Requires="wps">
                <w:drawing>
                  <wp:anchor distT="0" distB="0" distL="114300" distR="114300" simplePos="0" relativeHeight="251664384" behindDoc="0" locked="0" layoutInCell="1" allowOverlap="1" wp14:anchorId="298BB5EA" wp14:editId="6FCEA03B">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Casella di testo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BAF070" w14:textId="0F41AE52" w:rsidR="00B6491E" w:rsidRPr="00254216" w:rsidRDefault="00FA7BE1">
                                <w:pPr>
                                  <w:pStyle w:val="Sinespaciado"/>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26EAF" w:rsidRPr="00526EAF">
                                      <w:rPr>
                                        <w:caps/>
                                        <w:color w:val="292733" w:themeColor="text2" w:themeShade="BF"/>
                                        <w:sz w:val="52"/>
                                        <w:szCs w:val="52"/>
                                        <w:lang w:val="en-GB"/>
                                      </w:rPr>
                                      <w:t>Biomimetic protease production system, developed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734161EF" w:rsidR="00B6491E" w:rsidRDefault="00EE21B2">
                                    <w:pPr>
                                      <w:pStyle w:val="Sinespaciado"/>
                                      <w:jc w:val="right"/>
                                      <w:rPr>
                                        <w:smallCaps/>
                                        <w:color w:val="373545" w:themeColor="text2"/>
                                        <w:sz w:val="36"/>
                                        <w:szCs w:val="36"/>
                                      </w:rPr>
                                    </w:pPr>
                                    <w:r>
                                      <w:rPr>
                                        <w:smallCaps/>
                                        <w:color w:val="373545" w:themeColor="text2"/>
                                        <w:sz w:val="36"/>
                                        <w:szCs w:val="36"/>
                                      </w:rPr>
                                      <w:t xml:space="preserve">deliverable number </w:t>
                                    </w:r>
                                    <w:r w:rsidR="00116E5B">
                                      <w:rPr>
                                        <w:smallCaps/>
                                        <w:color w:val="373545" w:themeColor="text2"/>
                                        <w:sz w:val="36"/>
                                        <w:szCs w:val="36"/>
                                      </w:rPr>
                                      <w:t>D</w:t>
                                    </w:r>
                                    <w:r w:rsidR="00666879">
                                      <w:rPr>
                                        <w:smallCaps/>
                                        <w:color w:val="373545" w:themeColor="text2"/>
                                        <w:sz w:val="36"/>
                                        <w:szCs w:val="36"/>
                                      </w:rPr>
                                      <w:t>4</w:t>
                                    </w:r>
                                    <w:r w:rsidR="00116E5B">
                                      <w:rPr>
                                        <w:smallCaps/>
                                        <w:color w:val="373545" w:themeColor="text2"/>
                                        <w:sz w:val="36"/>
                                        <w:szCs w:val="36"/>
                                      </w:rPr>
                                      <w:t>.</w:t>
                                    </w:r>
                                    <w:r w:rsidR="00C71D11">
                                      <w:rPr>
                                        <w:smallCaps/>
                                        <w:color w:val="373545" w:themeColor="text2"/>
                                        <w:sz w:val="36"/>
                                        <w:szCs w:val="36"/>
                                      </w:rPr>
                                      <w:t>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8BB5EA" id="Casella di testo 113" o:spid="_x0000_s1028" type="#_x0000_t202" style="position:absolute;left:0;text-align:left;margin-left:0;margin-top:0;width:453pt;height:41.4pt;z-index:251664384;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" filled="f" stroked="f" strokeweight=".5pt">
                    <v:textbox inset="0,0,0,0">
                      <w:txbxContent>
                        <w:p w14:paraId="37BAF070" w14:textId="0F41AE52" w:rsidR="00B6491E" w:rsidRPr="00254216" w:rsidRDefault="008D7D3D">
                          <w:pPr>
                            <w:pStyle w:val="NoSpacing"/>
                            <w:jc w:val="right"/>
                            <w:rPr>
                              <w:caps/>
                              <w:color w:val="292733" w:themeColor="text2" w:themeShade="BF"/>
                              <w:sz w:val="52"/>
                              <w:szCs w:val="52"/>
                              <w:lang w:val="en-GB"/>
                            </w:rPr>
                          </w:pPr>
                          <w:sdt>
                            <w:sdtPr>
                              <w:rPr>
                                <w:caps/>
                                <w:color w:val="292733" w:themeColor="text2" w:themeShade="BF"/>
                                <w:sz w:val="52"/>
                                <w:szCs w:val="52"/>
                                <w:lang w:val="en-GB"/>
                              </w:rPr>
                              <w:alias w:val="Titolo"/>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526EAF" w:rsidRPr="00526EAF">
                                <w:rPr>
                                  <w:caps/>
                                  <w:color w:val="292733" w:themeColor="text2" w:themeShade="BF"/>
                                  <w:sz w:val="52"/>
                                  <w:szCs w:val="52"/>
                                  <w:lang w:val="en-GB"/>
                                </w:rPr>
                                <w:t>Biomimetic protease production system, developed</w:t>
                              </w:r>
                            </w:sdtContent>
                          </w:sdt>
                        </w:p>
                        <w:sdt>
                          <w:sdtPr>
                            <w:rPr>
                              <w:smallCaps/>
                              <w:color w:val="373545" w:themeColor="text2"/>
                              <w:sz w:val="36"/>
                              <w:szCs w:val="36"/>
                            </w:rPr>
                            <w:alias w:val="Sottotitolo"/>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9A6BE4C" w14:textId="734161EF" w:rsidR="00B6491E" w:rsidRDefault="00EE21B2">
                              <w:pPr>
                                <w:pStyle w:val="NoSpacing"/>
                                <w:jc w:val="right"/>
                                <w:rPr>
                                  <w:smallCaps/>
                                  <w:color w:val="373545" w:themeColor="text2"/>
                                  <w:sz w:val="36"/>
                                  <w:szCs w:val="36"/>
                                </w:rPr>
                              </w:pPr>
                              <w:r>
                                <w:rPr>
                                  <w:smallCaps/>
                                  <w:color w:val="373545" w:themeColor="text2"/>
                                  <w:sz w:val="36"/>
                                  <w:szCs w:val="36"/>
                                </w:rPr>
                                <w:t xml:space="preserve">deliverable number </w:t>
                              </w:r>
                              <w:r w:rsidR="00116E5B">
                                <w:rPr>
                                  <w:smallCaps/>
                                  <w:color w:val="373545" w:themeColor="text2"/>
                                  <w:sz w:val="36"/>
                                  <w:szCs w:val="36"/>
                                </w:rPr>
                                <w:t>D</w:t>
                              </w:r>
                              <w:r w:rsidR="00666879">
                                <w:rPr>
                                  <w:smallCaps/>
                                  <w:color w:val="373545" w:themeColor="text2"/>
                                  <w:sz w:val="36"/>
                                  <w:szCs w:val="36"/>
                                </w:rPr>
                                <w:t>4</w:t>
                              </w:r>
                              <w:r w:rsidR="00116E5B">
                                <w:rPr>
                                  <w:smallCaps/>
                                  <w:color w:val="373545" w:themeColor="text2"/>
                                  <w:sz w:val="36"/>
                                  <w:szCs w:val="36"/>
                                </w:rPr>
                                <w:t>.</w:t>
                              </w:r>
                              <w:r w:rsidR="00C71D11">
                                <w:rPr>
                                  <w:smallCaps/>
                                  <w:color w:val="373545" w:themeColor="text2"/>
                                  <w:sz w:val="36"/>
                                  <w:szCs w:val="36"/>
                                </w:rPr>
                                <w:t>4</w:t>
                              </w:r>
                            </w:p>
                          </w:sdtContent>
                        </w:sdt>
                      </w:txbxContent>
                    </v:textbox>
                    <w10:wrap type="square" anchorx="page" anchory="page"/>
                  </v:shape>
                </w:pict>
              </mc:Fallback>
            </mc:AlternateContent>
          </w:r>
          <w:r w:rsidR="007B66C0">
            <w:rPr>
              <w:noProof/>
              <w:lang w:val="es-ES" w:eastAsia="es-ES"/>
            </w:rPr>
            <mc:AlternateContent>
              <mc:Choice Requires="wpg">
                <w:drawing>
                  <wp:anchor distT="0" distB="0" distL="114300" distR="114300" simplePos="0" relativeHeight="251663360" behindDoc="0" locked="0" layoutInCell="1" allowOverlap="1" wp14:anchorId="64E5E98C" wp14:editId="633D9246">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uppo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ttangolo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ttangolo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899438D" id="Gruppo 114" o:spid="_x0000_s1026" style="position:absolute;margin-left:0;margin-top:0;width:18pt;height:10in;z-index:25166336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">
                    <v:rect id="Rettangolo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" fillcolor="#58b6c0 [3205]" stroked="f" strokeweight="1pt"/>
                    <v:rect id="Rettangolo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" fillcolor="#3494ba [3204]" stroked="f" strokeweight="1pt">
                      <o:lock v:ext="edit" aspectratio="t"/>
                    </v:rect>
                    <w10:wrap anchorx="page" anchory="page"/>
                  </v:group>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r w:rsidR="007B66C0">
            <w:rPr>
              <w:lang w:val="en-AU"/>
            </w:rPr>
            <w:br w:type="page"/>
          </w:r>
        </w:p>
        <w:p w14:paraId="0749C27C" w14:textId="77777777" w:rsidR="0022612C" w:rsidRDefault="0022612C">
          <w:pPr>
            <w:rPr>
              <w:lang w:val="en-AU"/>
            </w:rPr>
            <w:sectPr w:rsidR="0022612C" w:rsidSect="0022612C">
              <w:footerReference w:type="default" r:id="rId11"/>
              <w:footerReference w:type="first" r:id="rId12"/>
              <w:pgSz w:w="11906" w:h="16838"/>
              <w:pgMar w:top="1418" w:right="1134" w:bottom="1134" w:left="1134" w:header="709" w:footer="709" w:gutter="0"/>
              <w:pgNumType w:start="0"/>
              <w:cols w:space="708"/>
              <w:docGrid w:linePitch="360"/>
            </w:sectPr>
          </w:pPr>
        </w:p>
        <w:p w14:paraId="1C6F5AC6" w14:textId="76ADDED0" w:rsidR="007B66C0" w:rsidRDefault="00FA7BE1">
          <w:pPr>
            <w:rPr>
              <w:lang w:val="en-AU"/>
            </w:rPr>
          </w:pPr>
        </w:p>
      </w:sdtContent>
    </w:sdt>
    <w:p w14:paraId="6407C5AC" w14:textId="77777777" w:rsidR="004B1C74" w:rsidRPr="00254216" w:rsidRDefault="007B0E5A" w:rsidP="004B1C74">
      <w:pPr>
        <w:pStyle w:val="Ttulo2"/>
        <w:rPr>
          <w:lang w:val="en-GB"/>
        </w:rPr>
      </w:pPr>
      <w:bookmarkStart w:id="17" w:name="_Toc77323055"/>
      <w:bookmarkStart w:id="18" w:name="_Toc77851303"/>
      <w:bookmarkStart w:id="19" w:name="_Toc77851916"/>
      <w:bookmarkStart w:id="20" w:name="_Toc79076873"/>
      <w:bookmarkStart w:id="21" w:name="_Toc79077926"/>
      <w:bookmarkStart w:id="22" w:name="_Toc79132370"/>
      <w:bookmarkStart w:id="23" w:name="_Toc79136985"/>
      <w:bookmarkStart w:id="24" w:name="_Toc79142162"/>
      <w:bookmarkStart w:id="25" w:name="_Toc108687493"/>
      <w:bookmarkStart w:id="26" w:name="_Toc108687786"/>
      <w:bookmarkStart w:id="27" w:name="_Toc108688374"/>
      <w:bookmarkStart w:id="28" w:name="_Toc108692433"/>
      <w:bookmarkStart w:id="29" w:name="_Toc108692446"/>
      <w:bookmarkStart w:id="30" w:name="_Toc115080339"/>
      <w:bookmarkStart w:id="31" w:name="_Toc115080360"/>
      <w:bookmarkStart w:id="32" w:name="_Toc115080871"/>
      <w:bookmarkStart w:id="33" w:name="_Toc115161814"/>
      <w:bookmarkStart w:id="34" w:name="_Toc115353109"/>
      <w:r w:rsidRPr="00254216">
        <w:rPr>
          <w:lang w:val="en-GB"/>
        </w:rPr>
        <w:t xml:space="preserve">Document </w:t>
      </w:r>
      <w:r w:rsidR="004B1C74" w:rsidRPr="00254216">
        <w:rPr>
          <w:lang w:val="en-GB"/>
        </w:rPr>
        <w:t>information sheet</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14:paraId="43E8AF60" w14:textId="77777777" w:rsidR="004B1C74" w:rsidRPr="00254216" w:rsidRDefault="004B1C74" w:rsidP="004B1C74">
      <w:pPr>
        <w:pStyle w:val="Sinespaciado"/>
        <w:rPr>
          <w:lang w:val="en-GB"/>
        </w:rPr>
      </w:pPr>
    </w:p>
    <w:tbl>
      <w:tblPr>
        <w:tblStyle w:val="Tablaconcuadrcula"/>
        <w:tblW w:w="0" w:type="auto"/>
        <w:tblLook w:val="04A0" w:firstRow="1" w:lastRow="0" w:firstColumn="1" w:lastColumn="0" w:noHBand="0" w:noVBand="1"/>
      </w:tblPr>
      <w:tblGrid>
        <w:gridCol w:w="2263"/>
        <w:gridCol w:w="7365"/>
      </w:tblGrid>
      <w:tr w:rsidR="00AF4342" w:rsidRPr="00BE5105" w14:paraId="122254A9" w14:textId="77777777" w:rsidTr="00AF4342">
        <w:trPr>
          <w:trHeight w:val="377"/>
        </w:trPr>
        <w:tc>
          <w:tcPr>
            <w:tcW w:w="2263" w:type="dxa"/>
            <w:tcBorders>
              <w:top w:val="single" w:sz="4" w:space="0" w:color="FFFFFF"/>
              <w:left w:val="single" w:sz="4" w:space="0" w:color="FFFFFF"/>
              <w:bottom w:val="single" w:sz="4" w:space="0" w:color="FFFFFF"/>
              <w:right w:val="single" w:sz="4" w:space="0" w:color="FFFFFF"/>
            </w:tcBorders>
          </w:tcPr>
          <w:p w14:paraId="7405D6B9" w14:textId="19F6A56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Work package: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F0B5E03" w14:textId="17CED03A" w:rsidR="00AF4342" w:rsidRPr="00254216" w:rsidRDefault="00AF4342" w:rsidP="00AF4342">
            <w:pPr>
              <w:pStyle w:val="Sinespaciado"/>
              <w:rPr>
                <w:lang w:val="en-GB"/>
              </w:rPr>
            </w:pPr>
            <w:r w:rsidRPr="00BE5105">
              <w:rPr>
                <w:lang w:val="en-US"/>
              </w:rPr>
              <w:t xml:space="preserve">WP4, Small-scale enzyme production and </w:t>
            </w:r>
            <w:proofErr w:type="spellStart"/>
            <w:r w:rsidRPr="00BE5105">
              <w:rPr>
                <w:lang w:val="en-US"/>
              </w:rPr>
              <w:t>characterisation</w:t>
            </w:r>
            <w:proofErr w:type="spellEnd"/>
            <w:r w:rsidRPr="00BE5105">
              <w:rPr>
                <w:lang w:val="en-US"/>
              </w:rPr>
              <w:t>.</w:t>
            </w:r>
          </w:p>
        </w:tc>
      </w:tr>
      <w:tr w:rsidR="00AF4342" w:rsidRPr="00BE5105" w14:paraId="485ED855" w14:textId="77777777" w:rsidTr="00AF4342">
        <w:trPr>
          <w:trHeight w:val="411"/>
        </w:trPr>
        <w:tc>
          <w:tcPr>
            <w:tcW w:w="2263" w:type="dxa"/>
            <w:tcBorders>
              <w:top w:val="single" w:sz="4" w:space="0" w:color="FFFFFF"/>
              <w:left w:val="single" w:sz="4" w:space="0" w:color="FFFFFF"/>
              <w:bottom w:val="single" w:sz="4" w:space="0" w:color="FFFFFF"/>
              <w:right w:val="single" w:sz="4" w:space="0" w:color="FFFFFF"/>
            </w:tcBorders>
          </w:tcPr>
          <w:p w14:paraId="4A169A61" w14:textId="33736535"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Authors:</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602D63E9" w14:textId="63985E27" w:rsidR="00AF4342" w:rsidRPr="00BE5105" w:rsidRDefault="00AF4342" w:rsidP="00AF4342">
            <w:pPr>
              <w:pStyle w:val="Sinespaciado"/>
              <w:rPr>
                <w:lang w:val="en-US"/>
              </w:rPr>
            </w:pPr>
            <w:r w:rsidRPr="00BE5105">
              <w:rPr>
                <w:lang w:val="en-US"/>
              </w:rPr>
              <w:t>Patrick Shahgaldian (FHNW), Manuel Ferrer (CSIC)</w:t>
            </w:r>
          </w:p>
        </w:tc>
      </w:tr>
      <w:tr w:rsidR="00AF4342" w:rsidRPr="004B1C74" w14:paraId="0F78633D" w14:textId="77777777" w:rsidTr="00AF4342">
        <w:trPr>
          <w:trHeight w:val="416"/>
        </w:trPr>
        <w:tc>
          <w:tcPr>
            <w:tcW w:w="2263" w:type="dxa"/>
            <w:tcBorders>
              <w:top w:val="single" w:sz="4" w:space="0" w:color="FFFFFF"/>
              <w:left w:val="single" w:sz="4" w:space="0" w:color="FFFFFF"/>
              <w:bottom w:val="single" w:sz="4" w:space="0" w:color="FFFFFF"/>
              <w:right w:val="single" w:sz="4" w:space="0" w:color="FFFFFF"/>
            </w:tcBorders>
          </w:tcPr>
          <w:p w14:paraId="799E03ED" w14:textId="3679088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Document version: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3E098D24" w14:textId="177966EE" w:rsidR="00AF4342" w:rsidRPr="00254216" w:rsidRDefault="00AF4342" w:rsidP="00AF4342">
            <w:pPr>
              <w:pStyle w:val="Sinespaciado"/>
              <w:rPr>
                <w:lang w:val="en-GB"/>
              </w:rPr>
            </w:pPr>
            <w:r w:rsidRPr="00080CDA">
              <w:t>1</w:t>
            </w:r>
          </w:p>
        </w:tc>
      </w:tr>
      <w:tr w:rsidR="00AF4342" w:rsidRPr="004B1C74" w14:paraId="0DA1B33B" w14:textId="77777777" w:rsidTr="00AF4342">
        <w:trPr>
          <w:trHeight w:val="408"/>
        </w:trPr>
        <w:tc>
          <w:tcPr>
            <w:tcW w:w="2263" w:type="dxa"/>
            <w:tcBorders>
              <w:top w:val="single" w:sz="4" w:space="0" w:color="FFFFFF"/>
              <w:left w:val="single" w:sz="4" w:space="0" w:color="FFFFFF"/>
              <w:bottom w:val="single" w:sz="4" w:space="0" w:color="FFFFFF"/>
              <w:right w:val="single" w:sz="4" w:space="0" w:color="FFFFFF"/>
            </w:tcBorders>
          </w:tcPr>
          <w:p w14:paraId="1883E7BD" w14:textId="53DBF49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175E0991" w14:textId="01E38581" w:rsidR="00AF4342" w:rsidRPr="00254216" w:rsidRDefault="00AF4342" w:rsidP="00AF4342">
            <w:pPr>
              <w:pStyle w:val="Sinespaciado"/>
              <w:rPr>
                <w:lang w:val="en-GB"/>
              </w:rPr>
            </w:pPr>
            <w:r w:rsidRPr="00080CDA">
              <w:t>30/09/2022</w:t>
            </w:r>
          </w:p>
        </w:tc>
      </w:tr>
      <w:tr w:rsidR="00AF4342" w:rsidRPr="004B1C74" w14:paraId="6EBD8390"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0F6590B7" w14:textId="667F1341"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starting date:</w:t>
            </w:r>
          </w:p>
        </w:tc>
        <w:tc>
          <w:tcPr>
            <w:tcW w:w="7365" w:type="dxa"/>
            <w:tcBorders>
              <w:top w:val="single" w:sz="4" w:space="0" w:color="FFFFFF" w:themeColor="background1"/>
              <w:left w:val="single" w:sz="4" w:space="0" w:color="FFFFFF"/>
              <w:bottom w:val="single" w:sz="4" w:space="0" w:color="FFFFFF" w:themeColor="background1"/>
              <w:right w:val="single" w:sz="4" w:space="0" w:color="FFFFFF" w:themeColor="background1"/>
            </w:tcBorders>
          </w:tcPr>
          <w:p w14:paraId="466D6B63" w14:textId="44E035EF" w:rsidR="00AF4342" w:rsidRPr="00254216" w:rsidRDefault="00AF4342" w:rsidP="00AF4342">
            <w:pPr>
              <w:pStyle w:val="Sinespaciado"/>
              <w:rPr>
                <w:lang w:val="en-GB"/>
              </w:rPr>
            </w:pPr>
            <w:r w:rsidRPr="00080CDA">
              <w:t>01/06/2021</w:t>
            </w:r>
          </w:p>
        </w:tc>
      </w:tr>
      <w:tr w:rsidR="00AF4342" w:rsidRPr="004B1C74" w14:paraId="0484F74A" w14:textId="77777777" w:rsidTr="00AF4342">
        <w:trPr>
          <w:trHeight w:val="420"/>
        </w:trPr>
        <w:tc>
          <w:tcPr>
            <w:tcW w:w="2263" w:type="dxa"/>
            <w:tcBorders>
              <w:top w:val="single" w:sz="4" w:space="0" w:color="FFFFFF"/>
              <w:left w:val="single" w:sz="4" w:space="0" w:color="FFFFFF"/>
              <w:bottom w:val="single" w:sz="4" w:space="0" w:color="FFFFFF"/>
              <w:right w:val="single" w:sz="4" w:space="0" w:color="FFFFFF"/>
            </w:tcBorders>
          </w:tcPr>
          <w:p w14:paraId="776D19E7" w14:textId="59E1B9F3"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duration:</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F87B705" w14:textId="0A2C0D98" w:rsidR="00AF4342" w:rsidRPr="00254216" w:rsidRDefault="00AF4342" w:rsidP="00AF4342">
            <w:pPr>
              <w:pStyle w:val="Sinespaciado"/>
              <w:rPr>
                <w:lang w:val="en-GB"/>
              </w:rPr>
            </w:pPr>
            <w:r w:rsidRPr="00080CDA">
              <w:t>40 months</w:t>
            </w:r>
          </w:p>
        </w:tc>
      </w:tr>
      <w:tr w:rsidR="00AF4342" w:rsidRPr="004B1C74" w14:paraId="3E871379"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7C0F7565" w14:textId="6E509C9D"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lead:</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817A7A3" w14:textId="63F8E9A7" w:rsidR="00AF4342" w:rsidRPr="00116E5B" w:rsidRDefault="00AF4342" w:rsidP="00AF4342">
            <w:pPr>
              <w:pStyle w:val="Sinespaciado"/>
            </w:pPr>
            <w:r w:rsidRPr="00080CDA">
              <w:t>UHAM</w:t>
            </w:r>
          </w:p>
        </w:tc>
      </w:tr>
      <w:tr w:rsidR="00AF4342" w:rsidRPr="00BE5105" w14:paraId="0D3DC862"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05DCA6AD" w14:textId="3287E787"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WP participant(s):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CF2E4BB" w14:textId="36FD9A38" w:rsidR="00AF4342" w:rsidRPr="00254216" w:rsidRDefault="00AF4342" w:rsidP="00AF4342">
            <w:pPr>
              <w:pStyle w:val="Sinespaciado"/>
              <w:rPr>
                <w:lang w:val="en-GB"/>
              </w:rPr>
            </w:pPr>
            <w:r w:rsidRPr="00BE5105">
              <w:rPr>
                <w:lang w:val="en-GB"/>
              </w:rPr>
              <w:t xml:space="preserve">UHAM, CSIC, Bangor, UDUS, IST ID, CNR, FHNW, </w:t>
            </w:r>
            <w:proofErr w:type="spellStart"/>
            <w:r w:rsidRPr="00BE5105">
              <w:rPr>
                <w:lang w:val="en-GB"/>
              </w:rPr>
              <w:t>Bio_Ch</w:t>
            </w:r>
            <w:proofErr w:type="spellEnd"/>
            <w:r w:rsidRPr="00BE5105">
              <w:rPr>
                <w:lang w:val="en-GB"/>
              </w:rPr>
              <w:t xml:space="preserve">, </w:t>
            </w:r>
            <w:proofErr w:type="spellStart"/>
            <w:r w:rsidRPr="00BE5105">
              <w:rPr>
                <w:lang w:val="en-GB"/>
              </w:rPr>
              <w:t>Eucodis</w:t>
            </w:r>
            <w:proofErr w:type="spellEnd"/>
          </w:p>
        </w:tc>
      </w:tr>
      <w:tr w:rsidR="00AF4342" w:rsidRPr="00116E5B" w14:paraId="60ED20D1"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676A33EF" w14:textId="65623D2B"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Deliv lead beneficiary:</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705751E1" w14:textId="6EEF9E75" w:rsidR="00AF4342" w:rsidRDefault="00AF4342" w:rsidP="00AF4342">
            <w:pPr>
              <w:pStyle w:val="Sinespaciado"/>
              <w:rPr>
                <w:lang w:val="en-GB"/>
              </w:rPr>
            </w:pPr>
            <w:r>
              <w:rPr>
                <w:lang w:val="en-GB"/>
              </w:rPr>
              <w:t>FHNW</w:t>
            </w:r>
          </w:p>
        </w:tc>
      </w:tr>
      <w:tr w:rsidR="00AF4342" w:rsidRPr="00BE5105" w14:paraId="624A3B13"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C385B8E" w14:textId="3FCBE366" w:rsidR="00AF4342" w:rsidRPr="00693DEF" w:rsidRDefault="00AF4342" w:rsidP="00AF4342">
            <w:pPr>
              <w:pStyle w:val="Sinespaciado"/>
              <w:rPr>
                <w:b/>
                <w:bCs/>
                <w:color w:val="4A7090" w:themeColor="background2" w:themeShade="80"/>
                <w:lang w:val="en-GB"/>
              </w:rPr>
            </w:pPr>
            <w:r w:rsidRPr="00525DAB">
              <w:rPr>
                <w:b/>
                <w:color w:val="4A7090" w:themeColor="background2" w:themeShade="80"/>
              </w:rPr>
              <w:t>Dissemination Level:</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291D40C3" w14:textId="1C05D908" w:rsidR="00AF4342" w:rsidRPr="000B0C4A" w:rsidRDefault="00AF4342" w:rsidP="00AF4342">
            <w:pPr>
              <w:pStyle w:val="Sinespaciado"/>
              <w:rPr>
                <w:lang w:val="en-GB"/>
              </w:rPr>
            </w:pPr>
            <w:r w:rsidRPr="00BE5105">
              <w:rPr>
                <w:lang w:val="en-US"/>
              </w:rPr>
              <w:t>Confidential, only for members of the consortium (including the Commission Services)</w:t>
            </w:r>
          </w:p>
        </w:tc>
      </w:tr>
      <w:tr w:rsidR="00AF4342" w:rsidRPr="004B1C74" w14:paraId="7E47D67F" w14:textId="77777777" w:rsidTr="00AF4342">
        <w:trPr>
          <w:trHeight w:val="412"/>
        </w:trPr>
        <w:tc>
          <w:tcPr>
            <w:tcW w:w="2263" w:type="dxa"/>
            <w:tcBorders>
              <w:top w:val="single" w:sz="4" w:space="0" w:color="FFFFFF"/>
              <w:left w:val="single" w:sz="4" w:space="0" w:color="FFFFFF"/>
              <w:bottom w:val="single" w:sz="4" w:space="0" w:color="FFFFFF"/>
              <w:right w:val="single" w:sz="4" w:space="0" w:color="FFFFFF"/>
            </w:tcBorders>
          </w:tcPr>
          <w:p w14:paraId="4E8E6BB2" w14:textId="15C3CF8A" w:rsidR="00AF4342" w:rsidRPr="000B0C4A" w:rsidRDefault="00AF4342" w:rsidP="00AF4342">
            <w:pPr>
              <w:pStyle w:val="Sinespaciado"/>
              <w:rPr>
                <w:b/>
                <w:bCs/>
                <w:color w:val="4A7090" w:themeColor="background2" w:themeShade="80"/>
                <w:lang w:val="en-GB"/>
              </w:rPr>
            </w:pPr>
            <w:r w:rsidRPr="00525DAB">
              <w:rPr>
                <w:b/>
                <w:color w:val="4A7090" w:themeColor="background2" w:themeShade="80"/>
              </w:rPr>
              <w:t>Type</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48C6661A" w14:textId="436F3FDA" w:rsidR="00AF4342" w:rsidRPr="000B0C4A" w:rsidRDefault="00AF4342" w:rsidP="00AF4342">
            <w:pPr>
              <w:pStyle w:val="Sinespaciado"/>
              <w:rPr>
                <w:lang w:val="en-GB"/>
              </w:rPr>
            </w:pPr>
            <w:r w:rsidRPr="00080CDA">
              <w:t>Other</w:t>
            </w:r>
          </w:p>
        </w:tc>
      </w:tr>
      <w:tr w:rsidR="00AF4342" w:rsidRPr="004B1C74" w14:paraId="52AF0A32"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5F02DB27" w14:textId="13FD9E5A" w:rsidR="00AF4342" w:rsidRPr="00254216" w:rsidRDefault="00AF4342" w:rsidP="00AF4342">
            <w:pPr>
              <w:pStyle w:val="Sinespaciado"/>
              <w:rPr>
                <w:b/>
                <w:bCs/>
                <w:color w:val="4A7090" w:themeColor="background2" w:themeShade="80"/>
                <w:lang w:val="en-GB"/>
              </w:rPr>
            </w:pPr>
            <w:r w:rsidRPr="00525DAB">
              <w:rPr>
                <w:b/>
                <w:color w:val="4A7090" w:themeColor="background2" w:themeShade="80"/>
              </w:rPr>
              <w:t>Due date (months)</w:t>
            </w:r>
            <w:r>
              <w:rPr>
                <w:b/>
                <w:color w:val="4A7090" w:themeColor="background2" w:themeShade="80"/>
              </w:rPr>
              <w:t>:</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0B9E4AFA" w14:textId="00894138" w:rsidR="00AF4342" w:rsidRPr="00254216" w:rsidRDefault="00AF4342" w:rsidP="00AF4342">
            <w:pPr>
              <w:pStyle w:val="Sinespaciado"/>
            </w:pPr>
            <w:r w:rsidRPr="00080CDA">
              <w:t>16</w:t>
            </w:r>
          </w:p>
        </w:tc>
      </w:tr>
      <w:tr w:rsidR="00AF4342" w:rsidRPr="004B1C74" w14:paraId="65088EA5" w14:textId="77777777" w:rsidTr="00AF4342">
        <w:trPr>
          <w:trHeight w:val="414"/>
        </w:trPr>
        <w:tc>
          <w:tcPr>
            <w:tcW w:w="2263" w:type="dxa"/>
            <w:tcBorders>
              <w:top w:val="single" w:sz="4" w:space="0" w:color="FFFFFF"/>
              <w:left w:val="single" w:sz="4" w:space="0" w:color="FFFFFF"/>
              <w:bottom w:val="single" w:sz="4" w:space="0" w:color="FFFFFF"/>
              <w:right w:val="single" w:sz="4" w:space="0" w:color="FFFFFF"/>
            </w:tcBorders>
          </w:tcPr>
          <w:p w14:paraId="155327D8" w14:textId="5ECDBC75" w:rsidR="00AF4342" w:rsidRPr="00525DAB" w:rsidRDefault="00AF4342" w:rsidP="00AF4342">
            <w:pPr>
              <w:pStyle w:val="Sinespaciado"/>
              <w:rPr>
                <w:b/>
                <w:color w:val="4A7090" w:themeColor="background2" w:themeShade="80"/>
              </w:rPr>
            </w:pPr>
            <w:r>
              <w:rPr>
                <w:b/>
                <w:color w:val="4A7090" w:themeColor="background2" w:themeShade="80"/>
              </w:rPr>
              <w:t>Contact details:</w:t>
            </w:r>
          </w:p>
        </w:tc>
        <w:tc>
          <w:tcPr>
            <w:tcW w:w="7365" w:type="dxa"/>
            <w:tcBorders>
              <w:top w:val="single" w:sz="4" w:space="0" w:color="FFFFFF" w:themeColor="background1"/>
              <w:left w:val="single" w:sz="4" w:space="0" w:color="FFFFFF"/>
              <w:bottom w:val="single" w:sz="4" w:space="0" w:color="FFFFFF" w:themeColor="background1"/>
              <w:right w:val="single" w:sz="4" w:space="0" w:color="FFFFFF"/>
            </w:tcBorders>
          </w:tcPr>
          <w:p w14:paraId="322C3561" w14:textId="083F7975" w:rsidR="00AF4342" w:rsidRPr="00080CDA" w:rsidRDefault="00AF4342" w:rsidP="00AF4342">
            <w:pPr>
              <w:pStyle w:val="Sinespaciado"/>
            </w:pPr>
            <w:r>
              <w:t>Patrick Shahgaldian (</w:t>
            </w:r>
            <w:r w:rsidRPr="00AF4342">
              <w:t>patrick.shahgaldian@fhnw.ch</w:t>
            </w:r>
            <w:r>
              <w:t>), Manuel Ferrer (mferrer@icp.csic.es)</w:t>
            </w:r>
          </w:p>
        </w:tc>
      </w:tr>
    </w:tbl>
    <w:p w14:paraId="2EE47769" w14:textId="11D217D3" w:rsidR="00966375" w:rsidRPr="004B1C74" w:rsidRDefault="0007000A" w:rsidP="00254216">
      <w:pPr>
        <w:pStyle w:val="Sinespaciado"/>
      </w:pPr>
      <w:r w:rsidRPr="004B1C74">
        <w:br w:type="page"/>
      </w:r>
    </w:p>
    <w:sdt>
      <w:sdtPr>
        <w:rPr>
          <w:rFonts w:asciiTheme="minorHAnsi" w:eastAsiaTheme="minorHAnsi" w:hAnsiTheme="minorHAnsi" w:cstheme="minorBidi"/>
          <w:color w:val="auto"/>
          <w:sz w:val="22"/>
          <w:szCs w:val="22"/>
          <w:lang w:eastAsia="en-US"/>
        </w:rPr>
        <w:id w:val="-64485537"/>
        <w:docPartObj>
          <w:docPartGallery w:val="Table of Contents"/>
          <w:docPartUnique/>
        </w:docPartObj>
      </w:sdtPr>
      <w:sdtEndPr>
        <w:rPr>
          <w:b/>
          <w:bCs/>
        </w:rPr>
      </w:sdtEndPr>
      <w:sdtContent>
        <w:p w14:paraId="0012C819" w14:textId="616A32D2" w:rsidR="00966375" w:rsidRDefault="00966375" w:rsidP="00966375">
          <w:pPr>
            <w:pStyle w:val="TtuloTDC"/>
          </w:pPr>
          <w:r>
            <w:t>Summary</w:t>
          </w:r>
        </w:p>
        <w:p w14:paraId="045BCCD6" w14:textId="4F41381A" w:rsidR="00BA5147" w:rsidRDefault="00966375" w:rsidP="00BA5147">
          <w:pPr>
            <w:pStyle w:val="TDC3"/>
            <w:tabs>
              <w:tab w:val="right" w:leader="dot" w:pos="9628"/>
            </w:tabs>
            <w:rPr>
              <w:rFonts w:eastAsiaTheme="minorEastAsia"/>
              <w:noProof/>
              <w:lang w:val="es-ES" w:eastAsia="es-ES"/>
            </w:rPr>
          </w:pPr>
          <w:r>
            <w:fldChar w:fldCharType="begin"/>
          </w:r>
          <w:r>
            <w:instrText xml:space="preserve"> TOC \o "1-3" \h \z \u </w:instrText>
          </w:r>
          <w:r>
            <w:fldChar w:fldCharType="separate"/>
          </w:r>
          <w:bookmarkStart w:id="35" w:name="_GoBack"/>
          <w:bookmarkEnd w:id="35"/>
        </w:p>
        <w:p w14:paraId="50CDE57D" w14:textId="542401F3" w:rsidR="00BA5147" w:rsidRDefault="00BA5147">
          <w:pPr>
            <w:pStyle w:val="TDC1"/>
            <w:tabs>
              <w:tab w:val="right" w:leader="dot" w:pos="9628"/>
            </w:tabs>
            <w:rPr>
              <w:rFonts w:eastAsiaTheme="minorEastAsia"/>
              <w:noProof/>
              <w:lang w:val="es-ES" w:eastAsia="es-ES"/>
            </w:rPr>
          </w:pPr>
          <w:hyperlink w:anchor="_Toc115353110" w:history="1">
            <w:r w:rsidRPr="00CF1C41">
              <w:rPr>
                <w:rStyle w:val="Hipervnculo"/>
                <w:noProof/>
                <w:lang w:val="en-AU"/>
              </w:rPr>
              <w:t>Biomimetic protease production system, developed</w:t>
            </w:r>
            <w:r>
              <w:rPr>
                <w:noProof/>
                <w:webHidden/>
              </w:rPr>
              <w:tab/>
            </w:r>
            <w:r>
              <w:rPr>
                <w:noProof/>
                <w:webHidden/>
              </w:rPr>
              <w:fldChar w:fldCharType="begin"/>
            </w:r>
            <w:r>
              <w:rPr>
                <w:noProof/>
                <w:webHidden/>
              </w:rPr>
              <w:instrText xml:space="preserve"> PAGEREF _Toc115353110 \h </w:instrText>
            </w:r>
            <w:r>
              <w:rPr>
                <w:noProof/>
                <w:webHidden/>
              </w:rPr>
            </w:r>
            <w:r>
              <w:rPr>
                <w:noProof/>
                <w:webHidden/>
              </w:rPr>
              <w:fldChar w:fldCharType="separate"/>
            </w:r>
            <w:r>
              <w:rPr>
                <w:noProof/>
                <w:webHidden/>
              </w:rPr>
              <w:t>3</w:t>
            </w:r>
            <w:r>
              <w:rPr>
                <w:noProof/>
                <w:webHidden/>
              </w:rPr>
              <w:fldChar w:fldCharType="end"/>
            </w:r>
          </w:hyperlink>
        </w:p>
        <w:p w14:paraId="05E9CBA6" w14:textId="2AABADDD" w:rsidR="00BA5147" w:rsidRDefault="00BA5147">
          <w:pPr>
            <w:pStyle w:val="TDC2"/>
            <w:tabs>
              <w:tab w:val="right" w:leader="dot" w:pos="9628"/>
            </w:tabs>
            <w:rPr>
              <w:rFonts w:eastAsiaTheme="minorEastAsia"/>
              <w:noProof/>
              <w:lang w:val="es-ES" w:eastAsia="es-ES"/>
            </w:rPr>
          </w:pPr>
          <w:hyperlink w:anchor="_Toc115353111" w:history="1">
            <w:r w:rsidRPr="00CF1C41">
              <w:rPr>
                <w:rStyle w:val="Hipervnculo"/>
                <w:noProof/>
                <w:lang w:val="en-AU"/>
              </w:rPr>
              <w:t>1. Scope of Deliverable</w:t>
            </w:r>
            <w:r>
              <w:rPr>
                <w:noProof/>
                <w:webHidden/>
              </w:rPr>
              <w:tab/>
            </w:r>
            <w:r>
              <w:rPr>
                <w:noProof/>
                <w:webHidden/>
              </w:rPr>
              <w:fldChar w:fldCharType="begin"/>
            </w:r>
            <w:r>
              <w:rPr>
                <w:noProof/>
                <w:webHidden/>
              </w:rPr>
              <w:instrText xml:space="preserve"> PAGEREF _Toc115353111 \h </w:instrText>
            </w:r>
            <w:r>
              <w:rPr>
                <w:noProof/>
                <w:webHidden/>
              </w:rPr>
            </w:r>
            <w:r>
              <w:rPr>
                <w:noProof/>
                <w:webHidden/>
              </w:rPr>
              <w:fldChar w:fldCharType="separate"/>
            </w:r>
            <w:r>
              <w:rPr>
                <w:noProof/>
                <w:webHidden/>
              </w:rPr>
              <w:t>3</w:t>
            </w:r>
            <w:r>
              <w:rPr>
                <w:noProof/>
                <w:webHidden/>
              </w:rPr>
              <w:fldChar w:fldCharType="end"/>
            </w:r>
          </w:hyperlink>
        </w:p>
        <w:p w14:paraId="75364D9C" w14:textId="74A3CFE9" w:rsidR="00BA5147" w:rsidRDefault="00BA5147">
          <w:pPr>
            <w:pStyle w:val="TDC2"/>
            <w:tabs>
              <w:tab w:val="right" w:leader="dot" w:pos="9628"/>
            </w:tabs>
            <w:rPr>
              <w:rFonts w:eastAsiaTheme="minorEastAsia"/>
              <w:noProof/>
              <w:lang w:val="es-ES" w:eastAsia="es-ES"/>
            </w:rPr>
          </w:pPr>
          <w:hyperlink w:anchor="_Toc115353112" w:history="1">
            <w:r w:rsidRPr="00CF1C41">
              <w:rPr>
                <w:rStyle w:val="Hipervnculo"/>
                <w:noProof/>
                <w:lang w:val="en-AU"/>
              </w:rPr>
              <w:t>2. Introduction</w:t>
            </w:r>
            <w:r>
              <w:rPr>
                <w:noProof/>
                <w:webHidden/>
              </w:rPr>
              <w:tab/>
            </w:r>
            <w:r>
              <w:rPr>
                <w:noProof/>
                <w:webHidden/>
              </w:rPr>
              <w:fldChar w:fldCharType="begin"/>
            </w:r>
            <w:r>
              <w:rPr>
                <w:noProof/>
                <w:webHidden/>
              </w:rPr>
              <w:instrText xml:space="preserve"> PAGEREF _Toc115353112 \h </w:instrText>
            </w:r>
            <w:r>
              <w:rPr>
                <w:noProof/>
                <w:webHidden/>
              </w:rPr>
            </w:r>
            <w:r>
              <w:rPr>
                <w:noProof/>
                <w:webHidden/>
              </w:rPr>
              <w:fldChar w:fldCharType="separate"/>
            </w:r>
            <w:r>
              <w:rPr>
                <w:noProof/>
                <w:webHidden/>
              </w:rPr>
              <w:t>3</w:t>
            </w:r>
            <w:r>
              <w:rPr>
                <w:noProof/>
                <w:webHidden/>
              </w:rPr>
              <w:fldChar w:fldCharType="end"/>
            </w:r>
          </w:hyperlink>
        </w:p>
        <w:p w14:paraId="3F4C3D40" w14:textId="2D0AEFF8" w:rsidR="00BA5147" w:rsidRDefault="00BA5147">
          <w:pPr>
            <w:pStyle w:val="TDC2"/>
            <w:tabs>
              <w:tab w:val="right" w:leader="dot" w:pos="9628"/>
            </w:tabs>
            <w:rPr>
              <w:rFonts w:eastAsiaTheme="minorEastAsia"/>
              <w:noProof/>
              <w:lang w:val="es-ES" w:eastAsia="es-ES"/>
            </w:rPr>
          </w:pPr>
          <w:hyperlink w:anchor="_Toc115353113" w:history="1">
            <w:r w:rsidRPr="00CF1C41">
              <w:rPr>
                <w:rStyle w:val="Hipervnculo"/>
                <w:noProof/>
                <w:lang w:val="en-AU"/>
              </w:rPr>
              <w:t>3. Our model: natural cysteine proteases</w:t>
            </w:r>
            <w:r>
              <w:rPr>
                <w:noProof/>
                <w:webHidden/>
              </w:rPr>
              <w:tab/>
            </w:r>
            <w:r>
              <w:rPr>
                <w:noProof/>
                <w:webHidden/>
              </w:rPr>
              <w:fldChar w:fldCharType="begin"/>
            </w:r>
            <w:r>
              <w:rPr>
                <w:noProof/>
                <w:webHidden/>
              </w:rPr>
              <w:instrText xml:space="preserve"> PAGEREF _Toc115353113 \h </w:instrText>
            </w:r>
            <w:r>
              <w:rPr>
                <w:noProof/>
                <w:webHidden/>
              </w:rPr>
            </w:r>
            <w:r>
              <w:rPr>
                <w:noProof/>
                <w:webHidden/>
              </w:rPr>
              <w:fldChar w:fldCharType="separate"/>
            </w:r>
            <w:r>
              <w:rPr>
                <w:noProof/>
                <w:webHidden/>
              </w:rPr>
              <w:t>4</w:t>
            </w:r>
            <w:r>
              <w:rPr>
                <w:noProof/>
                <w:webHidden/>
              </w:rPr>
              <w:fldChar w:fldCharType="end"/>
            </w:r>
          </w:hyperlink>
        </w:p>
        <w:p w14:paraId="6AD6A986" w14:textId="740B89A3" w:rsidR="00BA5147" w:rsidRDefault="00BA5147">
          <w:pPr>
            <w:pStyle w:val="TDC2"/>
            <w:tabs>
              <w:tab w:val="right" w:leader="dot" w:pos="9628"/>
            </w:tabs>
            <w:rPr>
              <w:rFonts w:eastAsiaTheme="minorEastAsia"/>
              <w:noProof/>
              <w:lang w:val="es-ES" w:eastAsia="es-ES"/>
            </w:rPr>
          </w:pPr>
          <w:hyperlink w:anchor="_Toc115353114" w:history="1">
            <w:r w:rsidRPr="00CF1C41">
              <w:rPr>
                <w:rStyle w:val="Hipervnculo"/>
                <w:noProof/>
              </w:rPr>
              <w:t>4. Synthetic strategy</w:t>
            </w:r>
            <w:r>
              <w:rPr>
                <w:noProof/>
                <w:webHidden/>
              </w:rPr>
              <w:tab/>
            </w:r>
            <w:r>
              <w:rPr>
                <w:noProof/>
                <w:webHidden/>
              </w:rPr>
              <w:fldChar w:fldCharType="begin"/>
            </w:r>
            <w:r>
              <w:rPr>
                <w:noProof/>
                <w:webHidden/>
              </w:rPr>
              <w:instrText xml:space="preserve"> PAGEREF _Toc115353114 \h </w:instrText>
            </w:r>
            <w:r>
              <w:rPr>
                <w:noProof/>
                <w:webHidden/>
              </w:rPr>
            </w:r>
            <w:r>
              <w:rPr>
                <w:noProof/>
                <w:webHidden/>
              </w:rPr>
              <w:fldChar w:fldCharType="separate"/>
            </w:r>
            <w:r>
              <w:rPr>
                <w:noProof/>
                <w:webHidden/>
              </w:rPr>
              <w:t>4</w:t>
            </w:r>
            <w:r>
              <w:rPr>
                <w:noProof/>
                <w:webHidden/>
              </w:rPr>
              <w:fldChar w:fldCharType="end"/>
            </w:r>
          </w:hyperlink>
        </w:p>
        <w:p w14:paraId="48325B63" w14:textId="2EDED3FA" w:rsidR="00BA5147" w:rsidRDefault="00BA5147">
          <w:pPr>
            <w:pStyle w:val="TDC2"/>
            <w:tabs>
              <w:tab w:val="right" w:leader="dot" w:pos="9628"/>
            </w:tabs>
            <w:rPr>
              <w:rFonts w:eastAsiaTheme="minorEastAsia"/>
              <w:noProof/>
              <w:lang w:val="es-ES" w:eastAsia="es-ES"/>
            </w:rPr>
          </w:pPr>
          <w:hyperlink w:anchor="_Toc115353115" w:history="1">
            <w:r w:rsidRPr="00CF1C41">
              <w:rPr>
                <w:rStyle w:val="Hipervnculo"/>
                <w:noProof/>
                <w:lang w:val="en-US"/>
              </w:rPr>
              <w:t>5. Biochemically attaching a short catalytic peptide to the active site of an esterase</w:t>
            </w:r>
            <w:r>
              <w:rPr>
                <w:noProof/>
                <w:webHidden/>
              </w:rPr>
              <w:tab/>
            </w:r>
            <w:r>
              <w:rPr>
                <w:noProof/>
                <w:webHidden/>
              </w:rPr>
              <w:fldChar w:fldCharType="begin"/>
            </w:r>
            <w:r>
              <w:rPr>
                <w:noProof/>
                <w:webHidden/>
              </w:rPr>
              <w:instrText xml:space="preserve"> PAGEREF _Toc115353115 \h </w:instrText>
            </w:r>
            <w:r>
              <w:rPr>
                <w:noProof/>
                <w:webHidden/>
              </w:rPr>
            </w:r>
            <w:r>
              <w:rPr>
                <w:noProof/>
                <w:webHidden/>
              </w:rPr>
              <w:fldChar w:fldCharType="separate"/>
            </w:r>
            <w:r>
              <w:rPr>
                <w:noProof/>
                <w:webHidden/>
              </w:rPr>
              <w:t>5</w:t>
            </w:r>
            <w:r>
              <w:rPr>
                <w:noProof/>
                <w:webHidden/>
              </w:rPr>
              <w:fldChar w:fldCharType="end"/>
            </w:r>
          </w:hyperlink>
        </w:p>
        <w:p w14:paraId="4EE8B969" w14:textId="2D46252F" w:rsidR="00BA5147" w:rsidRDefault="00BA5147">
          <w:pPr>
            <w:pStyle w:val="TDC2"/>
            <w:tabs>
              <w:tab w:val="right" w:leader="dot" w:pos="9628"/>
            </w:tabs>
            <w:rPr>
              <w:rFonts w:eastAsiaTheme="minorEastAsia"/>
              <w:noProof/>
              <w:lang w:val="es-ES" w:eastAsia="es-ES"/>
            </w:rPr>
          </w:pPr>
          <w:hyperlink w:anchor="_Toc115353116" w:history="1">
            <w:r w:rsidRPr="00CF1C41">
              <w:rPr>
                <w:rStyle w:val="Hipervnculo"/>
                <w:noProof/>
                <w:lang w:val="en-US"/>
              </w:rPr>
              <w:t>6. Comments on due date</w:t>
            </w:r>
            <w:r>
              <w:rPr>
                <w:noProof/>
                <w:webHidden/>
              </w:rPr>
              <w:tab/>
            </w:r>
            <w:r>
              <w:rPr>
                <w:noProof/>
                <w:webHidden/>
              </w:rPr>
              <w:fldChar w:fldCharType="begin"/>
            </w:r>
            <w:r>
              <w:rPr>
                <w:noProof/>
                <w:webHidden/>
              </w:rPr>
              <w:instrText xml:space="preserve"> PAGEREF _Toc115353116 \h </w:instrText>
            </w:r>
            <w:r>
              <w:rPr>
                <w:noProof/>
                <w:webHidden/>
              </w:rPr>
            </w:r>
            <w:r>
              <w:rPr>
                <w:noProof/>
                <w:webHidden/>
              </w:rPr>
              <w:fldChar w:fldCharType="separate"/>
            </w:r>
            <w:r>
              <w:rPr>
                <w:noProof/>
                <w:webHidden/>
              </w:rPr>
              <w:t>6</w:t>
            </w:r>
            <w:r>
              <w:rPr>
                <w:noProof/>
                <w:webHidden/>
              </w:rPr>
              <w:fldChar w:fldCharType="end"/>
            </w:r>
          </w:hyperlink>
        </w:p>
        <w:p w14:paraId="27D76712" w14:textId="65DAA710" w:rsidR="00966375" w:rsidRDefault="00966375" w:rsidP="00966375">
          <w:pPr>
            <w:rPr>
              <w:b/>
              <w:bCs/>
            </w:rPr>
          </w:pPr>
          <w:r>
            <w:rPr>
              <w:b/>
              <w:bCs/>
            </w:rPr>
            <w:fldChar w:fldCharType="end"/>
          </w:r>
        </w:p>
      </w:sdtContent>
    </w:sdt>
    <w:p w14:paraId="0406B207" w14:textId="0D99D417" w:rsidR="00966375" w:rsidRDefault="00966375">
      <w:pPr>
        <w:rPr>
          <w:lang w:val="en-AU"/>
        </w:rPr>
      </w:pPr>
    </w:p>
    <w:p w14:paraId="4FA32147" w14:textId="77777777" w:rsidR="0007000A" w:rsidRDefault="0007000A">
      <w:pPr>
        <w:rPr>
          <w:rFonts w:asciiTheme="majorHAnsi" w:eastAsiaTheme="majorEastAsia" w:hAnsiTheme="majorHAnsi" w:cstheme="majorBidi"/>
          <w:color w:val="276E8B" w:themeColor="accent1" w:themeShade="BF"/>
          <w:sz w:val="32"/>
          <w:szCs w:val="32"/>
          <w:lang w:val="en-AU"/>
        </w:rPr>
      </w:pPr>
    </w:p>
    <w:p w14:paraId="1E007C9F" w14:textId="77777777" w:rsidR="00966375" w:rsidRDefault="00966375">
      <w:pPr>
        <w:rPr>
          <w:rFonts w:asciiTheme="majorHAnsi" w:eastAsiaTheme="majorEastAsia" w:hAnsiTheme="majorHAnsi" w:cstheme="majorBidi"/>
          <w:color w:val="276E8B" w:themeColor="accent1" w:themeShade="BF"/>
          <w:sz w:val="32"/>
          <w:szCs w:val="32"/>
          <w:lang w:val="en-AU"/>
        </w:rPr>
      </w:pPr>
      <w:r>
        <w:rPr>
          <w:lang w:val="en-AU"/>
        </w:rPr>
        <w:br w:type="page"/>
      </w:r>
    </w:p>
    <w:p w14:paraId="1F09EED8" w14:textId="77777777" w:rsidR="00C71D11" w:rsidRDefault="00526EAF" w:rsidP="004F14F5">
      <w:pPr>
        <w:pStyle w:val="Ttulo1"/>
        <w:rPr>
          <w:lang w:val="en-AU"/>
        </w:rPr>
      </w:pPr>
      <w:bookmarkStart w:id="36" w:name="_Toc115353110"/>
      <w:r w:rsidRPr="00526EAF">
        <w:rPr>
          <w:lang w:val="en-AU"/>
        </w:rPr>
        <w:lastRenderedPageBreak/>
        <w:t>Biomimetic protease production system, developed</w:t>
      </w:r>
      <w:bookmarkEnd w:id="36"/>
      <w:r w:rsidRPr="00526EAF">
        <w:rPr>
          <w:lang w:val="en-AU"/>
        </w:rPr>
        <w:t xml:space="preserve"> </w:t>
      </w:r>
    </w:p>
    <w:p w14:paraId="47D3FDBA" w14:textId="77777777" w:rsidR="0038787B" w:rsidRDefault="0038787B" w:rsidP="00C2700C">
      <w:pPr>
        <w:pStyle w:val="Ttulo2"/>
        <w:spacing w:before="0" w:after="120" w:line="240" w:lineRule="auto"/>
        <w:jc w:val="both"/>
        <w:rPr>
          <w:lang w:val="en-AU"/>
        </w:rPr>
      </w:pPr>
    </w:p>
    <w:p w14:paraId="30DE21C4" w14:textId="08412FD0" w:rsidR="007D310F" w:rsidRDefault="007D310F" w:rsidP="00C2700C">
      <w:pPr>
        <w:pStyle w:val="Ttulo2"/>
        <w:spacing w:before="0" w:after="120" w:line="240" w:lineRule="auto"/>
        <w:jc w:val="both"/>
        <w:rPr>
          <w:lang w:val="en-AU"/>
        </w:rPr>
      </w:pPr>
      <w:bookmarkStart w:id="37" w:name="_Toc115353111"/>
      <w:r>
        <w:rPr>
          <w:lang w:val="en-AU"/>
        </w:rPr>
        <w:t>1.</w:t>
      </w:r>
      <w:r w:rsidR="00702FC0">
        <w:rPr>
          <w:lang w:val="en-AU"/>
        </w:rPr>
        <w:t xml:space="preserve"> </w:t>
      </w:r>
      <w:r w:rsidR="004F5023">
        <w:rPr>
          <w:lang w:val="en-AU"/>
        </w:rPr>
        <w:t>Scope of Deliverable</w:t>
      </w:r>
      <w:bookmarkEnd w:id="37"/>
    </w:p>
    <w:p w14:paraId="1A4F8F6F" w14:textId="7A3C89A4" w:rsidR="00AF4342" w:rsidRDefault="00AF4342" w:rsidP="00066E24">
      <w:pPr>
        <w:jc w:val="both"/>
        <w:rPr>
          <w:lang w:val="en-AU"/>
        </w:rPr>
      </w:pPr>
      <w:r w:rsidRPr="00AF4342">
        <w:rPr>
          <w:lang w:val="en-AU"/>
        </w:rPr>
        <w:t>This deliverable consist</w:t>
      </w:r>
      <w:r>
        <w:rPr>
          <w:lang w:val="en-AU"/>
        </w:rPr>
        <w:t>s</w:t>
      </w:r>
      <w:r w:rsidRPr="00AF4342">
        <w:rPr>
          <w:lang w:val="en-AU"/>
        </w:rPr>
        <w:t xml:space="preserve"> in a green chemical-system by which to metamorphose, through the use of catalytic suicide inhibitors, esterases capable to be produced at high yields, into versatile biomimetic proteolytic systems. This deliverable </w:t>
      </w:r>
      <w:r>
        <w:rPr>
          <w:lang w:val="en-AU"/>
        </w:rPr>
        <w:t>is</w:t>
      </w:r>
      <w:r w:rsidRPr="00AF4342">
        <w:rPr>
          <w:lang w:val="en-AU"/>
        </w:rPr>
        <w:t xml:space="preserve"> accompanied by a report detailing the protocol of design and use, which will be made available in the internal Futur</w:t>
      </w:r>
      <w:r>
        <w:rPr>
          <w:lang w:val="en-AU"/>
        </w:rPr>
        <w:t>E</w:t>
      </w:r>
      <w:r w:rsidRPr="00AF4342">
        <w:rPr>
          <w:lang w:val="en-AU"/>
        </w:rPr>
        <w:t>nzyme repository</w:t>
      </w:r>
      <w:r>
        <w:rPr>
          <w:lang w:val="en-AU"/>
        </w:rPr>
        <w:t>.</w:t>
      </w:r>
    </w:p>
    <w:p w14:paraId="7F7941C6" w14:textId="16F2795B" w:rsidR="00877A87" w:rsidRDefault="00877A87" w:rsidP="00066E24">
      <w:pPr>
        <w:jc w:val="both"/>
        <w:rPr>
          <w:lang w:val="en-AU"/>
        </w:rPr>
      </w:pPr>
      <w:r>
        <w:rPr>
          <w:lang w:val="en-AU"/>
        </w:rPr>
        <w:t>The work</w:t>
      </w:r>
      <w:r w:rsidR="00AF71FC">
        <w:rPr>
          <w:lang w:val="en-AU"/>
        </w:rPr>
        <w:t xml:space="preserve"> for this deliverable corresponds to Task 4.2_</w:t>
      </w:r>
      <w:r w:rsidR="00AF71FC" w:rsidRPr="00AF71FC">
        <w:rPr>
          <w:lang w:val="en-AU"/>
        </w:rPr>
        <w:t xml:space="preserve">Smart design systems to obtain enzymes with inherent problems of expression </w:t>
      </w:r>
      <w:r w:rsidR="00AF71FC">
        <w:rPr>
          <w:lang w:val="en-AU"/>
        </w:rPr>
        <w:t>(</w:t>
      </w:r>
      <w:r w:rsidR="00AF71FC" w:rsidRPr="00AF71FC">
        <w:rPr>
          <w:lang w:val="en-AU"/>
        </w:rPr>
        <w:t>M2-M30</w:t>
      </w:r>
      <w:r w:rsidR="00AF71FC">
        <w:rPr>
          <w:lang w:val="en-AU"/>
        </w:rPr>
        <w:t>), led by FHNW and with the participation of CSIC and Eucodis</w:t>
      </w:r>
      <w:r w:rsidR="005C3233">
        <w:rPr>
          <w:lang w:val="en-AU"/>
        </w:rPr>
        <w:t xml:space="preserve">. The due </w:t>
      </w:r>
      <w:r w:rsidR="004F14F5">
        <w:rPr>
          <w:lang w:val="en-AU"/>
        </w:rPr>
        <w:t xml:space="preserve">date </w:t>
      </w:r>
      <w:r w:rsidR="005C3233">
        <w:rPr>
          <w:lang w:val="en-AU"/>
        </w:rPr>
        <w:t>has been asked to be postponed (</w:t>
      </w:r>
      <w:r w:rsidR="005C3233" w:rsidRPr="005C3233">
        <w:rPr>
          <w:i/>
          <w:lang w:val="en-AU"/>
        </w:rPr>
        <w:t>see</w:t>
      </w:r>
      <w:r w:rsidR="005C3233">
        <w:rPr>
          <w:lang w:val="en-AU"/>
        </w:rPr>
        <w:t xml:space="preserve"> section 5), although i</w:t>
      </w:r>
      <w:r w:rsidR="004F14F5">
        <w:rPr>
          <w:lang w:val="en-AU"/>
        </w:rPr>
        <w:t>n</w:t>
      </w:r>
      <w:r w:rsidR="005C3233">
        <w:rPr>
          <w:lang w:val="en-AU"/>
        </w:rPr>
        <w:t xml:space="preserve"> this document, delivered on the first due date, the work accomplished so far is detailed</w:t>
      </w:r>
      <w:r w:rsidR="004F14F5">
        <w:rPr>
          <w:lang w:val="en-AU"/>
        </w:rPr>
        <w:t>.</w:t>
      </w:r>
    </w:p>
    <w:p w14:paraId="53AF13A0" w14:textId="7A792A5F" w:rsidR="003A2BCE" w:rsidRDefault="003A2BCE" w:rsidP="003A2BCE">
      <w:pPr>
        <w:pStyle w:val="Ttulo2"/>
        <w:spacing w:before="0" w:after="120" w:line="240" w:lineRule="auto"/>
        <w:rPr>
          <w:lang w:val="en-AU"/>
        </w:rPr>
      </w:pPr>
      <w:bookmarkStart w:id="38" w:name="_Toc115353112"/>
      <w:r>
        <w:rPr>
          <w:lang w:val="en-AU"/>
        </w:rPr>
        <w:t>2. Introduction</w:t>
      </w:r>
      <w:bookmarkEnd w:id="38"/>
      <w:r>
        <w:rPr>
          <w:lang w:val="en-AU"/>
        </w:rPr>
        <w:t xml:space="preserve"> </w:t>
      </w:r>
    </w:p>
    <w:p w14:paraId="7E90C0F4" w14:textId="7F2F86EF" w:rsidR="003A2BCE" w:rsidRPr="00BE5105" w:rsidRDefault="003A2BCE" w:rsidP="003A2BCE">
      <w:pPr>
        <w:jc w:val="both"/>
        <w:rPr>
          <w:lang w:val="en-US"/>
        </w:rPr>
      </w:pPr>
      <w:r w:rsidRPr="00BE5105">
        <w:rPr>
          <w:lang w:val="en-US"/>
        </w:rPr>
        <w:t xml:space="preserve">Proteases are pivotal enzymes for the hydrolysis of peptide bonds in materials where proteins are abundant components and are widely used also in organic synthesis. This is why they constitute 60–65% of the global industrial market, growing at an annual growth rate of 5.6%. Through evolution, proteases have adapted to the wide range of conditions found in complex organisms (variations in pH, reductive environment and so on) and use different catalytic mechanisms for substrate hydrolysis; their mechanism of action classifies them as either serine, cysteine or threonine proteases (amino-terminal nucleophile hydrolases), or as aspartic, </w:t>
      </w:r>
      <w:proofErr w:type="spellStart"/>
      <w:r w:rsidRPr="00BE5105">
        <w:rPr>
          <w:lang w:val="en-US"/>
        </w:rPr>
        <w:t>metallo</w:t>
      </w:r>
      <w:proofErr w:type="spellEnd"/>
      <w:r w:rsidRPr="00BE5105">
        <w:rPr>
          <w:lang w:val="en-US"/>
        </w:rPr>
        <w:t xml:space="preserve"> and glutamic proteases (with glutamic proteases being the only subtype not found in mammals so far). Proteases specifically cleave protein substrates either from the N or C termini (aminopeptidases and carboxypeptidases, respectively) and/or in the middle of the molecule (endopeptidases). Proteases can be easily screen, by functional screens or in silico predictions, in microorganisms or microbial communities by applying genomics and metagenomics approaches. Of course, it should be stressed that novelty itself does not guarantee better enzymatic performance and better opportunities of commercialization. Whatever the methods applied for discovery, unlocking the biochemical or biotechnological potential of sequences encoding proteases, however, requires laborious wet lab work, including extensive cloning of genes of interest, followed by the expression and characterization of enzymes. This is not a trivial exercise given that not all genes in a genome or a metagenome can be successfully cloned and expressed. This is especially important in the cases of proteases whose suffers major problems of expression, compared to other types of enzymes that are as easy to be screened as proteases but better to be produced at high levels. As example, proteases are abundant in prokaryotic genomes, about 10 per genome, but their recovery encounters expression problems, as only 1% can be produced at high levels; this value differs from that of similarly abundant esterases (1-15 per genome), 50% of which can be expressed at good levels. </w:t>
      </w:r>
    </w:p>
    <w:p w14:paraId="5D587669" w14:textId="086F3D17" w:rsidR="005B477A" w:rsidRPr="00BE5105" w:rsidRDefault="00107E5B" w:rsidP="005B477A">
      <w:pPr>
        <w:jc w:val="both"/>
        <w:rPr>
          <w:lang w:val="en-US"/>
        </w:rPr>
      </w:pPr>
      <w:r w:rsidRPr="00BE5105">
        <w:rPr>
          <w:lang w:val="en-US"/>
        </w:rPr>
        <w:t>As a continuation of the above, p</w:t>
      </w:r>
      <w:r w:rsidR="005B477A" w:rsidRPr="00BE5105">
        <w:rPr>
          <w:lang w:val="en-US"/>
        </w:rPr>
        <w:t xml:space="preserve">roteases are used in a broad range of applications, including bio-refinery targeting a broad range of biomasses. </w:t>
      </w:r>
      <w:r w:rsidR="00C37100" w:rsidRPr="00BE5105">
        <w:rPr>
          <w:lang w:val="en-US"/>
        </w:rPr>
        <w:t>They have also a pivotal role in detergents, being essential components in the detergent formulations, a capacity that is being used i</w:t>
      </w:r>
      <w:r w:rsidR="005B477A" w:rsidRPr="00BE5105">
        <w:rPr>
          <w:lang w:val="en-US"/>
        </w:rPr>
        <w:t>n FuturEnzyme</w:t>
      </w:r>
      <w:r w:rsidR="00C24FB0">
        <w:rPr>
          <w:lang w:val="en-US"/>
        </w:rPr>
        <w:t>,</w:t>
      </w:r>
      <w:r w:rsidR="005B477A" w:rsidRPr="00BE5105">
        <w:rPr>
          <w:lang w:val="en-US"/>
        </w:rPr>
        <w:t xml:space="preserve"> </w:t>
      </w:r>
      <w:r w:rsidR="00C37100" w:rsidRPr="00BE5105">
        <w:rPr>
          <w:lang w:val="en-US"/>
        </w:rPr>
        <w:t xml:space="preserve">where protease constitute </w:t>
      </w:r>
      <w:r w:rsidR="00731DDF" w:rsidRPr="00BE5105">
        <w:rPr>
          <w:lang w:val="en-US"/>
        </w:rPr>
        <w:t>the second type of priority enzymes after lipases (see Deliverable 2.1). In the project, and in particular in this deliverable, we aim to solve the protease expression problem we encountered through genome and metagenome screens by transforming esterases that are easy to search for and produce into proteases by means of</w:t>
      </w:r>
      <w:r w:rsidR="0038787B" w:rsidRPr="00BE5105">
        <w:rPr>
          <w:lang w:val="en-US"/>
        </w:rPr>
        <w:t xml:space="preserve"> a chemo-catalytic system that can be used to endow esterases with proteolytic activity.</w:t>
      </w:r>
      <w:r w:rsidR="00811EFB" w:rsidRPr="00BE5105">
        <w:rPr>
          <w:lang w:val="en-US"/>
        </w:rPr>
        <w:t xml:space="preserve"> At this point it has to be considered that in the case of liquid detergents, the cost of enzymes should be as low as possible given that the cost of the final product is low. Therefore, this deliverable will contribute to the efficient design and production of biomimetics with protease activity.   </w:t>
      </w:r>
    </w:p>
    <w:p w14:paraId="32697271" w14:textId="68C6C7B5" w:rsidR="00023654" w:rsidRDefault="0038787B" w:rsidP="00B61ED5">
      <w:pPr>
        <w:pStyle w:val="Ttulo2"/>
        <w:spacing w:before="0" w:after="120" w:line="240" w:lineRule="auto"/>
        <w:rPr>
          <w:lang w:val="en-AU"/>
        </w:rPr>
      </w:pPr>
      <w:bookmarkStart w:id="39" w:name="_Toc115353113"/>
      <w:r>
        <w:rPr>
          <w:lang w:val="en-AU"/>
        </w:rPr>
        <w:lastRenderedPageBreak/>
        <w:t>3</w:t>
      </w:r>
      <w:r w:rsidR="005C5D23">
        <w:rPr>
          <w:lang w:val="en-AU"/>
        </w:rPr>
        <w:t xml:space="preserve">. </w:t>
      </w:r>
      <w:bookmarkStart w:id="40" w:name="_Hlk78789053"/>
      <w:r w:rsidR="00AF71FC">
        <w:rPr>
          <w:lang w:val="en-AU"/>
        </w:rPr>
        <w:t>Our model: natural cysteine proteases</w:t>
      </w:r>
      <w:bookmarkEnd w:id="39"/>
    </w:p>
    <w:p w14:paraId="74FF1883" w14:textId="77777777" w:rsidR="00AF71FC" w:rsidRPr="00BE5105" w:rsidRDefault="00AF71FC" w:rsidP="00AF71FC">
      <w:pPr>
        <w:jc w:val="both"/>
        <w:rPr>
          <w:lang w:val="en-US"/>
        </w:rPr>
      </w:pPr>
      <w:r w:rsidRPr="00BE5105">
        <w:rPr>
          <w:lang w:val="en-US"/>
        </w:rPr>
        <w:t xml:space="preserve">Papain is a cysteine protease that has been thoroughly studied; it is used in many applications including cosmetic, health, food, and pharmaceutical industries. We decided to use papain as our model enzyme and inspiration to design a chemo-catalytic system that can be used to endow esterases with proteolytic activity; </w:t>
      </w:r>
      <w:r w:rsidRPr="00BE5105">
        <w:rPr>
          <w:b/>
          <w:lang w:val="en-US"/>
        </w:rPr>
        <w:t>Figure 1</w:t>
      </w:r>
      <w:r w:rsidRPr="00BE5105">
        <w:rPr>
          <w:lang w:val="en-US"/>
        </w:rPr>
        <w:t xml:space="preserve">. </w:t>
      </w:r>
    </w:p>
    <w:p w14:paraId="795C5CF0" w14:textId="77777777" w:rsidR="00AF71FC" w:rsidRPr="00BE5105" w:rsidRDefault="00AF71FC" w:rsidP="00AF71FC">
      <w:pPr>
        <w:jc w:val="both"/>
        <w:rPr>
          <w:lang w:val="en-US"/>
        </w:rPr>
      </w:pPr>
      <w:r w:rsidRPr="00BE5105">
        <w:rPr>
          <w:lang w:val="en-US"/>
        </w:rPr>
        <w:t xml:space="preserve">Besides catalytic activity, the new molecular entities produced are expected to possess and esterase inhibitor activity to precisely home in the active site of the enzyme. Accordingly, an inhibitor molecule will be synthesized and later be incorporated to an enzyme. For the synthesis, cysteine and histidine amino acid will be inserted to an indole backbone. </w:t>
      </w:r>
    </w:p>
    <w:p w14:paraId="67664D0F" w14:textId="77777777" w:rsidR="00AF71FC" w:rsidRPr="00BE5105" w:rsidRDefault="00AF71FC" w:rsidP="00AF71FC">
      <w:pPr>
        <w:jc w:val="both"/>
        <w:rPr>
          <w:lang w:val="en-US"/>
        </w:rPr>
      </w:pPr>
    </w:p>
    <w:p w14:paraId="5AA72B9D" w14:textId="77777777" w:rsidR="00AF71FC" w:rsidRDefault="00AF71FC" w:rsidP="00AF71FC">
      <w:pPr>
        <w:jc w:val="center"/>
      </w:pPr>
      <w:r w:rsidRPr="0032511C">
        <w:rPr>
          <w:noProof/>
          <w:lang w:val="es-ES" w:eastAsia="es-ES"/>
        </w:rPr>
        <w:drawing>
          <wp:inline distT="0" distB="0" distL="0" distR="0" wp14:anchorId="3D167AFF" wp14:editId="22795225">
            <wp:extent cx="4770783" cy="1262015"/>
            <wp:effectExtent l="0" t="0" r="0" b="0"/>
            <wp:docPr id="1" name="Picture 1"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chematic&#10;&#10;Description automatically generated"/>
                    <pic:cNvPicPr/>
                  </pic:nvPicPr>
                  <pic:blipFill>
                    <a:blip r:embed="rId13"/>
                    <a:stretch>
                      <a:fillRect/>
                    </a:stretch>
                  </pic:blipFill>
                  <pic:spPr>
                    <a:xfrm>
                      <a:off x="0" y="0"/>
                      <a:ext cx="4788917" cy="1266812"/>
                    </a:xfrm>
                    <a:prstGeom prst="rect">
                      <a:avLst/>
                    </a:prstGeom>
                  </pic:spPr>
                </pic:pic>
              </a:graphicData>
            </a:graphic>
          </wp:inline>
        </w:drawing>
      </w:r>
    </w:p>
    <w:p w14:paraId="5A4106D7" w14:textId="4D5369B8" w:rsidR="00AF71FC" w:rsidRPr="00BE5105" w:rsidRDefault="00AF71FC" w:rsidP="00AF71FC">
      <w:pPr>
        <w:ind w:firstLine="1134"/>
        <w:jc w:val="both"/>
        <w:rPr>
          <w:sz w:val="18"/>
          <w:szCs w:val="21"/>
          <w:lang w:val="en-US"/>
        </w:rPr>
      </w:pPr>
      <w:r w:rsidRPr="00BE5105">
        <w:rPr>
          <w:b/>
          <w:bCs/>
          <w:sz w:val="18"/>
          <w:szCs w:val="21"/>
          <w:lang w:val="en-US"/>
        </w:rPr>
        <w:t xml:space="preserve">Figure </w:t>
      </w:r>
      <w:r w:rsidRPr="00AF71FC">
        <w:rPr>
          <w:b/>
          <w:bCs/>
          <w:sz w:val="18"/>
          <w:szCs w:val="21"/>
        </w:rPr>
        <w:fldChar w:fldCharType="begin"/>
      </w:r>
      <w:r w:rsidRPr="00BE5105">
        <w:rPr>
          <w:b/>
          <w:bCs/>
          <w:sz w:val="18"/>
          <w:szCs w:val="21"/>
          <w:lang w:val="en-US"/>
        </w:rPr>
        <w:instrText xml:space="preserve"> SEQ Figure \* ARABIC </w:instrText>
      </w:r>
      <w:r w:rsidRPr="00AF71FC">
        <w:rPr>
          <w:b/>
          <w:bCs/>
          <w:sz w:val="18"/>
          <w:szCs w:val="21"/>
        </w:rPr>
        <w:fldChar w:fldCharType="separate"/>
      </w:r>
      <w:r w:rsidR="00B31C20">
        <w:rPr>
          <w:b/>
          <w:bCs/>
          <w:noProof/>
          <w:sz w:val="18"/>
          <w:szCs w:val="21"/>
          <w:lang w:val="en-US"/>
        </w:rPr>
        <w:t>1</w:t>
      </w:r>
      <w:r w:rsidRPr="00AF71FC">
        <w:rPr>
          <w:b/>
          <w:bCs/>
          <w:sz w:val="18"/>
          <w:szCs w:val="21"/>
        </w:rPr>
        <w:fldChar w:fldCharType="end"/>
      </w:r>
      <w:r w:rsidRPr="00BE5105">
        <w:rPr>
          <w:b/>
          <w:bCs/>
          <w:sz w:val="18"/>
          <w:szCs w:val="21"/>
          <w:lang w:val="en-US"/>
        </w:rPr>
        <w:t>:</w:t>
      </w:r>
      <w:r w:rsidRPr="00BE5105">
        <w:rPr>
          <w:sz w:val="18"/>
          <w:szCs w:val="21"/>
          <w:lang w:val="en-US"/>
        </w:rPr>
        <w:t xml:space="preserve"> Active site of papain (</w:t>
      </w:r>
      <w:r w:rsidR="00BE5105">
        <w:rPr>
          <w:sz w:val="18"/>
          <w:szCs w:val="21"/>
          <w:lang w:val="en-US"/>
        </w:rPr>
        <w:t>A</w:t>
      </w:r>
      <w:r w:rsidRPr="00BE5105">
        <w:rPr>
          <w:sz w:val="18"/>
          <w:szCs w:val="21"/>
          <w:lang w:val="en-US"/>
        </w:rPr>
        <w:t>) and target</w:t>
      </w:r>
      <w:r w:rsidR="00BE5105">
        <w:rPr>
          <w:sz w:val="18"/>
          <w:szCs w:val="21"/>
          <w:lang w:val="en-US"/>
        </w:rPr>
        <w:t xml:space="preserve"> biomimetic catalytic inhibitor</w:t>
      </w:r>
      <w:r w:rsidRPr="00BE5105">
        <w:rPr>
          <w:sz w:val="18"/>
          <w:szCs w:val="21"/>
          <w:lang w:val="en-US"/>
        </w:rPr>
        <w:t xml:space="preserve"> molecule (</w:t>
      </w:r>
      <w:r w:rsidR="00BE5105">
        <w:rPr>
          <w:sz w:val="18"/>
          <w:szCs w:val="21"/>
          <w:lang w:val="en-US"/>
        </w:rPr>
        <w:t>B</w:t>
      </w:r>
      <w:r w:rsidRPr="00BE5105">
        <w:rPr>
          <w:sz w:val="18"/>
          <w:szCs w:val="21"/>
          <w:lang w:val="en-US"/>
        </w:rPr>
        <w:t>)</w:t>
      </w:r>
    </w:p>
    <w:p w14:paraId="0BB05A06" w14:textId="5640BB80" w:rsidR="00AF71FC" w:rsidRPr="0071066F" w:rsidRDefault="0038787B" w:rsidP="00C24FB0">
      <w:pPr>
        <w:pStyle w:val="Ttulo2"/>
        <w:spacing w:after="120"/>
      </w:pPr>
      <w:bookmarkStart w:id="41" w:name="_Toc115353114"/>
      <w:r>
        <w:t>4</w:t>
      </w:r>
      <w:r w:rsidR="00AF71FC">
        <w:t xml:space="preserve">. </w:t>
      </w:r>
      <w:r w:rsidR="00AF71FC" w:rsidRPr="0071066F">
        <w:t>Synthetic strategy</w:t>
      </w:r>
      <w:bookmarkEnd w:id="41"/>
    </w:p>
    <w:p w14:paraId="077A4B96" w14:textId="283AB957" w:rsidR="00AF71FC" w:rsidRPr="00BE5105" w:rsidRDefault="00AF71FC" w:rsidP="00AF71FC">
      <w:pPr>
        <w:jc w:val="both"/>
        <w:rPr>
          <w:lang w:val="en-US"/>
        </w:rPr>
      </w:pPr>
      <w:r w:rsidRPr="00BE5105">
        <w:rPr>
          <w:lang w:val="en-US"/>
        </w:rPr>
        <w:t xml:space="preserve">Serotonin </w:t>
      </w:r>
      <w:r w:rsidRPr="00BE5105">
        <w:rPr>
          <w:b/>
          <w:bCs/>
          <w:lang w:val="en-US"/>
        </w:rPr>
        <w:t>A</w:t>
      </w:r>
      <w:r w:rsidRPr="00BE5105">
        <w:rPr>
          <w:lang w:val="en-US"/>
        </w:rPr>
        <w:t xml:space="preserve"> was used as a starting material to minimize the total number of steps. Initially, serotonin has been protected with a </w:t>
      </w:r>
      <w:r w:rsidRPr="00BE5105">
        <w:rPr>
          <w:i/>
          <w:iCs/>
          <w:lang w:val="en-US"/>
        </w:rPr>
        <w:t>tert</w:t>
      </w:r>
      <w:r w:rsidRPr="00BE5105">
        <w:rPr>
          <w:lang w:val="en-US"/>
        </w:rPr>
        <w:t>-</w:t>
      </w:r>
      <w:proofErr w:type="spellStart"/>
      <w:r w:rsidRPr="00BE5105">
        <w:rPr>
          <w:lang w:val="en-US"/>
        </w:rPr>
        <w:t>Butyloxycarbonyl</w:t>
      </w:r>
      <w:proofErr w:type="spellEnd"/>
      <w:r w:rsidRPr="00BE5105">
        <w:rPr>
          <w:lang w:val="en-US"/>
        </w:rPr>
        <w:t xml:space="preserve"> (</w:t>
      </w:r>
      <w:proofErr w:type="spellStart"/>
      <w:r w:rsidRPr="00BE5105">
        <w:rPr>
          <w:lang w:val="en-US"/>
        </w:rPr>
        <w:t>Boc</w:t>
      </w:r>
      <w:proofErr w:type="spellEnd"/>
      <w:r w:rsidRPr="00BE5105">
        <w:rPr>
          <w:lang w:val="en-US"/>
        </w:rPr>
        <w:t xml:space="preserve">) protecting group on the primary amine, to allow for a Gabriel reaction, namely the nucleophilic substitution with a phthalimide derivative followed by a reduction using hydrazine to yield compound </w:t>
      </w:r>
      <w:r w:rsidRPr="00BE5105">
        <w:rPr>
          <w:b/>
          <w:bCs/>
          <w:lang w:val="en-US"/>
        </w:rPr>
        <w:t>B</w:t>
      </w:r>
      <w:r w:rsidRPr="00BE5105">
        <w:rPr>
          <w:lang w:val="en-US"/>
        </w:rPr>
        <w:t xml:space="preserve">, </w:t>
      </w:r>
      <w:r w:rsidRPr="00AF71FC">
        <w:rPr>
          <w:b/>
        </w:rPr>
        <w:fldChar w:fldCharType="begin"/>
      </w:r>
      <w:r w:rsidRPr="00BE5105">
        <w:rPr>
          <w:b/>
          <w:lang w:val="en-US"/>
        </w:rPr>
        <w:instrText xml:space="preserve"> REF _Ref114431709 \h  \* MERGEFORMAT </w:instrText>
      </w:r>
      <w:r w:rsidRPr="00AF71FC">
        <w:rPr>
          <w:b/>
        </w:rPr>
      </w:r>
      <w:r w:rsidRPr="00AF71FC">
        <w:rPr>
          <w:b/>
        </w:rPr>
        <w:fldChar w:fldCharType="separate"/>
      </w:r>
      <w:r w:rsidR="00B31C20" w:rsidRPr="00B31C20">
        <w:rPr>
          <w:b/>
          <w:lang w:val="en-US"/>
        </w:rPr>
        <w:t xml:space="preserve">Scheme </w:t>
      </w:r>
      <w:r w:rsidR="00B31C20" w:rsidRPr="00B31C20">
        <w:rPr>
          <w:b/>
          <w:noProof/>
          <w:lang w:val="en-US"/>
        </w:rPr>
        <w:t>1</w:t>
      </w:r>
      <w:r w:rsidRPr="00AF71FC">
        <w:rPr>
          <w:b/>
        </w:rPr>
        <w:fldChar w:fldCharType="end"/>
      </w:r>
      <w:r w:rsidRPr="00BE5105">
        <w:rPr>
          <w:lang w:val="en-US"/>
        </w:rPr>
        <w:t xml:space="preserve">. Except for the first step, all reaction products are new and optimization work was required. The next step planned was the addition of cysteine protected via an established peptide coupling method to obtain </w:t>
      </w:r>
      <w:r w:rsidRPr="00BE5105">
        <w:rPr>
          <w:b/>
          <w:bCs/>
          <w:lang w:val="en-US"/>
        </w:rPr>
        <w:t>C</w:t>
      </w:r>
      <w:r w:rsidRPr="00BE5105">
        <w:rPr>
          <w:lang w:val="en-US"/>
        </w:rPr>
        <w:t>.</w:t>
      </w:r>
    </w:p>
    <w:p w14:paraId="79B25DD4" w14:textId="1C72CA4C" w:rsidR="00AF71FC" w:rsidRDefault="00A260A1" w:rsidP="00AF71FC">
      <w:pPr>
        <w:keepNext/>
        <w:spacing w:after="0"/>
        <w:jc w:val="right"/>
      </w:pPr>
      <w:r>
        <w:rPr>
          <w:noProof/>
        </w:rPr>
        <w:object w:dxaOrig="13743" w:dyaOrig="2747" w14:anchorId="2F5D2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7.2pt;height:97.8pt;mso-width-percent:0;mso-height-percent:0;mso-width-percent:0;mso-height-percent:0" o:ole="">
            <v:imagedata r:id="rId14" o:title=""/>
          </v:shape>
          <o:OLEObject Type="Embed" ProgID="ChemDraw.Document.6.0" ShapeID="_x0000_i1025" DrawAspect="Content" ObjectID="_1725965876" r:id="rId15"/>
        </w:object>
      </w:r>
    </w:p>
    <w:p w14:paraId="4AC691E4" w14:textId="798B9286" w:rsidR="00AF71FC" w:rsidRPr="00BE5105" w:rsidRDefault="00AF71FC" w:rsidP="00AF71FC">
      <w:pPr>
        <w:pStyle w:val="Descripcin"/>
        <w:rPr>
          <w:i w:val="0"/>
          <w:iCs w:val="0"/>
          <w:color w:val="000000" w:themeColor="text1"/>
          <w:szCs w:val="21"/>
          <w:lang w:val="en-US"/>
        </w:rPr>
      </w:pPr>
      <w:bookmarkStart w:id="42" w:name="_Ref114431709"/>
      <w:r w:rsidRPr="00BE5105">
        <w:rPr>
          <w:b/>
          <w:i w:val="0"/>
          <w:iCs w:val="0"/>
          <w:color w:val="000000" w:themeColor="text1"/>
          <w:szCs w:val="21"/>
          <w:lang w:val="en-US"/>
        </w:rPr>
        <w:t xml:space="preserve">Scheme </w:t>
      </w:r>
      <w:r w:rsidRPr="00AF71FC">
        <w:rPr>
          <w:b/>
          <w:i w:val="0"/>
          <w:iCs w:val="0"/>
          <w:color w:val="000000" w:themeColor="text1"/>
          <w:szCs w:val="21"/>
        </w:rPr>
        <w:fldChar w:fldCharType="begin"/>
      </w:r>
      <w:r w:rsidRPr="00BE5105">
        <w:rPr>
          <w:b/>
          <w:i w:val="0"/>
          <w:iCs w:val="0"/>
          <w:color w:val="000000" w:themeColor="text1"/>
          <w:szCs w:val="21"/>
          <w:lang w:val="en-US"/>
        </w:rPr>
        <w:instrText xml:space="preserve"> SEQ Scheme \* ARABIC </w:instrText>
      </w:r>
      <w:r w:rsidRPr="00AF71FC">
        <w:rPr>
          <w:b/>
          <w:i w:val="0"/>
          <w:iCs w:val="0"/>
          <w:color w:val="000000" w:themeColor="text1"/>
          <w:szCs w:val="21"/>
        </w:rPr>
        <w:fldChar w:fldCharType="separate"/>
      </w:r>
      <w:r w:rsidR="00B31C20">
        <w:rPr>
          <w:b/>
          <w:i w:val="0"/>
          <w:iCs w:val="0"/>
          <w:noProof/>
          <w:color w:val="000000" w:themeColor="text1"/>
          <w:szCs w:val="21"/>
          <w:lang w:val="en-US"/>
        </w:rPr>
        <w:t>1</w:t>
      </w:r>
      <w:r w:rsidRPr="00AF71FC">
        <w:rPr>
          <w:b/>
          <w:i w:val="0"/>
          <w:iCs w:val="0"/>
          <w:noProof/>
          <w:color w:val="000000" w:themeColor="text1"/>
          <w:szCs w:val="21"/>
        </w:rPr>
        <w:fldChar w:fldCharType="end"/>
      </w:r>
      <w:bookmarkEnd w:id="42"/>
      <w:r w:rsidRPr="00BE5105">
        <w:rPr>
          <w:i w:val="0"/>
          <w:iCs w:val="0"/>
          <w:color w:val="000000" w:themeColor="text1"/>
          <w:szCs w:val="21"/>
          <w:lang w:val="en-US"/>
        </w:rPr>
        <w:t>: First steps from serotonin starting material</w:t>
      </w:r>
    </w:p>
    <w:p w14:paraId="3ED7A5AE" w14:textId="061D151E" w:rsidR="00AF71FC" w:rsidRPr="00BE5105" w:rsidRDefault="00AF71FC" w:rsidP="00AF71FC">
      <w:pPr>
        <w:jc w:val="both"/>
        <w:rPr>
          <w:lang w:val="en-US"/>
        </w:rPr>
      </w:pPr>
      <w:r w:rsidRPr="00BE5105">
        <w:rPr>
          <w:lang w:val="en-US"/>
        </w:rPr>
        <w:t xml:space="preserve">Unexpectedly, the Gabriel reaction followed by the release of the primary amine in presence of hydrazine </w:t>
      </w:r>
      <w:r w:rsidRPr="00BE5105">
        <w:rPr>
          <w:bCs/>
          <w:lang w:val="en-US"/>
        </w:rPr>
        <w:t xml:space="preserve">didn’t yield the expected product </w:t>
      </w:r>
      <w:r w:rsidRPr="00BE5105">
        <w:rPr>
          <w:b/>
          <w:lang w:val="en-US"/>
        </w:rPr>
        <w:t>B</w:t>
      </w:r>
      <w:r w:rsidRPr="00BE5105">
        <w:rPr>
          <w:bCs/>
          <w:lang w:val="en-US"/>
        </w:rPr>
        <w:t xml:space="preserve">; an </w:t>
      </w:r>
      <w:r w:rsidRPr="00BE5105">
        <w:rPr>
          <w:lang w:val="en-US"/>
        </w:rPr>
        <w:t>alternative synthesis method was proposed. By using the same starting material as in the first step, an SN</w:t>
      </w:r>
      <w:r w:rsidRPr="00BE5105">
        <w:rPr>
          <w:vertAlign w:val="subscript"/>
          <w:lang w:val="en-US"/>
        </w:rPr>
        <w:t>2</w:t>
      </w:r>
      <w:r w:rsidRPr="00BE5105">
        <w:rPr>
          <w:lang w:val="en-US"/>
        </w:rPr>
        <w:t xml:space="preserve"> type reaction can be performed to produce a terminal nitrile which will be later reduced in presence of a Borane in THF (</w:t>
      </w:r>
      <w:r w:rsidRPr="00AF71FC">
        <w:rPr>
          <w:b/>
        </w:rPr>
        <w:fldChar w:fldCharType="begin"/>
      </w:r>
      <w:r w:rsidRPr="00BE5105">
        <w:rPr>
          <w:b/>
          <w:lang w:val="en-US"/>
        </w:rPr>
        <w:instrText xml:space="preserve"> REF _Ref114431691 \h  \* MERGEFORMAT </w:instrText>
      </w:r>
      <w:r w:rsidRPr="00AF71FC">
        <w:rPr>
          <w:b/>
        </w:rPr>
      </w:r>
      <w:r w:rsidRPr="00AF71FC">
        <w:rPr>
          <w:b/>
        </w:rPr>
        <w:fldChar w:fldCharType="separate"/>
      </w:r>
      <w:r w:rsidR="00B31C20" w:rsidRPr="00B31C20">
        <w:rPr>
          <w:b/>
          <w:lang w:val="en-US"/>
        </w:rPr>
        <w:t xml:space="preserve">Scheme </w:t>
      </w:r>
      <w:r w:rsidR="00B31C20" w:rsidRPr="00B31C20">
        <w:rPr>
          <w:b/>
          <w:noProof/>
          <w:lang w:val="en-US"/>
        </w:rPr>
        <w:t>2</w:t>
      </w:r>
      <w:r w:rsidRPr="00AF71FC">
        <w:rPr>
          <w:b/>
        </w:rPr>
        <w:fldChar w:fldCharType="end"/>
      </w:r>
      <w:r w:rsidRPr="00BE5105">
        <w:rPr>
          <w:lang w:val="en-US"/>
        </w:rPr>
        <w:t xml:space="preserve">). Another possibility is the use an acetamide which will be reduced with borane dimethyl sulfide complex to afford the product </w:t>
      </w:r>
      <w:r w:rsidRPr="00BE5105">
        <w:rPr>
          <w:b/>
          <w:lang w:val="en-US"/>
        </w:rPr>
        <w:t>B</w:t>
      </w:r>
      <w:r w:rsidRPr="00BE5105">
        <w:rPr>
          <w:lang w:val="en-US"/>
        </w:rPr>
        <w:t xml:space="preserve">. </w:t>
      </w:r>
    </w:p>
    <w:p w14:paraId="71FBD37B" w14:textId="77777777" w:rsidR="00AF71FC" w:rsidRDefault="00A260A1" w:rsidP="00AF71FC">
      <w:pPr>
        <w:keepNext/>
        <w:spacing w:after="0"/>
        <w:jc w:val="center"/>
      </w:pPr>
      <w:r>
        <w:rPr>
          <w:noProof/>
        </w:rPr>
        <w:object w:dxaOrig="11533" w:dyaOrig="1983" w14:anchorId="22F1BA81">
          <v:shape id="_x0000_i1026" type="#_x0000_t75" alt="" style="width:390pt;height:68.4pt;mso-width-percent:0;mso-height-percent:0;mso-width-percent:0;mso-height-percent:0" o:ole="">
            <v:imagedata r:id="rId16" o:title=""/>
          </v:shape>
          <o:OLEObject Type="Embed" ProgID="ChemDraw.Document.6.0" ShapeID="_x0000_i1026" DrawAspect="Content" ObjectID="_1725965877" r:id="rId17"/>
        </w:object>
      </w:r>
    </w:p>
    <w:p w14:paraId="64ED1CA1" w14:textId="77AB060B" w:rsidR="00AF71FC" w:rsidRPr="00BE5105" w:rsidRDefault="00AF71FC" w:rsidP="00AF71FC">
      <w:pPr>
        <w:pStyle w:val="Descripcin"/>
        <w:rPr>
          <w:i w:val="0"/>
          <w:iCs w:val="0"/>
          <w:color w:val="000000" w:themeColor="text1"/>
          <w:sz w:val="14"/>
          <w:lang w:val="en-US"/>
        </w:rPr>
      </w:pPr>
      <w:bookmarkStart w:id="43" w:name="_Ref114431691"/>
      <w:bookmarkStart w:id="44" w:name="_Ref114431686"/>
      <w:r w:rsidRPr="00BE5105">
        <w:rPr>
          <w:b/>
          <w:i w:val="0"/>
          <w:iCs w:val="0"/>
          <w:color w:val="000000" w:themeColor="text1"/>
          <w:szCs w:val="21"/>
          <w:lang w:val="en-US"/>
        </w:rPr>
        <w:t xml:space="preserve">Scheme </w:t>
      </w:r>
      <w:r w:rsidRPr="00AF71FC">
        <w:rPr>
          <w:b/>
          <w:i w:val="0"/>
          <w:iCs w:val="0"/>
          <w:color w:val="000000" w:themeColor="text1"/>
          <w:szCs w:val="21"/>
        </w:rPr>
        <w:fldChar w:fldCharType="begin"/>
      </w:r>
      <w:r w:rsidRPr="00BE5105">
        <w:rPr>
          <w:b/>
          <w:i w:val="0"/>
          <w:iCs w:val="0"/>
          <w:color w:val="000000" w:themeColor="text1"/>
          <w:szCs w:val="21"/>
          <w:lang w:val="en-US"/>
        </w:rPr>
        <w:instrText xml:space="preserve"> SEQ Scheme \* ARABIC </w:instrText>
      </w:r>
      <w:r w:rsidRPr="00AF71FC">
        <w:rPr>
          <w:b/>
          <w:i w:val="0"/>
          <w:iCs w:val="0"/>
          <w:color w:val="000000" w:themeColor="text1"/>
          <w:szCs w:val="21"/>
        </w:rPr>
        <w:fldChar w:fldCharType="separate"/>
      </w:r>
      <w:r w:rsidR="00B31C20">
        <w:rPr>
          <w:b/>
          <w:i w:val="0"/>
          <w:iCs w:val="0"/>
          <w:noProof/>
          <w:color w:val="000000" w:themeColor="text1"/>
          <w:szCs w:val="21"/>
          <w:lang w:val="en-US"/>
        </w:rPr>
        <w:t>2</w:t>
      </w:r>
      <w:r w:rsidRPr="00AF71FC">
        <w:rPr>
          <w:b/>
          <w:i w:val="0"/>
          <w:iCs w:val="0"/>
          <w:noProof/>
          <w:color w:val="000000" w:themeColor="text1"/>
          <w:szCs w:val="21"/>
        </w:rPr>
        <w:fldChar w:fldCharType="end"/>
      </w:r>
      <w:bookmarkEnd w:id="43"/>
      <w:r w:rsidRPr="00BE5105">
        <w:rPr>
          <w:i w:val="0"/>
          <w:iCs w:val="0"/>
          <w:color w:val="000000" w:themeColor="text1"/>
          <w:szCs w:val="21"/>
          <w:lang w:val="en-US"/>
        </w:rPr>
        <w:t>: Alternative synthesis from Boc protected serotonin</w:t>
      </w:r>
      <w:bookmarkEnd w:id="44"/>
    </w:p>
    <w:p w14:paraId="77702B92" w14:textId="00D05AA7" w:rsidR="00AF71FC" w:rsidRPr="00BE5105" w:rsidRDefault="00AF71FC" w:rsidP="00AF71FC">
      <w:pPr>
        <w:jc w:val="both"/>
        <w:rPr>
          <w:lang w:val="en-US"/>
        </w:rPr>
      </w:pPr>
      <w:r w:rsidRPr="00BE5105">
        <w:rPr>
          <w:lang w:val="en-US"/>
        </w:rPr>
        <w:lastRenderedPageBreak/>
        <w:t>The insertion of the inhibitor to the enzyme requires a phosphonate ester group within the molecule. It was decided to carry out this reaction after the amide with protected cysteine since none of the functional groups are expected to interfere with the reaction (</w:t>
      </w:r>
      <w:r w:rsidRPr="00AF71FC">
        <w:rPr>
          <w:b/>
        </w:rPr>
        <w:fldChar w:fldCharType="begin"/>
      </w:r>
      <w:r w:rsidRPr="00BE5105">
        <w:rPr>
          <w:b/>
          <w:lang w:val="en-US"/>
        </w:rPr>
        <w:instrText xml:space="preserve"> REF _Ref114431974 \h  \* MERGEFORMAT </w:instrText>
      </w:r>
      <w:r w:rsidRPr="00AF71FC">
        <w:rPr>
          <w:b/>
        </w:rPr>
      </w:r>
      <w:r w:rsidRPr="00AF71FC">
        <w:rPr>
          <w:b/>
        </w:rPr>
        <w:fldChar w:fldCharType="separate"/>
      </w:r>
      <w:r w:rsidR="00B31C20" w:rsidRPr="00B31C20">
        <w:rPr>
          <w:b/>
          <w:lang w:val="en-US"/>
        </w:rPr>
        <w:t xml:space="preserve">Scheme </w:t>
      </w:r>
      <w:r w:rsidR="00B31C20" w:rsidRPr="00B31C20">
        <w:rPr>
          <w:b/>
          <w:noProof/>
          <w:lang w:val="en-US"/>
        </w:rPr>
        <w:t>3</w:t>
      </w:r>
      <w:r w:rsidRPr="00AF71FC">
        <w:rPr>
          <w:b/>
        </w:rPr>
        <w:fldChar w:fldCharType="end"/>
      </w:r>
      <w:r w:rsidRPr="00BE5105">
        <w:rPr>
          <w:lang w:val="en-US"/>
        </w:rPr>
        <w:t>). Two phosphonate addition methods are planned. In the first approach, in the presence of a zirconium</w:t>
      </w:r>
      <w:r w:rsidRPr="00BE5105">
        <w:rPr>
          <w:noProof/>
          <w:lang w:val="en-US"/>
        </w:rPr>
        <w:t xml:space="preserve"> </w:t>
      </w:r>
      <w:r w:rsidRPr="00BE5105">
        <w:rPr>
          <w:lang w:val="en-US"/>
        </w:rPr>
        <w:t xml:space="preserve">complex, a phosphonate can be used to replace the carbonyl of the amide bond of the cysteine residue. The second method is based on the cleavage of the phosphonate diesters on the indole derivative. </w:t>
      </w:r>
    </w:p>
    <w:p w14:paraId="25446D23" w14:textId="77777777" w:rsidR="00AF71FC" w:rsidRDefault="00A260A1" w:rsidP="00AF71FC">
      <w:pPr>
        <w:keepNext/>
        <w:spacing w:after="0"/>
        <w:jc w:val="right"/>
      </w:pPr>
      <w:r>
        <w:rPr>
          <w:noProof/>
        </w:rPr>
        <w:object w:dxaOrig="13886" w:dyaOrig="2562" w14:anchorId="2E8C9ACA">
          <v:shape id="_x0000_i1027" type="#_x0000_t75" alt="" style="width:467.4pt;height:85.8pt;mso-width-percent:0;mso-height-percent:0;mso-width-percent:0;mso-height-percent:0" o:ole="">
            <v:imagedata r:id="rId18" o:title=""/>
          </v:shape>
          <o:OLEObject Type="Embed" ProgID="ChemDraw.Document.6.0" ShapeID="_x0000_i1027" DrawAspect="Content" ObjectID="_1725965878" r:id="rId19"/>
        </w:object>
      </w:r>
    </w:p>
    <w:p w14:paraId="4D1B9D2C" w14:textId="232F5C8D" w:rsidR="00AF71FC" w:rsidRPr="00AF71FC" w:rsidRDefault="00AF71FC" w:rsidP="00AF71FC">
      <w:pPr>
        <w:pStyle w:val="Descripcin"/>
        <w:rPr>
          <w:i w:val="0"/>
          <w:iCs w:val="0"/>
          <w:color w:val="000000" w:themeColor="text1"/>
        </w:rPr>
      </w:pPr>
      <w:bookmarkStart w:id="45" w:name="_Ref114431974"/>
      <w:r w:rsidRPr="00AF71FC">
        <w:rPr>
          <w:b/>
          <w:i w:val="0"/>
          <w:iCs w:val="0"/>
          <w:color w:val="000000" w:themeColor="text1"/>
        </w:rPr>
        <w:t xml:space="preserve">Scheme </w:t>
      </w:r>
      <w:r w:rsidRPr="00AF71FC">
        <w:rPr>
          <w:b/>
          <w:i w:val="0"/>
          <w:iCs w:val="0"/>
          <w:color w:val="000000" w:themeColor="text1"/>
        </w:rPr>
        <w:fldChar w:fldCharType="begin"/>
      </w:r>
      <w:r w:rsidRPr="00AF71FC">
        <w:rPr>
          <w:b/>
          <w:i w:val="0"/>
          <w:iCs w:val="0"/>
          <w:color w:val="000000" w:themeColor="text1"/>
        </w:rPr>
        <w:instrText xml:space="preserve"> SEQ Scheme \* ARABIC </w:instrText>
      </w:r>
      <w:r w:rsidRPr="00AF71FC">
        <w:rPr>
          <w:b/>
          <w:i w:val="0"/>
          <w:iCs w:val="0"/>
          <w:color w:val="000000" w:themeColor="text1"/>
        </w:rPr>
        <w:fldChar w:fldCharType="separate"/>
      </w:r>
      <w:r w:rsidR="00B31C20">
        <w:rPr>
          <w:b/>
          <w:i w:val="0"/>
          <w:iCs w:val="0"/>
          <w:noProof/>
          <w:color w:val="000000" w:themeColor="text1"/>
        </w:rPr>
        <w:t>3</w:t>
      </w:r>
      <w:r w:rsidRPr="00AF71FC">
        <w:rPr>
          <w:b/>
          <w:i w:val="0"/>
          <w:iCs w:val="0"/>
          <w:noProof/>
          <w:color w:val="000000" w:themeColor="text1"/>
        </w:rPr>
        <w:fldChar w:fldCharType="end"/>
      </w:r>
      <w:bookmarkEnd w:id="45"/>
      <w:r w:rsidRPr="00AF71FC">
        <w:rPr>
          <w:i w:val="0"/>
          <w:iCs w:val="0"/>
          <w:color w:val="000000" w:themeColor="text1"/>
        </w:rPr>
        <w:t>: Insertion of phosphonate group</w:t>
      </w:r>
    </w:p>
    <w:p w14:paraId="3769896F" w14:textId="2C67E5FB" w:rsidR="00AF71FC" w:rsidRPr="00BE5105" w:rsidRDefault="00AF71FC" w:rsidP="00AF71FC">
      <w:pPr>
        <w:rPr>
          <w:lang w:val="en-US"/>
        </w:rPr>
      </w:pPr>
      <w:r w:rsidRPr="00BE5105">
        <w:rPr>
          <w:lang w:val="en-US"/>
        </w:rPr>
        <w:t xml:space="preserve">The next step shown in </w:t>
      </w:r>
      <w:r w:rsidRPr="00AF71FC">
        <w:rPr>
          <w:b/>
        </w:rPr>
        <w:fldChar w:fldCharType="begin"/>
      </w:r>
      <w:r w:rsidRPr="00BE5105">
        <w:rPr>
          <w:b/>
          <w:lang w:val="en-US"/>
        </w:rPr>
        <w:instrText xml:space="preserve"> REF _Ref114432006 \h  \* MERGEFORMAT </w:instrText>
      </w:r>
      <w:r w:rsidRPr="00AF71FC">
        <w:rPr>
          <w:b/>
        </w:rPr>
      </w:r>
      <w:r w:rsidRPr="00AF71FC">
        <w:rPr>
          <w:b/>
        </w:rPr>
        <w:fldChar w:fldCharType="separate"/>
      </w:r>
      <w:r w:rsidR="00B31C20" w:rsidRPr="00B31C20">
        <w:rPr>
          <w:b/>
          <w:lang w:val="en-US"/>
        </w:rPr>
        <w:t xml:space="preserve">Scheme </w:t>
      </w:r>
      <w:r w:rsidR="00B31C20" w:rsidRPr="00B31C20">
        <w:rPr>
          <w:b/>
          <w:noProof/>
          <w:lang w:val="en-US"/>
        </w:rPr>
        <w:t>4</w:t>
      </w:r>
      <w:r w:rsidRPr="00AF71FC">
        <w:rPr>
          <w:b/>
        </w:rPr>
        <w:fldChar w:fldCharType="end"/>
      </w:r>
      <w:r w:rsidRPr="00BE5105">
        <w:rPr>
          <w:lang w:val="en-US"/>
        </w:rPr>
        <w:t xml:space="preserve"> is the deprotection of the two Boc group in </w:t>
      </w:r>
      <w:r w:rsidRPr="00BE5105">
        <w:rPr>
          <w:b/>
          <w:lang w:val="en-US"/>
        </w:rPr>
        <w:t>D</w:t>
      </w:r>
      <w:r w:rsidRPr="00BE5105">
        <w:rPr>
          <w:lang w:val="en-US"/>
        </w:rPr>
        <w:t xml:space="preserve"> to yield a molecule bearing a secondary and a primary amine, which will later be converted to an amide via peptide coupling. In the final last step, a full deprotection of the trityl protector group from cysteine and Boc group of the histidine are planned. Depending on the phosphonate used (</w:t>
      </w:r>
      <w:r w:rsidRPr="00BE5105">
        <w:rPr>
          <w:b/>
          <w:bCs/>
          <w:lang w:val="en-US"/>
        </w:rPr>
        <w:t>E1</w:t>
      </w:r>
      <w:r w:rsidRPr="00BE5105">
        <w:rPr>
          <w:lang w:val="en-US"/>
        </w:rPr>
        <w:t xml:space="preserve"> or </w:t>
      </w:r>
      <w:r w:rsidRPr="00BE5105">
        <w:rPr>
          <w:b/>
          <w:bCs/>
          <w:lang w:val="en-US"/>
        </w:rPr>
        <w:t>E2</w:t>
      </w:r>
      <w:r w:rsidRPr="00BE5105">
        <w:rPr>
          <w:lang w:val="en-US"/>
        </w:rPr>
        <w:t>) will provide two inhibitors and will enrich a library of catalytic inhibitors.</w:t>
      </w:r>
    </w:p>
    <w:p w14:paraId="66CA491B" w14:textId="77777777" w:rsidR="00AF71FC" w:rsidRDefault="00A260A1" w:rsidP="00AF71FC">
      <w:pPr>
        <w:keepNext/>
        <w:jc w:val="center"/>
      </w:pPr>
      <w:r>
        <w:rPr>
          <w:noProof/>
        </w:rPr>
        <w:object w:dxaOrig="10268" w:dyaOrig="4578" w14:anchorId="631B0C80">
          <v:shape id="_x0000_i1028" type="#_x0000_t75" alt="" style="width:346.2pt;height:155.4pt;mso-width-percent:0;mso-height-percent:0;mso-width-percent:0;mso-height-percent:0" o:ole="">
            <v:imagedata r:id="rId20" o:title=""/>
          </v:shape>
          <o:OLEObject Type="Embed" ProgID="ChemDraw.Document.6.0" ShapeID="_x0000_i1028" DrawAspect="Content" ObjectID="_1725965879" r:id="rId21"/>
        </w:object>
      </w:r>
    </w:p>
    <w:p w14:paraId="79636C38" w14:textId="523B4546" w:rsidR="00AF71FC" w:rsidRPr="00BE5105" w:rsidRDefault="00AF71FC" w:rsidP="00AF71FC">
      <w:pPr>
        <w:pStyle w:val="Descripcin"/>
        <w:rPr>
          <w:i w:val="0"/>
          <w:iCs w:val="0"/>
          <w:color w:val="000000" w:themeColor="text1"/>
          <w:lang w:val="en-US"/>
        </w:rPr>
      </w:pPr>
      <w:bookmarkStart w:id="46" w:name="_Ref114432006"/>
      <w:r w:rsidRPr="00BE5105">
        <w:rPr>
          <w:b/>
          <w:i w:val="0"/>
          <w:iCs w:val="0"/>
          <w:color w:val="000000" w:themeColor="text1"/>
          <w:lang w:val="en-US"/>
        </w:rPr>
        <w:t xml:space="preserve">Scheme </w:t>
      </w:r>
      <w:r w:rsidRPr="00AF71FC">
        <w:rPr>
          <w:b/>
          <w:i w:val="0"/>
          <w:iCs w:val="0"/>
          <w:color w:val="000000" w:themeColor="text1"/>
        </w:rPr>
        <w:fldChar w:fldCharType="begin"/>
      </w:r>
      <w:r w:rsidRPr="00BE5105">
        <w:rPr>
          <w:b/>
          <w:i w:val="0"/>
          <w:iCs w:val="0"/>
          <w:color w:val="000000" w:themeColor="text1"/>
          <w:lang w:val="en-US"/>
        </w:rPr>
        <w:instrText xml:space="preserve"> SEQ Scheme \* ARABIC </w:instrText>
      </w:r>
      <w:r w:rsidRPr="00AF71FC">
        <w:rPr>
          <w:b/>
          <w:i w:val="0"/>
          <w:iCs w:val="0"/>
          <w:color w:val="000000" w:themeColor="text1"/>
        </w:rPr>
        <w:fldChar w:fldCharType="separate"/>
      </w:r>
      <w:r w:rsidR="00B31C20">
        <w:rPr>
          <w:b/>
          <w:i w:val="0"/>
          <w:iCs w:val="0"/>
          <w:noProof/>
          <w:color w:val="000000" w:themeColor="text1"/>
          <w:lang w:val="en-US"/>
        </w:rPr>
        <w:t>4</w:t>
      </w:r>
      <w:r w:rsidRPr="00AF71FC">
        <w:rPr>
          <w:b/>
          <w:i w:val="0"/>
          <w:iCs w:val="0"/>
          <w:noProof/>
          <w:color w:val="000000" w:themeColor="text1"/>
        </w:rPr>
        <w:fldChar w:fldCharType="end"/>
      </w:r>
      <w:bookmarkEnd w:id="46"/>
      <w:r w:rsidRPr="00BE5105">
        <w:rPr>
          <w:i w:val="0"/>
          <w:iCs w:val="0"/>
          <w:color w:val="000000" w:themeColor="text1"/>
          <w:lang w:val="en-US"/>
        </w:rPr>
        <w:t>: Last steps synthesis to achieve two catalytic inhibitors E1 and E2</w:t>
      </w:r>
    </w:p>
    <w:p w14:paraId="763B9142" w14:textId="6653E878" w:rsidR="00AF71FC" w:rsidRPr="00BE5105" w:rsidRDefault="00283E6B" w:rsidP="00C24FB0">
      <w:pPr>
        <w:pStyle w:val="Ttulo2"/>
        <w:spacing w:after="120"/>
        <w:rPr>
          <w:lang w:val="en-US"/>
        </w:rPr>
      </w:pPr>
      <w:bookmarkStart w:id="47" w:name="_Toc115353115"/>
      <w:r w:rsidRPr="00BE5105">
        <w:rPr>
          <w:lang w:val="en-US"/>
        </w:rPr>
        <w:t>5</w:t>
      </w:r>
      <w:r w:rsidR="00AF71FC" w:rsidRPr="00BE5105">
        <w:rPr>
          <w:lang w:val="en-US"/>
        </w:rPr>
        <w:t>. Biochemically attaching a short catalytic peptide to the active site of an esterase</w:t>
      </w:r>
      <w:bookmarkEnd w:id="47"/>
    </w:p>
    <w:p w14:paraId="664086FD" w14:textId="60283065" w:rsidR="00AF71FC" w:rsidRPr="00BE5105" w:rsidRDefault="00AF71FC" w:rsidP="00AF71FC">
      <w:pPr>
        <w:jc w:val="both"/>
        <w:rPr>
          <w:lang w:val="en-US"/>
        </w:rPr>
      </w:pPr>
      <w:r w:rsidRPr="00BE5105">
        <w:rPr>
          <w:lang w:val="en-US"/>
        </w:rPr>
        <w:t>Besides the main synthetic approach described above, we also plan to produce short catalytic peptides that can be docked into the esterase active site via covalent inhibition. Several peptides design</w:t>
      </w:r>
      <w:r w:rsidR="00C24FB0">
        <w:rPr>
          <w:lang w:val="en-US"/>
        </w:rPr>
        <w:t>s</w:t>
      </w:r>
      <w:r w:rsidRPr="00BE5105">
        <w:rPr>
          <w:lang w:val="en-US"/>
        </w:rPr>
        <w:t xml:space="preserve"> were submitted to geometric and computational quantum mechanical modelling method (DFT, density functional theory) in order to evaluate their suitability to mimic the catalytic triad of proteases. It is known that in the active site of papain, the distance between His and </w:t>
      </w:r>
      <w:proofErr w:type="spellStart"/>
      <w:r w:rsidRPr="00BE5105">
        <w:rPr>
          <w:lang w:val="en-US"/>
        </w:rPr>
        <w:t>Cys</w:t>
      </w:r>
      <w:proofErr w:type="spellEnd"/>
      <w:r w:rsidRPr="00BE5105">
        <w:rPr>
          <w:lang w:val="en-US"/>
        </w:rPr>
        <w:t xml:space="preserve"> is crucial to increase the </w:t>
      </w:r>
      <w:r w:rsidR="00BE5105">
        <w:rPr>
          <w:lang w:val="en-US"/>
        </w:rPr>
        <w:t>nucleophilicity</w:t>
      </w:r>
      <w:r w:rsidRPr="00BE5105">
        <w:rPr>
          <w:lang w:val="en-US"/>
        </w:rPr>
        <w:t xml:space="preserve"> of the thiol function and to allow for the formation of a thioester intermediate. Different peptide sequences were tested and one, namely </w:t>
      </w:r>
      <w:proofErr w:type="spellStart"/>
      <w:r w:rsidRPr="00BE5105">
        <w:rPr>
          <w:lang w:val="en-US"/>
        </w:rPr>
        <w:t>Cys</w:t>
      </w:r>
      <w:proofErr w:type="spellEnd"/>
      <w:r w:rsidRPr="00BE5105">
        <w:rPr>
          <w:lang w:val="en-US"/>
        </w:rPr>
        <w:t>-Pro-His-Pro-</w:t>
      </w:r>
      <w:proofErr w:type="spellStart"/>
      <w:r w:rsidRPr="00BE5105">
        <w:rPr>
          <w:lang w:val="en-US"/>
        </w:rPr>
        <w:t>Cys</w:t>
      </w:r>
      <w:proofErr w:type="spellEnd"/>
      <w:r w:rsidRPr="00BE5105">
        <w:rPr>
          <w:lang w:val="en-US"/>
        </w:rPr>
        <w:t>, showed satisfactory results. This peptide will be produced using solid-phase synthesis.</w:t>
      </w:r>
    </w:p>
    <w:p w14:paraId="5487750C" w14:textId="77777777" w:rsidR="00AF71FC" w:rsidRPr="00BE5105" w:rsidRDefault="00AF71FC" w:rsidP="00AF71FC">
      <w:pPr>
        <w:jc w:val="both"/>
        <w:rPr>
          <w:lang w:val="en-US"/>
        </w:rPr>
      </w:pPr>
      <w:r w:rsidRPr="00BE5105">
        <w:rPr>
          <w:lang w:val="en-US"/>
        </w:rPr>
        <w:t xml:space="preserve">In addition to the peptide synthesis, we need to introduce at </w:t>
      </w:r>
      <w:r w:rsidRPr="00BE5105">
        <w:rPr>
          <w:i/>
          <w:iCs/>
          <w:lang w:val="en-US"/>
        </w:rPr>
        <w:t>C</w:t>
      </w:r>
      <w:r w:rsidRPr="00BE5105">
        <w:rPr>
          <w:lang w:val="en-US"/>
        </w:rPr>
        <w:t xml:space="preserve">-terminus end of the peptide, a phosphonate group that will allow the covalent docking in the active site of the esterase. To that end, we will apply a method that has been recently published by Aggarwal </w:t>
      </w:r>
      <w:r w:rsidRPr="00BE5105">
        <w:rPr>
          <w:i/>
          <w:iCs/>
          <w:lang w:val="en-US"/>
        </w:rPr>
        <w:t>et al.</w:t>
      </w:r>
      <w:r w:rsidRPr="00BE5105">
        <w:rPr>
          <w:lang w:val="en-US"/>
        </w:rPr>
        <w:t>,</w:t>
      </w:r>
      <w:r w:rsidRPr="00BE5105">
        <w:rPr>
          <w:i/>
          <w:iCs/>
          <w:lang w:val="en-US"/>
        </w:rPr>
        <w:t xml:space="preserve"> </w:t>
      </w:r>
      <w:r w:rsidRPr="00BE5105">
        <w:rPr>
          <w:lang w:val="en-US"/>
        </w:rPr>
        <w:t xml:space="preserve">which allows transforming alpha amino acids </w:t>
      </w:r>
      <w:r w:rsidRPr="00BE5105">
        <w:rPr>
          <w:lang w:val="en-US"/>
        </w:rPr>
        <w:lastRenderedPageBreak/>
        <w:t>into alpha amino phosphonate by using visible Light photocatalysis.</w:t>
      </w:r>
      <w:r w:rsidRPr="002869D1">
        <w:rPr>
          <w:rStyle w:val="Refdenotaalpie"/>
        </w:rPr>
        <w:footnoteReference w:id="1"/>
      </w:r>
      <w:r w:rsidRPr="00BE5105">
        <w:rPr>
          <w:lang w:val="en-US"/>
        </w:rPr>
        <w:t xml:space="preserve"> This method will be applied to our peptide sequence, </w:t>
      </w:r>
      <w:r w:rsidRPr="00BE5105">
        <w:rPr>
          <w:b/>
          <w:lang w:val="en-US"/>
        </w:rPr>
        <w:t>Scheme 5</w:t>
      </w:r>
      <w:r w:rsidRPr="00BE5105">
        <w:rPr>
          <w:lang w:val="en-US"/>
        </w:rPr>
        <w:t xml:space="preserve">. </w:t>
      </w:r>
    </w:p>
    <w:p w14:paraId="6BA21EBB" w14:textId="77777777" w:rsidR="00AF71FC" w:rsidRDefault="00A260A1" w:rsidP="00AF71FC">
      <w:pPr>
        <w:spacing w:after="0"/>
        <w:jc w:val="both"/>
      </w:pPr>
      <w:r>
        <w:rPr>
          <w:noProof/>
        </w:rPr>
        <w:object w:dxaOrig="11446" w:dyaOrig="1526" w14:anchorId="1FBB7187">
          <v:shape id="_x0000_i1029" type="#_x0000_t75" alt="" style="width:484.2pt;height:63pt;mso-width-percent:0;mso-height-percent:0;mso-width-percent:0;mso-height-percent:0" o:ole="">
            <v:imagedata r:id="rId22" o:title=""/>
          </v:shape>
          <o:OLEObject Type="Embed" ProgID="ChemDraw.Document.6.0" ShapeID="_x0000_i1029" DrawAspect="Content" ObjectID="_1725965880" r:id="rId23"/>
        </w:object>
      </w:r>
    </w:p>
    <w:p w14:paraId="4581CFD0" w14:textId="25FE69E5" w:rsidR="00AF71FC" w:rsidRPr="00BE5105" w:rsidRDefault="00AF71FC" w:rsidP="00AF71FC">
      <w:pPr>
        <w:pStyle w:val="Descripcin"/>
        <w:rPr>
          <w:i w:val="0"/>
          <w:iCs w:val="0"/>
          <w:color w:val="000000" w:themeColor="text1"/>
          <w:lang w:val="en-US"/>
        </w:rPr>
      </w:pPr>
      <w:r w:rsidRPr="00BE5105">
        <w:rPr>
          <w:b/>
          <w:i w:val="0"/>
          <w:iCs w:val="0"/>
          <w:color w:val="000000" w:themeColor="text1"/>
          <w:lang w:val="en-US"/>
        </w:rPr>
        <w:t xml:space="preserve">Scheme </w:t>
      </w:r>
      <w:r w:rsidRPr="00AF71FC">
        <w:rPr>
          <w:b/>
          <w:i w:val="0"/>
          <w:iCs w:val="0"/>
          <w:color w:val="000000" w:themeColor="text1"/>
        </w:rPr>
        <w:fldChar w:fldCharType="begin"/>
      </w:r>
      <w:r w:rsidRPr="00BE5105">
        <w:rPr>
          <w:b/>
          <w:i w:val="0"/>
          <w:iCs w:val="0"/>
          <w:color w:val="000000" w:themeColor="text1"/>
          <w:lang w:val="en-US"/>
        </w:rPr>
        <w:instrText xml:space="preserve"> SEQ Scheme \* ARABIC </w:instrText>
      </w:r>
      <w:r w:rsidRPr="00AF71FC">
        <w:rPr>
          <w:b/>
          <w:i w:val="0"/>
          <w:iCs w:val="0"/>
          <w:color w:val="000000" w:themeColor="text1"/>
        </w:rPr>
        <w:fldChar w:fldCharType="separate"/>
      </w:r>
      <w:r w:rsidR="00B31C20">
        <w:rPr>
          <w:b/>
          <w:i w:val="0"/>
          <w:iCs w:val="0"/>
          <w:noProof/>
          <w:color w:val="000000" w:themeColor="text1"/>
          <w:lang w:val="en-US"/>
        </w:rPr>
        <w:t>5</w:t>
      </w:r>
      <w:r w:rsidRPr="00AF71FC">
        <w:rPr>
          <w:b/>
          <w:i w:val="0"/>
          <w:iCs w:val="0"/>
          <w:noProof/>
          <w:color w:val="000000" w:themeColor="text1"/>
        </w:rPr>
        <w:fldChar w:fldCharType="end"/>
      </w:r>
      <w:r w:rsidRPr="00BE5105">
        <w:rPr>
          <w:i w:val="0"/>
          <w:iCs w:val="0"/>
          <w:color w:val="000000" w:themeColor="text1"/>
          <w:lang w:val="en-US"/>
        </w:rPr>
        <w:t>: Planned peptide phosphorylation</w:t>
      </w:r>
    </w:p>
    <w:p w14:paraId="5D54508E" w14:textId="01E4637E" w:rsidR="00AF71FC" w:rsidRPr="00BE5105" w:rsidRDefault="00283E6B" w:rsidP="00C24FB0">
      <w:pPr>
        <w:pStyle w:val="Ttulo2"/>
        <w:spacing w:after="120"/>
        <w:rPr>
          <w:noProof/>
          <w:lang w:val="en-US"/>
        </w:rPr>
      </w:pPr>
      <w:bookmarkStart w:id="48" w:name="_Toc115353116"/>
      <w:r w:rsidRPr="00BE5105">
        <w:rPr>
          <w:noProof/>
          <w:lang w:val="en-US"/>
        </w:rPr>
        <w:t>6</w:t>
      </w:r>
      <w:r w:rsidR="00AF71FC" w:rsidRPr="00BE5105">
        <w:rPr>
          <w:noProof/>
          <w:lang w:val="en-US"/>
        </w:rPr>
        <w:t>. Comments</w:t>
      </w:r>
      <w:r w:rsidR="004F14F5" w:rsidRPr="00BE5105">
        <w:rPr>
          <w:noProof/>
          <w:lang w:val="en-US"/>
        </w:rPr>
        <w:t xml:space="preserve"> on due date</w:t>
      </w:r>
      <w:bookmarkEnd w:id="48"/>
    </w:p>
    <w:p w14:paraId="6D5ECD7C" w14:textId="64EB9257" w:rsidR="0070057A" w:rsidRPr="00BE5105" w:rsidRDefault="005C3233" w:rsidP="005C3233">
      <w:pPr>
        <w:jc w:val="both"/>
        <w:rPr>
          <w:lang w:val="en-US"/>
        </w:rPr>
      </w:pPr>
      <w:r w:rsidRPr="00BE5105">
        <w:rPr>
          <w:lang w:val="en-US"/>
        </w:rPr>
        <w:t xml:space="preserve">There have been </w:t>
      </w:r>
      <w:r w:rsidR="00307415">
        <w:rPr>
          <w:lang w:val="en-US"/>
        </w:rPr>
        <w:t>difficultie</w:t>
      </w:r>
      <w:r w:rsidR="00C24FB0">
        <w:rPr>
          <w:lang w:val="en-US"/>
        </w:rPr>
        <w:t>s</w:t>
      </w:r>
      <w:r w:rsidRPr="00BE5105">
        <w:rPr>
          <w:lang w:val="en-US"/>
        </w:rPr>
        <w:t xml:space="preserve"> regarding human resources that have force</w:t>
      </w:r>
      <w:r w:rsidR="004F14F5" w:rsidRPr="00BE5105">
        <w:rPr>
          <w:lang w:val="en-US"/>
        </w:rPr>
        <w:t>d</w:t>
      </w:r>
      <w:r w:rsidRPr="00BE5105">
        <w:rPr>
          <w:lang w:val="en-US"/>
        </w:rPr>
        <w:t xml:space="preserve"> us to not fully complete this deliverable on time. </w:t>
      </w:r>
      <w:r w:rsidR="0081510D" w:rsidRPr="00BE5105">
        <w:rPr>
          <w:lang w:val="en-US"/>
        </w:rPr>
        <w:t xml:space="preserve">In an online meeting that the Coordinator </w:t>
      </w:r>
      <w:r w:rsidR="004F14F5" w:rsidRPr="00BE5105">
        <w:rPr>
          <w:lang w:val="en-US"/>
        </w:rPr>
        <w:t xml:space="preserve">(Manuel Ferrer) </w:t>
      </w:r>
      <w:r w:rsidR="0081510D" w:rsidRPr="00BE5105">
        <w:rPr>
          <w:lang w:val="en-US"/>
        </w:rPr>
        <w:t xml:space="preserve">held with the Project Officer </w:t>
      </w:r>
      <w:r w:rsidR="004F14F5" w:rsidRPr="00BE5105">
        <w:rPr>
          <w:lang w:val="en-US"/>
        </w:rPr>
        <w:t>(</w:t>
      </w:r>
      <w:r w:rsidR="0081510D" w:rsidRPr="00BE5105">
        <w:rPr>
          <w:lang w:val="en-US"/>
        </w:rPr>
        <w:t>Colombe Warin</w:t>
      </w:r>
      <w:r w:rsidR="004F14F5" w:rsidRPr="00BE5105">
        <w:rPr>
          <w:lang w:val="en-US"/>
        </w:rPr>
        <w:t>)</w:t>
      </w:r>
      <w:r w:rsidR="0081510D" w:rsidRPr="00BE5105">
        <w:rPr>
          <w:lang w:val="en-US"/>
        </w:rPr>
        <w:t>, on 19</w:t>
      </w:r>
      <w:r w:rsidR="0081510D" w:rsidRPr="00BE5105">
        <w:rPr>
          <w:vertAlign w:val="superscript"/>
          <w:lang w:val="en-US"/>
        </w:rPr>
        <w:t>th</w:t>
      </w:r>
      <w:r w:rsidR="0081510D" w:rsidRPr="00BE5105">
        <w:rPr>
          <w:lang w:val="en-US"/>
        </w:rPr>
        <w:t xml:space="preserve"> September 2022, this point was discussed. In th</w:t>
      </w:r>
      <w:r w:rsidR="004F14F5" w:rsidRPr="00BE5105">
        <w:rPr>
          <w:lang w:val="en-US"/>
        </w:rPr>
        <w:t>e present</w:t>
      </w:r>
      <w:r w:rsidR="0081510D" w:rsidRPr="00BE5105">
        <w:rPr>
          <w:lang w:val="en-US"/>
        </w:rPr>
        <w:t xml:space="preserve"> document, </w:t>
      </w:r>
      <w:r w:rsidR="00283E6B" w:rsidRPr="00BE5105">
        <w:rPr>
          <w:lang w:val="en-US"/>
        </w:rPr>
        <w:t xml:space="preserve">we have summarized the activities done in the frame of this deliverable until know and below </w:t>
      </w:r>
      <w:r w:rsidR="0070057A" w:rsidRPr="00BE5105">
        <w:rPr>
          <w:lang w:val="en-US"/>
        </w:rPr>
        <w:t>we reflect the causes of the delay, explain impacts if any, and propose a new argu</w:t>
      </w:r>
      <w:r w:rsidR="00307415">
        <w:rPr>
          <w:lang w:val="en-US"/>
        </w:rPr>
        <w:t>ed</w:t>
      </w:r>
      <w:r w:rsidR="0070057A" w:rsidRPr="00BE5105">
        <w:rPr>
          <w:lang w:val="en-US"/>
        </w:rPr>
        <w:t xml:space="preserve"> due date.</w:t>
      </w:r>
    </w:p>
    <w:p w14:paraId="04173032" w14:textId="0865A4F5" w:rsidR="005C3233" w:rsidRPr="00BE5105" w:rsidRDefault="005C3233" w:rsidP="005C3233">
      <w:pPr>
        <w:jc w:val="both"/>
        <w:rPr>
          <w:lang w:val="en-US"/>
        </w:rPr>
      </w:pPr>
      <w:r w:rsidRPr="00BE5105">
        <w:rPr>
          <w:lang w:val="en-US"/>
        </w:rPr>
        <w:t>At the beginnin</w:t>
      </w:r>
      <w:r w:rsidR="0081510D" w:rsidRPr="00BE5105">
        <w:rPr>
          <w:lang w:val="en-US"/>
        </w:rPr>
        <w:t>g</w:t>
      </w:r>
      <w:r w:rsidRPr="00BE5105">
        <w:rPr>
          <w:lang w:val="en-US"/>
        </w:rPr>
        <w:t xml:space="preserve"> of </w:t>
      </w:r>
      <w:r w:rsidR="004F14F5" w:rsidRPr="00BE5105">
        <w:rPr>
          <w:lang w:val="en-US"/>
        </w:rPr>
        <w:t>FuturEnzyme</w:t>
      </w:r>
      <w:r w:rsidRPr="00BE5105">
        <w:rPr>
          <w:lang w:val="en-US"/>
        </w:rPr>
        <w:t xml:space="preserve"> (June 2021), FHNW hired a new scientist to work on the project. Because of difficulties (also related to COVID-19 travel restrictions), this took longer than planned. </w:t>
      </w:r>
      <w:r w:rsidR="0081510D" w:rsidRPr="00BE5105">
        <w:rPr>
          <w:lang w:val="en-US"/>
        </w:rPr>
        <w:t>Giada</w:t>
      </w:r>
      <w:r w:rsidRPr="00BE5105">
        <w:rPr>
          <w:lang w:val="en-US"/>
        </w:rPr>
        <w:t xml:space="preserve"> </w:t>
      </w:r>
      <w:proofErr w:type="spellStart"/>
      <w:r w:rsidRPr="00BE5105">
        <w:rPr>
          <w:lang w:val="en-US"/>
        </w:rPr>
        <w:t>Sabatino</w:t>
      </w:r>
      <w:proofErr w:type="spellEnd"/>
      <w:r w:rsidRPr="00BE5105">
        <w:rPr>
          <w:lang w:val="en-US"/>
        </w:rPr>
        <w:t xml:space="preserve"> was hired to do the work, and started at 1</w:t>
      </w:r>
      <w:r w:rsidRPr="00BE5105">
        <w:rPr>
          <w:vertAlign w:val="superscript"/>
          <w:lang w:val="en-US"/>
        </w:rPr>
        <w:t>st</w:t>
      </w:r>
      <w:r w:rsidRPr="00BE5105">
        <w:rPr>
          <w:lang w:val="en-US"/>
        </w:rPr>
        <w:t xml:space="preserve"> October 2</w:t>
      </w:r>
      <w:r w:rsidR="00283E6B" w:rsidRPr="00BE5105">
        <w:rPr>
          <w:lang w:val="en-US"/>
        </w:rPr>
        <w:t>02</w:t>
      </w:r>
      <w:r w:rsidRPr="00BE5105">
        <w:rPr>
          <w:lang w:val="en-US"/>
        </w:rPr>
        <w:t xml:space="preserve">1. She got sick at the end of December and did not work the whole month of January. She then decided to resign from her position. </w:t>
      </w:r>
      <w:r w:rsidR="00C24FB0">
        <w:rPr>
          <w:lang w:val="en-US"/>
        </w:rPr>
        <w:t xml:space="preserve">The work carried out by Ms. </w:t>
      </w:r>
      <w:proofErr w:type="spellStart"/>
      <w:r w:rsidR="00C24FB0">
        <w:rPr>
          <w:lang w:val="en-US"/>
        </w:rPr>
        <w:t>Sabatino</w:t>
      </w:r>
      <w:proofErr w:type="spellEnd"/>
      <w:r w:rsidR="00C24FB0">
        <w:rPr>
          <w:lang w:val="en-US"/>
        </w:rPr>
        <w:t xml:space="preserve"> d</w:t>
      </w:r>
      <w:r w:rsidRPr="00C24FB0">
        <w:rPr>
          <w:lang w:val="en-US"/>
        </w:rPr>
        <w:t xml:space="preserve">uring the short period </w:t>
      </w:r>
      <w:r w:rsidR="00C24FB0">
        <w:rPr>
          <w:lang w:val="en-US"/>
        </w:rPr>
        <w:t>she</w:t>
      </w:r>
      <w:r w:rsidRPr="00C24FB0">
        <w:rPr>
          <w:lang w:val="en-US"/>
        </w:rPr>
        <w:t xml:space="preserve"> worked on the project</w:t>
      </w:r>
      <w:r w:rsidR="00283E6B" w:rsidRPr="00C24FB0">
        <w:rPr>
          <w:lang w:val="en-US"/>
        </w:rPr>
        <w:t xml:space="preserve"> </w:t>
      </w:r>
      <w:r w:rsidR="00C24FB0">
        <w:rPr>
          <w:lang w:val="en-US"/>
        </w:rPr>
        <w:t>is reflected in the sections above.</w:t>
      </w:r>
      <w:r w:rsidR="0081510D" w:rsidRPr="00C24FB0">
        <w:rPr>
          <w:lang w:val="en-US"/>
        </w:rPr>
        <w:t xml:space="preserve"> </w:t>
      </w:r>
      <w:r w:rsidR="0081510D" w:rsidRPr="00BE5105">
        <w:rPr>
          <w:lang w:val="en-US"/>
        </w:rPr>
        <w:t xml:space="preserve">After a new selection procedure, FHNW hired a synthetic chemist, Dr. Guillaume </w:t>
      </w:r>
      <w:proofErr w:type="spellStart"/>
      <w:r w:rsidR="0081510D" w:rsidRPr="00BE5105">
        <w:rPr>
          <w:lang w:val="en-US"/>
        </w:rPr>
        <w:t>Magnin</w:t>
      </w:r>
      <w:proofErr w:type="spellEnd"/>
      <w:r w:rsidR="0081510D" w:rsidRPr="00BE5105">
        <w:rPr>
          <w:lang w:val="en-US"/>
        </w:rPr>
        <w:t xml:space="preserve">, to carry out the experimental work, who began </w:t>
      </w:r>
      <w:proofErr w:type="spellStart"/>
      <w:r w:rsidR="0081510D" w:rsidRPr="00BE5105">
        <w:rPr>
          <w:lang w:val="en-US"/>
        </w:rPr>
        <w:t>FuturEnzyme’s</w:t>
      </w:r>
      <w:proofErr w:type="spellEnd"/>
      <w:r w:rsidR="0081510D" w:rsidRPr="00BE5105">
        <w:rPr>
          <w:lang w:val="en-US"/>
        </w:rPr>
        <w:t xml:space="preserve"> activities in July 2022</w:t>
      </w:r>
      <w:r w:rsidR="00283E6B" w:rsidRPr="00BE5105">
        <w:rPr>
          <w:lang w:val="en-US"/>
        </w:rPr>
        <w:t xml:space="preserve"> and continued with the work, obtaining results detailed above</w:t>
      </w:r>
      <w:r w:rsidR="0081510D" w:rsidRPr="00BE5105">
        <w:rPr>
          <w:lang w:val="en-US"/>
        </w:rPr>
        <w:t>.</w:t>
      </w:r>
    </w:p>
    <w:p w14:paraId="5F5231C9" w14:textId="60197F2F" w:rsidR="00AF71FC" w:rsidRPr="00BE5105" w:rsidRDefault="0070057A" w:rsidP="0081510D">
      <w:pPr>
        <w:jc w:val="both"/>
        <w:rPr>
          <w:lang w:val="en-US"/>
        </w:rPr>
      </w:pPr>
      <w:r w:rsidRPr="00BE5105">
        <w:rPr>
          <w:lang w:val="en-US"/>
        </w:rPr>
        <w:t xml:space="preserve">This deliverable corresponds to </w:t>
      </w:r>
      <w:r w:rsidR="00283E6B" w:rsidRPr="00BE5105">
        <w:rPr>
          <w:lang w:val="en-US"/>
        </w:rPr>
        <w:t>T</w:t>
      </w:r>
      <w:r w:rsidRPr="00BE5105">
        <w:rPr>
          <w:lang w:val="en-US"/>
        </w:rPr>
        <w:t>ask 4.2, which is planned from month 2 to 30 (July 2021 - November 2023); despite of this, there is only one deliverable (the present one, D4.4) at month 1</w:t>
      </w:r>
      <w:r w:rsidR="00C24FB0">
        <w:rPr>
          <w:lang w:val="en-US"/>
        </w:rPr>
        <w:t>6</w:t>
      </w:r>
      <w:r w:rsidRPr="00BE5105">
        <w:rPr>
          <w:lang w:val="en-US"/>
        </w:rPr>
        <w:t xml:space="preserve"> (</w:t>
      </w:r>
      <w:r w:rsidR="00C24FB0">
        <w:rPr>
          <w:lang w:val="en-US"/>
        </w:rPr>
        <w:t>September</w:t>
      </w:r>
      <w:r w:rsidRPr="00BE5105">
        <w:rPr>
          <w:lang w:val="en-US"/>
        </w:rPr>
        <w:t xml:space="preserve"> 2022). This means that the work carried out from months 1</w:t>
      </w:r>
      <w:r w:rsidR="00C24FB0">
        <w:rPr>
          <w:lang w:val="en-US"/>
        </w:rPr>
        <w:t>7</w:t>
      </w:r>
      <w:r w:rsidRPr="00BE5105">
        <w:rPr>
          <w:lang w:val="en-US"/>
        </w:rPr>
        <w:t xml:space="preserve"> to 30 </w:t>
      </w:r>
      <w:r w:rsidR="008E530D" w:rsidRPr="00BE5105">
        <w:rPr>
          <w:lang w:val="en-US"/>
        </w:rPr>
        <w:t>might not be reported if we fully complete the present deliverable in month 16</w:t>
      </w:r>
      <w:r w:rsidRPr="00BE5105">
        <w:rPr>
          <w:lang w:val="en-US"/>
        </w:rPr>
        <w:t xml:space="preserve">. </w:t>
      </w:r>
      <w:r w:rsidR="008E530D" w:rsidRPr="00BE5105">
        <w:rPr>
          <w:lang w:val="en-US"/>
        </w:rPr>
        <w:t xml:space="preserve">For this same reason, no impact is expected on the overall implementation of the project. </w:t>
      </w:r>
      <w:r w:rsidR="0060340B" w:rsidRPr="00BE5105">
        <w:rPr>
          <w:lang w:val="en-US"/>
        </w:rPr>
        <w:t xml:space="preserve">This no or little impact is also defined by the fact that during the first year of the project, lipases have been </w:t>
      </w:r>
      <w:r w:rsidR="00BE5105" w:rsidRPr="00BE5105">
        <w:rPr>
          <w:lang w:val="en-US"/>
        </w:rPr>
        <w:t>prioritized</w:t>
      </w:r>
      <w:r w:rsidR="0060340B" w:rsidRPr="00BE5105">
        <w:rPr>
          <w:lang w:val="en-US"/>
        </w:rPr>
        <w:t xml:space="preserve"> as the main target by our industrial partner, Henkel, and proteases as a secondary target</w:t>
      </w:r>
      <w:r w:rsidR="001C6798" w:rsidRPr="00BE5105">
        <w:rPr>
          <w:lang w:val="en-US"/>
        </w:rPr>
        <w:t xml:space="preserve"> (see deliverable D2.1)</w:t>
      </w:r>
      <w:r w:rsidR="0060340B" w:rsidRPr="00BE5105">
        <w:rPr>
          <w:lang w:val="en-US"/>
        </w:rPr>
        <w:t>; we therefore consider that this extra time would not represent any inconvenience. In addition, some of the lipases that are currently being identified and tested as being of high interest could be the basis in the coming months for the design of biomimetics with protease activity</w:t>
      </w:r>
      <w:r w:rsidR="001C6798" w:rsidRPr="00BE5105">
        <w:rPr>
          <w:lang w:val="en-US"/>
        </w:rPr>
        <w:t xml:space="preserve"> in the frame of the activities covered in D4.4</w:t>
      </w:r>
      <w:r w:rsidR="0060340B" w:rsidRPr="00BE5105">
        <w:rPr>
          <w:lang w:val="en-US"/>
        </w:rPr>
        <w:t xml:space="preserve">. </w:t>
      </w:r>
      <w:r w:rsidR="008E530D" w:rsidRPr="00BE5105">
        <w:rPr>
          <w:lang w:val="en-US"/>
        </w:rPr>
        <w:t>Taking this into account, plus the personnel difficulties faced by FHNW</w:t>
      </w:r>
      <w:r w:rsidRPr="00BE5105">
        <w:rPr>
          <w:lang w:val="en-US"/>
        </w:rPr>
        <w:t>, t</w:t>
      </w:r>
      <w:r w:rsidR="0081510D" w:rsidRPr="00BE5105">
        <w:rPr>
          <w:lang w:val="en-US"/>
        </w:rPr>
        <w:t xml:space="preserve">he new due date for this deliverable 4.4 is proposed to be postponed until month 30 (November 2023), at the end of the corresponding </w:t>
      </w:r>
      <w:r w:rsidR="00283E6B" w:rsidRPr="00BE5105">
        <w:rPr>
          <w:lang w:val="en-US"/>
        </w:rPr>
        <w:t>T</w:t>
      </w:r>
      <w:r w:rsidR="0081510D" w:rsidRPr="00BE5105">
        <w:rPr>
          <w:lang w:val="en-US"/>
        </w:rPr>
        <w:t xml:space="preserve">ask </w:t>
      </w:r>
      <w:r w:rsidRPr="00BE5105">
        <w:rPr>
          <w:lang w:val="en-US"/>
        </w:rPr>
        <w:t>4.2.</w:t>
      </w:r>
      <w:r w:rsidR="0081510D" w:rsidRPr="00BE5105">
        <w:rPr>
          <w:lang w:val="en-US"/>
        </w:rPr>
        <w:t xml:space="preserve"> </w:t>
      </w:r>
    </w:p>
    <w:p w14:paraId="06A32D88" w14:textId="77777777" w:rsidR="00AF71FC" w:rsidRPr="00BE5105" w:rsidRDefault="00AF71FC" w:rsidP="00AF71FC">
      <w:pPr>
        <w:pStyle w:val="Descripcin"/>
        <w:rPr>
          <w:i w:val="0"/>
          <w:lang w:val="en-US"/>
        </w:rPr>
      </w:pPr>
    </w:p>
    <w:p w14:paraId="1CC41837" w14:textId="77777777" w:rsidR="00AF71FC" w:rsidRPr="00AF71FC" w:rsidRDefault="00AF71FC" w:rsidP="00AF71FC">
      <w:pPr>
        <w:rPr>
          <w:lang w:val="en-AU"/>
        </w:rPr>
      </w:pPr>
    </w:p>
    <w:bookmarkEnd w:id="40"/>
    <w:p w14:paraId="24F0E88C" w14:textId="7C47417B" w:rsidR="009E3DAD" w:rsidRDefault="009E3DAD" w:rsidP="00203003">
      <w:pPr>
        <w:rPr>
          <w:lang w:val="en-AU"/>
        </w:rPr>
      </w:pPr>
    </w:p>
    <w:sectPr w:rsidR="009E3DAD" w:rsidSect="0022612C">
      <w:footerReference w:type="default" r:id="rId24"/>
      <w:pgSz w:w="11906" w:h="16838"/>
      <w:pgMar w:top="1418"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BD344D" w14:textId="77777777" w:rsidR="00FA7BE1" w:rsidRDefault="00FA7BE1" w:rsidP="007B66C0">
      <w:pPr>
        <w:spacing w:after="0" w:line="240" w:lineRule="auto"/>
      </w:pPr>
      <w:r>
        <w:separator/>
      </w:r>
    </w:p>
  </w:endnote>
  <w:endnote w:type="continuationSeparator" w:id="0">
    <w:p w14:paraId="610C7EDA" w14:textId="77777777" w:rsidR="00FA7BE1" w:rsidRDefault="00FA7BE1" w:rsidP="007B66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1E244" w14:textId="6B36EDBE" w:rsidR="0022612C" w:rsidRDefault="0022612C">
    <w:pPr>
      <w:pStyle w:val="Piedepgina"/>
      <w:jc w:val="center"/>
    </w:pPr>
  </w:p>
  <w:p w14:paraId="7F62700D" w14:textId="77777777" w:rsidR="0022612C" w:rsidRDefault="0022612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767272"/>
      <w:docPartObj>
        <w:docPartGallery w:val="Page Numbers (Bottom of Page)"/>
        <w:docPartUnique/>
      </w:docPartObj>
    </w:sdtPr>
    <w:sdtEndPr/>
    <w:sdtContent>
      <w:p w14:paraId="5EE72E7F" w14:textId="77777777" w:rsidR="00C34904" w:rsidRDefault="00C34904">
        <w:pPr>
          <w:pStyle w:val="Piedepgina"/>
          <w:jc w:val="center"/>
        </w:pPr>
        <w:r>
          <w:fldChar w:fldCharType="begin"/>
        </w:r>
        <w:r>
          <w:instrText>PAGE   \* MERGEFORMAT</w:instrText>
        </w:r>
        <w:r>
          <w:fldChar w:fldCharType="separate"/>
        </w:r>
        <w:r>
          <w:rPr>
            <w:lang w:val="es-ES"/>
          </w:rPr>
          <w:t>2</w:t>
        </w:r>
        <w:r>
          <w:fldChar w:fldCharType="end"/>
        </w:r>
      </w:p>
    </w:sdtContent>
  </w:sdt>
  <w:p w14:paraId="65EFABC1" w14:textId="77777777" w:rsidR="00C34904" w:rsidRDefault="00C34904" w:rsidP="00F42EFB">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4658554"/>
      <w:docPartObj>
        <w:docPartGallery w:val="Page Numbers (Bottom of Page)"/>
        <w:docPartUnique/>
      </w:docPartObj>
    </w:sdtPr>
    <w:sdtEndPr/>
    <w:sdtContent>
      <w:p w14:paraId="315AC3E0" w14:textId="088E2303" w:rsidR="0022612C" w:rsidRDefault="0022612C">
        <w:pPr>
          <w:pStyle w:val="Piedepgina"/>
          <w:jc w:val="center"/>
        </w:pPr>
        <w:r>
          <w:fldChar w:fldCharType="begin"/>
        </w:r>
        <w:r>
          <w:instrText>PAGE   \* MERGEFORMAT</w:instrText>
        </w:r>
        <w:r>
          <w:fldChar w:fldCharType="separate"/>
        </w:r>
        <w:r w:rsidR="00300C05" w:rsidRPr="00300C05">
          <w:rPr>
            <w:noProof/>
            <w:lang w:val="es-ES"/>
          </w:rPr>
          <w:t>5</w:t>
        </w:r>
        <w:r>
          <w:fldChar w:fldCharType="end"/>
        </w:r>
      </w:p>
    </w:sdtContent>
  </w:sdt>
  <w:p w14:paraId="02192B4A" w14:textId="77777777" w:rsidR="0022612C" w:rsidRDefault="0022612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50D63" w14:textId="77777777" w:rsidR="00FA7BE1" w:rsidRDefault="00FA7BE1" w:rsidP="007B66C0">
      <w:pPr>
        <w:spacing w:after="0" w:line="240" w:lineRule="auto"/>
      </w:pPr>
      <w:r>
        <w:separator/>
      </w:r>
    </w:p>
  </w:footnote>
  <w:footnote w:type="continuationSeparator" w:id="0">
    <w:p w14:paraId="488A2372" w14:textId="77777777" w:rsidR="00FA7BE1" w:rsidRDefault="00FA7BE1" w:rsidP="007B66C0">
      <w:pPr>
        <w:spacing w:after="0" w:line="240" w:lineRule="auto"/>
      </w:pPr>
      <w:r>
        <w:continuationSeparator/>
      </w:r>
    </w:p>
  </w:footnote>
  <w:footnote w:id="1">
    <w:p w14:paraId="23511030" w14:textId="1B27173E" w:rsidR="00AF71FC" w:rsidRPr="00AF71FC" w:rsidRDefault="00AF71FC" w:rsidP="00AF71FC">
      <w:pPr>
        <w:pStyle w:val="Textonotapie"/>
        <w:rPr>
          <w:sz w:val="18"/>
          <w:szCs w:val="22"/>
        </w:rPr>
      </w:pPr>
      <w:r w:rsidRPr="00AF71FC">
        <w:rPr>
          <w:sz w:val="18"/>
          <w:szCs w:val="22"/>
          <w:vertAlign w:val="superscript"/>
          <w:lang w:val="de-CH"/>
        </w:rPr>
        <w:t>1</w:t>
      </w:r>
      <w:r>
        <w:rPr>
          <w:sz w:val="18"/>
          <w:szCs w:val="22"/>
          <w:lang w:val="de-CH"/>
        </w:rPr>
        <w:t xml:space="preserve"> </w:t>
      </w:r>
      <w:r w:rsidRPr="00AF71FC">
        <w:rPr>
          <w:sz w:val="18"/>
          <w:szCs w:val="22"/>
          <w:lang w:val="de-CH"/>
        </w:rPr>
        <w:t xml:space="preserve">D. Reich, A. Noble, V. K. Aggarwal, </w:t>
      </w:r>
      <w:r w:rsidRPr="00AF71FC">
        <w:rPr>
          <w:i/>
          <w:iCs/>
          <w:sz w:val="18"/>
          <w:szCs w:val="22"/>
          <w:lang w:val="de-CH"/>
        </w:rPr>
        <w:t xml:space="preserve">Angew. </w:t>
      </w:r>
      <w:r w:rsidRPr="00AF71FC">
        <w:rPr>
          <w:i/>
          <w:iCs/>
          <w:sz w:val="18"/>
          <w:szCs w:val="22"/>
        </w:rPr>
        <w:t>Chem. Int. Ed.</w:t>
      </w:r>
      <w:r w:rsidRPr="00AF71FC">
        <w:rPr>
          <w:sz w:val="18"/>
          <w:szCs w:val="22"/>
        </w:rPr>
        <w:t xml:space="preserve"> </w:t>
      </w:r>
      <w:r w:rsidRPr="00AF71FC">
        <w:rPr>
          <w:b/>
          <w:bCs/>
          <w:sz w:val="18"/>
          <w:szCs w:val="22"/>
        </w:rPr>
        <w:t>2022</w:t>
      </w:r>
      <w:r w:rsidRPr="00AF71FC">
        <w:rPr>
          <w:sz w:val="18"/>
          <w:szCs w:val="22"/>
        </w:rPr>
        <w:t xml:space="preserve">, </w:t>
      </w:r>
      <w:r w:rsidRPr="00AF71FC">
        <w:rPr>
          <w:i/>
          <w:iCs/>
          <w:sz w:val="18"/>
          <w:szCs w:val="22"/>
        </w:rPr>
        <w:t>61</w:t>
      </w:r>
      <w:r w:rsidRPr="00AF71FC">
        <w:rPr>
          <w:sz w:val="18"/>
          <w:szCs w:val="22"/>
        </w:rPr>
        <w:t>, e202207063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50955"/>
    <w:multiLevelType w:val="hybridMultilevel"/>
    <w:tmpl w:val="616016E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5832C7A"/>
    <w:multiLevelType w:val="hybridMultilevel"/>
    <w:tmpl w:val="125C9A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5A536F1"/>
    <w:multiLevelType w:val="hybridMultilevel"/>
    <w:tmpl w:val="1280F774"/>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1950BE"/>
    <w:multiLevelType w:val="hybridMultilevel"/>
    <w:tmpl w:val="99E8F29C"/>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19372EF"/>
    <w:multiLevelType w:val="hybridMultilevel"/>
    <w:tmpl w:val="103C2B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3402A9B"/>
    <w:multiLevelType w:val="hybridMultilevel"/>
    <w:tmpl w:val="66D68ADE"/>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384149"/>
    <w:multiLevelType w:val="hybridMultilevel"/>
    <w:tmpl w:val="80EAFC44"/>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D713115"/>
    <w:multiLevelType w:val="hybridMultilevel"/>
    <w:tmpl w:val="4724C53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E985C63"/>
    <w:multiLevelType w:val="hybridMultilevel"/>
    <w:tmpl w:val="F25697CC"/>
    <w:lvl w:ilvl="0" w:tplc="04100001">
      <w:start w:val="1"/>
      <w:numFmt w:val="bullet"/>
      <w:lvlText w:val=""/>
      <w:lvlJc w:val="left"/>
      <w:pPr>
        <w:ind w:left="1065" w:hanging="705"/>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2DF7569"/>
    <w:multiLevelType w:val="hybridMultilevel"/>
    <w:tmpl w:val="23E69A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49220F5"/>
    <w:multiLevelType w:val="hybridMultilevel"/>
    <w:tmpl w:val="2F52C872"/>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1" w15:restartNumberingAfterBreak="0">
    <w:nsid w:val="275A5A64"/>
    <w:multiLevelType w:val="hybridMultilevel"/>
    <w:tmpl w:val="900EE50A"/>
    <w:lvl w:ilvl="0" w:tplc="8AB26FFC">
      <w:start w:val="1"/>
      <w:numFmt w:val="decimal"/>
      <w:lvlText w:val="(%1)"/>
      <w:lvlJc w:val="left"/>
      <w:pPr>
        <w:ind w:left="720" w:hanging="360"/>
      </w:pPr>
      <w:rPr>
        <w:rFonts w:hint="default"/>
        <w:b/>
      </w:rPr>
    </w:lvl>
    <w:lvl w:ilvl="1" w:tplc="EB583F80">
      <w:start w:val="1"/>
      <w:numFmt w:val="decimal"/>
      <w:lvlText w:val="(%2.1)"/>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27BF7B11"/>
    <w:multiLevelType w:val="hybridMultilevel"/>
    <w:tmpl w:val="275EA8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832394F"/>
    <w:multiLevelType w:val="hybridMultilevel"/>
    <w:tmpl w:val="788AA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D79266E"/>
    <w:multiLevelType w:val="hybridMultilevel"/>
    <w:tmpl w:val="21202A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E0C33A1"/>
    <w:multiLevelType w:val="hybridMultilevel"/>
    <w:tmpl w:val="E482E5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D66ED9"/>
    <w:multiLevelType w:val="hybridMultilevel"/>
    <w:tmpl w:val="764EFDE8"/>
    <w:lvl w:ilvl="0" w:tplc="03A2D47A">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7125A00"/>
    <w:multiLevelType w:val="hybridMultilevel"/>
    <w:tmpl w:val="440C0500"/>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3D565686"/>
    <w:multiLevelType w:val="hybridMultilevel"/>
    <w:tmpl w:val="CA34CD3C"/>
    <w:lvl w:ilvl="0" w:tplc="1A825770">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EA166F0"/>
    <w:multiLevelType w:val="hybridMultilevel"/>
    <w:tmpl w:val="82940342"/>
    <w:lvl w:ilvl="0" w:tplc="0C0A0001">
      <w:start w:val="1"/>
      <w:numFmt w:val="bullet"/>
      <w:lvlText w:val=""/>
      <w:lvlJc w:val="left"/>
      <w:pPr>
        <w:ind w:left="745" w:hanging="360"/>
      </w:pPr>
      <w:rPr>
        <w:rFonts w:ascii="Symbol" w:hAnsi="Symbol" w:hint="default"/>
      </w:rPr>
    </w:lvl>
    <w:lvl w:ilvl="1" w:tplc="0C0A0003">
      <w:start w:val="1"/>
      <w:numFmt w:val="bullet"/>
      <w:lvlText w:val="o"/>
      <w:lvlJc w:val="left"/>
      <w:pPr>
        <w:ind w:left="1465" w:hanging="360"/>
      </w:pPr>
      <w:rPr>
        <w:rFonts w:ascii="Courier New" w:hAnsi="Courier New" w:cs="Courier New" w:hint="default"/>
      </w:rPr>
    </w:lvl>
    <w:lvl w:ilvl="2" w:tplc="0C0A0005" w:tentative="1">
      <w:start w:val="1"/>
      <w:numFmt w:val="bullet"/>
      <w:lvlText w:val=""/>
      <w:lvlJc w:val="left"/>
      <w:pPr>
        <w:ind w:left="2185" w:hanging="360"/>
      </w:pPr>
      <w:rPr>
        <w:rFonts w:ascii="Wingdings" w:hAnsi="Wingdings" w:hint="default"/>
      </w:rPr>
    </w:lvl>
    <w:lvl w:ilvl="3" w:tplc="0C0A0001" w:tentative="1">
      <w:start w:val="1"/>
      <w:numFmt w:val="bullet"/>
      <w:lvlText w:val=""/>
      <w:lvlJc w:val="left"/>
      <w:pPr>
        <w:ind w:left="2905" w:hanging="360"/>
      </w:pPr>
      <w:rPr>
        <w:rFonts w:ascii="Symbol" w:hAnsi="Symbol" w:hint="default"/>
      </w:rPr>
    </w:lvl>
    <w:lvl w:ilvl="4" w:tplc="0C0A0003" w:tentative="1">
      <w:start w:val="1"/>
      <w:numFmt w:val="bullet"/>
      <w:lvlText w:val="o"/>
      <w:lvlJc w:val="left"/>
      <w:pPr>
        <w:ind w:left="3625" w:hanging="360"/>
      </w:pPr>
      <w:rPr>
        <w:rFonts w:ascii="Courier New" w:hAnsi="Courier New" w:cs="Courier New" w:hint="default"/>
      </w:rPr>
    </w:lvl>
    <w:lvl w:ilvl="5" w:tplc="0C0A0005" w:tentative="1">
      <w:start w:val="1"/>
      <w:numFmt w:val="bullet"/>
      <w:lvlText w:val=""/>
      <w:lvlJc w:val="left"/>
      <w:pPr>
        <w:ind w:left="4345" w:hanging="360"/>
      </w:pPr>
      <w:rPr>
        <w:rFonts w:ascii="Wingdings" w:hAnsi="Wingdings" w:hint="default"/>
      </w:rPr>
    </w:lvl>
    <w:lvl w:ilvl="6" w:tplc="0C0A0001" w:tentative="1">
      <w:start w:val="1"/>
      <w:numFmt w:val="bullet"/>
      <w:lvlText w:val=""/>
      <w:lvlJc w:val="left"/>
      <w:pPr>
        <w:ind w:left="5065" w:hanging="360"/>
      </w:pPr>
      <w:rPr>
        <w:rFonts w:ascii="Symbol" w:hAnsi="Symbol" w:hint="default"/>
      </w:rPr>
    </w:lvl>
    <w:lvl w:ilvl="7" w:tplc="0C0A0003" w:tentative="1">
      <w:start w:val="1"/>
      <w:numFmt w:val="bullet"/>
      <w:lvlText w:val="o"/>
      <w:lvlJc w:val="left"/>
      <w:pPr>
        <w:ind w:left="5785" w:hanging="360"/>
      </w:pPr>
      <w:rPr>
        <w:rFonts w:ascii="Courier New" w:hAnsi="Courier New" w:cs="Courier New" w:hint="default"/>
      </w:rPr>
    </w:lvl>
    <w:lvl w:ilvl="8" w:tplc="0C0A0005" w:tentative="1">
      <w:start w:val="1"/>
      <w:numFmt w:val="bullet"/>
      <w:lvlText w:val=""/>
      <w:lvlJc w:val="left"/>
      <w:pPr>
        <w:ind w:left="6505" w:hanging="360"/>
      </w:pPr>
      <w:rPr>
        <w:rFonts w:ascii="Wingdings" w:hAnsi="Wingdings" w:hint="default"/>
      </w:rPr>
    </w:lvl>
  </w:abstractNum>
  <w:abstractNum w:abstractNumId="20" w15:restartNumberingAfterBreak="0">
    <w:nsid w:val="40AF418A"/>
    <w:multiLevelType w:val="hybridMultilevel"/>
    <w:tmpl w:val="1CD444AE"/>
    <w:lvl w:ilvl="0" w:tplc="7FF4414A">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802B7E"/>
    <w:multiLevelType w:val="hybridMultilevel"/>
    <w:tmpl w:val="BF4C7652"/>
    <w:lvl w:ilvl="0" w:tplc="C0E4A6F0">
      <w:start w:val="3"/>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484722A2"/>
    <w:multiLevelType w:val="hybridMultilevel"/>
    <w:tmpl w:val="D23E50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F575E5"/>
    <w:multiLevelType w:val="hybridMultilevel"/>
    <w:tmpl w:val="169019AE"/>
    <w:lvl w:ilvl="0" w:tplc="ABBAAB16">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E891B54"/>
    <w:multiLevelType w:val="hybridMultilevel"/>
    <w:tmpl w:val="25C2FA7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45875D5"/>
    <w:multiLevelType w:val="hybridMultilevel"/>
    <w:tmpl w:val="7EC4C3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78B4B08"/>
    <w:multiLevelType w:val="hybridMultilevel"/>
    <w:tmpl w:val="E56E38A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57C60E60"/>
    <w:multiLevelType w:val="hybridMultilevel"/>
    <w:tmpl w:val="690EAA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B3723CB"/>
    <w:multiLevelType w:val="hybridMultilevel"/>
    <w:tmpl w:val="CF92B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E69AD"/>
    <w:multiLevelType w:val="hybridMultilevel"/>
    <w:tmpl w:val="14D8F6BE"/>
    <w:lvl w:ilvl="0" w:tplc="6E96147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221583C"/>
    <w:multiLevelType w:val="hybridMultilevel"/>
    <w:tmpl w:val="6A8E6C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29E188B"/>
    <w:multiLevelType w:val="hybridMultilevel"/>
    <w:tmpl w:val="EE0CC0A0"/>
    <w:lvl w:ilvl="0" w:tplc="E782F6E2">
      <w:start w:val="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9663B0B"/>
    <w:multiLevelType w:val="hybridMultilevel"/>
    <w:tmpl w:val="C9043202"/>
    <w:lvl w:ilvl="0" w:tplc="74649CA4">
      <w:start w:val="17"/>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0E2644D"/>
    <w:multiLevelType w:val="hybridMultilevel"/>
    <w:tmpl w:val="4920A8EC"/>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4" w15:restartNumberingAfterBreak="0">
    <w:nsid w:val="71604D9D"/>
    <w:multiLevelType w:val="hybridMultilevel"/>
    <w:tmpl w:val="A74A61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71B1730F"/>
    <w:multiLevelType w:val="hybridMultilevel"/>
    <w:tmpl w:val="9600E14A"/>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74BD4515"/>
    <w:multiLevelType w:val="hybridMultilevel"/>
    <w:tmpl w:val="F9F6D946"/>
    <w:lvl w:ilvl="0" w:tplc="03A2D47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8E10F6B"/>
    <w:multiLevelType w:val="hybridMultilevel"/>
    <w:tmpl w:val="55D679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D464225"/>
    <w:multiLevelType w:val="hybridMultilevel"/>
    <w:tmpl w:val="AFAE22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5"/>
  </w:num>
  <w:num w:numId="2">
    <w:abstractNumId w:val="36"/>
  </w:num>
  <w:num w:numId="3">
    <w:abstractNumId w:val="6"/>
  </w:num>
  <w:num w:numId="4">
    <w:abstractNumId w:val="3"/>
  </w:num>
  <w:num w:numId="5">
    <w:abstractNumId w:val="24"/>
  </w:num>
  <w:num w:numId="6">
    <w:abstractNumId w:val="16"/>
  </w:num>
  <w:num w:numId="7">
    <w:abstractNumId w:val="5"/>
  </w:num>
  <w:num w:numId="8">
    <w:abstractNumId w:val="8"/>
  </w:num>
  <w:num w:numId="9">
    <w:abstractNumId w:val="2"/>
  </w:num>
  <w:num w:numId="10">
    <w:abstractNumId w:val="7"/>
  </w:num>
  <w:num w:numId="11">
    <w:abstractNumId w:val="22"/>
  </w:num>
  <w:num w:numId="12">
    <w:abstractNumId w:val="30"/>
  </w:num>
  <w:num w:numId="13">
    <w:abstractNumId w:val="15"/>
  </w:num>
  <w:num w:numId="14">
    <w:abstractNumId w:val="0"/>
  </w:num>
  <w:num w:numId="15">
    <w:abstractNumId w:val="26"/>
  </w:num>
  <w:num w:numId="16">
    <w:abstractNumId w:val="27"/>
  </w:num>
  <w:num w:numId="17">
    <w:abstractNumId w:val="31"/>
  </w:num>
  <w:num w:numId="18">
    <w:abstractNumId w:val="18"/>
  </w:num>
  <w:num w:numId="19">
    <w:abstractNumId w:val="29"/>
  </w:num>
  <w:num w:numId="20">
    <w:abstractNumId w:val="14"/>
  </w:num>
  <w:num w:numId="21">
    <w:abstractNumId w:val="23"/>
  </w:num>
  <w:num w:numId="22">
    <w:abstractNumId w:val="32"/>
  </w:num>
  <w:num w:numId="23">
    <w:abstractNumId w:val="37"/>
  </w:num>
  <w:num w:numId="24">
    <w:abstractNumId w:val="4"/>
  </w:num>
  <w:num w:numId="25">
    <w:abstractNumId w:val="33"/>
  </w:num>
  <w:num w:numId="26">
    <w:abstractNumId w:val="9"/>
  </w:num>
  <w:num w:numId="27">
    <w:abstractNumId w:val="17"/>
  </w:num>
  <w:num w:numId="28">
    <w:abstractNumId w:val="35"/>
  </w:num>
  <w:num w:numId="29">
    <w:abstractNumId w:val="1"/>
  </w:num>
  <w:num w:numId="30">
    <w:abstractNumId w:val="12"/>
  </w:num>
  <w:num w:numId="31">
    <w:abstractNumId w:val="38"/>
  </w:num>
  <w:num w:numId="32">
    <w:abstractNumId w:val="10"/>
  </w:num>
  <w:num w:numId="33">
    <w:abstractNumId w:val="34"/>
  </w:num>
  <w:num w:numId="34">
    <w:abstractNumId w:val="11"/>
  </w:num>
  <w:num w:numId="35">
    <w:abstractNumId w:val="19"/>
  </w:num>
  <w:num w:numId="36">
    <w:abstractNumId w:val="28"/>
  </w:num>
  <w:num w:numId="37">
    <w:abstractNumId w:val="12"/>
  </w:num>
  <w:num w:numId="38">
    <w:abstractNumId w:val="13"/>
  </w:num>
  <w:num w:numId="39">
    <w:abstractNumId w:val="20"/>
  </w:num>
  <w:num w:numId="4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1MbYwNjcxNAKyzZR0lIJTi4sz8/NACoxqAe/XB4osAAAA"/>
  </w:docVars>
  <w:rsids>
    <w:rsidRoot w:val="00414E44"/>
    <w:rsid w:val="000040F6"/>
    <w:rsid w:val="00010CD3"/>
    <w:rsid w:val="00011AF3"/>
    <w:rsid w:val="000120D7"/>
    <w:rsid w:val="00012D0F"/>
    <w:rsid w:val="00023654"/>
    <w:rsid w:val="00024BCE"/>
    <w:rsid w:val="00027C72"/>
    <w:rsid w:val="00033C18"/>
    <w:rsid w:val="0003483E"/>
    <w:rsid w:val="00035624"/>
    <w:rsid w:val="00040A10"/>
    <w:rsid w:val="000414B3"/>
    <w:rsid w:val="0004204F"/>
    <w:rsid w:val="000442A1"/>
    <w:rsid w:val="00051D7C"/>
    <w:rsid w:val="00053B69"/>
    <w:rsid w:val="00054D85"/>
    <w:rsid w:val="00062AE7"/>
    <w:rsid w:val="00066E24"/>
    <w:rsid w:val="0007000A"/>
    <w:rsid w:val="00070211"/>
    <w:rsid w:val="00073D17"/>
    <w:rsid w:val="00086FB8"/>
    <w:rsid w:val="000905FF"/>
    <w:rsid w:val="00092371"/>
    <w:rsid w:val="000934A8"/>
    <w:rsid w:val="00093558"/>
    <w:rsid w:val="0009664A"/>
    <w:rsid w:val="000A10DE"/>
    <w:rsid w:val="000A24F3"/>
    <w:rsid w:val="000B0C4A"/>
    <w:rsid w:val="000B5BF8"/>
    <w:rsid w:val="000B70C3"/>
    <w:rsid w:val="000C0D3D"/>
    <w:rsid w:val="000D3D2C"/>
    <w:rsid w:val="000D73BD"/>
    <w:rsid w:val="000D79B9"/>
    <w:rsid w:val="000E0021"/>
    <w:rsid w:val="000E06DA"/>
    <w:rsid w:val="000E2E9C"/>
    <w:rsid w:val="000F483C"/>
    <w:rsid w:val="00107E5B"/>
    <w:rsid w:val="00112340"/>
    <w:rsid w:val="00116C2B"/>
    <w:rsid w:val="00116E5B"/>
    <w:rsid w:val="00117E39"/>
    <w:rsid w:val="001279F9"/>
    <w:rsid w:val="00130B8D"/>
    <w:rsid w:val="001523A9"/>
    <w:rsid w:val="00154E5F"/>
    <w:rsid w:val="001576AC"/>
    <w:rsid w:val="00162F66"/>
    <w:rsid w:val="0017218E"/>
    <w:rsid w:val="001821A3"/>
    <w:rsid w:val="001825C3"/>
    <w:rsid w:val="00182B51"/>
    <w:rsid w:val="001B405C"/>
    <w:rsid w:val="001C01A2"/>
    <w:rsid w:val="001C3C8B"/>
    <w:rsid w:val="001C3F69"/>
    <w:rsid w:val="001C6798"/>
    <w:rsid w:val="001D0DE2"/>
    <w:rsid w:val="001D4AFA"/>
    <w:rsid w:val="001D5797"/>
    <w:rsid w:val="001D5F34"/>
    <w:rsid w:val="001E172F"/>
    <w:rsid w:val="001E1C04"/>
    <w:rsid w:val="001E5206"/>
    <w:rsid w:val="001F159F"/>
    <w:rsid w:val="001F7D5E"/>
    <w:rsid w:val="00203003"/>
    <w:rsid w:val="00204E18"/>
    <w:rsid w:val="00207331"/>
    <w:rsid w:val="00210F6E"/>
    <w:rsid w:val="002112B6"/>
    <w:rsid w:val="00212ECB"/>
    <w:rsid w:val="00213061"/>
    <w:rsid w:val="0022612C"/>
    <w:rsid w:val="00226E83"/>
    <w:rsid w:val="002307EF"/>
    <w:rsid w:val="00233A81"/>
    <w:rsid w:val="002350B3"/>
    <w:rsid w:val="002502C2"/>
    <w:rsid w:val="0025216C"/>
    <w:rsid w:val="00254216"/>
    <w:rsid w:val="00255618"/>
    <w:rsid w:val="00263B39"/>
    <w:rsid w:val="00263B5B"/>
    <w:rsid w:val="00265E94"/>
    <w:rsid w:val="002745C7"/>
    <w:rsid w:val="00275965"/>
    <w:rsid w:val="00283E6B"/>
    <w:rsid w:val="00283FB6"/>
    <w:rsid w:val="002841D2"/>
    <w:rsid w:val="002934E9"/>
    <w:rsid w:val="0029698A"/>
    <w:rsid w:val="002A795D"/>
    <w:rsid w:val="002A7BF2"/>
    <w:rsid w:val="002B1118"/>
    <w:rsid w:val="002B67C7"/>
    <w:rsid w:val="002B6885"/>
    <w:rsid w:val="002B7BA5"/>
    <w:rsid w:val="002B7C44"/>
    <w:rsid w:val="002C0E8A"/>
    <w:rsid w:val="002C360B"/>
    <w:rsid w:val="002D11F3"/>
    <w:rsid w:val="002F3C05"/>
    <w:rsid w:val="002F51E8"/>
    <w:rsid w:val="002F63B8"/>
    <w:rsid w:val="002F72D3"/>
    <w:rsid w:val="002F7475"/>
    <w:rsid w:val="00300C05"/>
    <w:rsid w:val="00303ADD"/>
    <w:rsid w:val="00307415"/>
    <w:rsid w:val="00307DF1"/>
    <w:rsid w:val="00311436"/>
    <w:rsid w:val="00313C03"/>
    <w:rsid w:val="00315C5A"/>
    <w:rsid w:val="003177D7"/>
    <w:rsid w:val="00327908"/>
    <w:rsid w:val="00327EA5"/>
    <w:rsid w:val="00333548"/>
    <w:rsid w:val="00335909"/>
    <w:rsid w:val="0034532B"/>
    <w:rsid w:val="003469CC"/>
    <w:rsid w:val="0035001A"/>
    <w:rsid w:val="0035520B"/>
    <w:rsid w:val="003614E7"/>
    <w:rsid w:val="003626D4"/>
    <w:rsid w:val="00370BC9"/>
    <w:rsid w:val="003742C9"/>
    <w:rsid w:val="003744F2"/>
    <w:rsid w:val="0037542D"/>
    <w:rsid w:val="00386473"/>
    <w:rsid w:val="0038787B"/>
    <w:rsid w:val="0039160F"/>
    <w:rsid w:val="00392011"/>
    <w:rsid w:val="003A2BCE"/>
    <w:rsid w:val="003A6B23"/>
    <w:rsid w:val="003A6C6B"/>
    <w:rsid w:val="003A751E"/>
    <w:rsid w:val="003C0746"/>
    <w:rsid w:val="003C1F30"/>
    <w:rsid w:val="003D4567"/>
    <w:rsid w:val="003D55EF"/>
    <w:rsid w:val="003D7B7A"/>
    <w:rsid w:val="003F17C0"/>
    <w:rsid w:val="003F5F67"/>
    <w:rsid w:val="0041346A"/>
    <w:rsid w:val="00414E44"/>
    <w:rsid w:val="004200F2"/>
    <w:rsid w:val="004210C1"/>
    <w:rsid w:val="004223D3"/>
    <w:rsid w:val="00431D56"/>
    <w:rsid w:val="004368AC"/>
    <w:rsid w:val="00436ABE"/>
    <w:rsid w:val="00436E67"/>
    <w:rsid w:val="00440D4D"/>
    <w:rsid w:val="0044279E"/>
    <w:rsid w:val="004546DE"/>
    <w:rsid w:val="00454A15"/>
    <w:rsid w:val="00456ACE"/>
    <w:rsid w:val="00460272"/>
    <w:rsid w:val="0046612B"/>
    <w:rsid w:val="00473305"/>
    <w:rsid w:val="00475A93"/>
    <w:rsid w:val="00486D72"/>
    <w:rsid w:val="00493D14"/>
    <w:rsid w:val="004A02C1"/>
    <w:rsid w:val="004A0E9F"/>
    <w:rsid w:val="004A4457"/>
    <w:rsid w:val="004B1C74"/>
    <w:rsid w:val="004C35EB"/>
    <w:rsid w:val="004C4E5E"/>
    <w:rsid w:val="004C606F"/>
    <w:rsid w:val="004E19F7"/>
    <w:rsid w:val="004E38B2"/>
    <w:rsid w:val="004F113E"/>
    <w:rsid w:val="004F14F5"/>
    <w:rsid w:val="004F5023"/>
    <w:rsid w:val="004F687B"/>
    <w:rsid w:val="005049F5"/>
    <w:rsid w:val="00517626"/>
    <w:rsid w:val="00526EAF"/>
    <w:rsid w:val="0053019C"/>
    <w:rsid w:val="00536887"/>
    <w:rsid w:val="00545A17"/>
    <w:rsid w:val="00545EC9"/>
    <w:rsid w:val="0054765F"/>
    <w:rsid w:val="00550C1A"/>
    <w:rsid w:val="00551DB5"/>
    <w:rsid w:val="005529D7"/>
    <w:rsid w:val="0055601A"/>
    <w:rsid w:val="0056484A"/>
    <w:rsid w:val="00566972"/>
    <w:rsid w:val="00574BC2"/>
    <w:rsid w:val="00575AB0"/>
    <w:rsid w:val="00582BFD"/>
    <w:rsid w:val="00586847"/>
    <w:rsid w:val="00591890"/>
    <w:rsid w:val="00596D78"/>
    <w:rsid w:val="005A743D"/>
    <w:rsid w:val="005A74C1"/>
    <w:rsid w:val="005B0491"/>
    <w:rsid w:val="005B1627"/>
    <w:rsid w:val="005B232A"/>
    <w:rsid w:val="005B23A9"/>
    <w:rsid w:val="005B477A"/>
    <w:rsid w:val="005C14EF"/>
    <w:rsid w:val="005C1D5D"/>
    <w:rsid w:val="005C3233"/>
    <w:rsid w:val="005C49BF"/>
    <w:rsid w:val="005C5526"/>
    <w:rsid w:val="005C5D23"/>
    <w:rsid w:val="005C6AC5"/>
    <w:rsid w:val="005D0DEC"/>
    <w:rsid w:val="005D50C1"/>
    <w:rsid w:val="005D50C3"/>
    <w:rsid w:val="005E155D"/>
    <w:rsid w:val="005E34BD"/>
    <w:rsid w:val="005E4BEC"/>
    <w:rsid w:val="005E5E57"/>
    <w:rsid w:val="005E62E2"/>
    <w:rsid w:val="005E65F7"/>
    <w:rsid w:val="005F6A29"/>
    <w:rsid w:val="0060340B"/>
    <w:rsid w:val="006222A6"/>
    <w:rsid w:val="006250CE"/>
    <w:rsid w:val="006301E9"/>
    <w:rsid w:val="006339D7"/>
    <w:rsid w:val="006346E5"/>
    <w:rsid w:val="00641B2F"/>
    <w:rsid w:val="0064620D"/>
    <w:rsid w:val="0065361B"/>
    <w:rsid w:val="00657B4B"/>
    <w:rsid w:val="00662721"/>
    <w:rsid w:val="00666879"/>
    <w:rsid w:val="00671CEF"/>
    <w:rsid w:val="00685B7C"/>
    <w:rsid w:val="00686BBE"/>
    <w:rsid w:val="00693DEF"/>
    <w:rsid w:val="006A30A1"/>
    <w:rsid w:val="006A3A2E"/>
    <w:rsid w:val="006A5E9A"/>
    <w:rsid w:val="006B3F05"/>
    <w:rsid w:val="006B4AA6"/>
    <w:rsid w:val="006B7ECA"/>
    <w:rsid w:val="006C006A"/>
    <w:rsid w:val="006C2325"/>
    <w:rsid w:val="006C45BE"/>
    <w:rsid w:val="006C462D"/>
    <w:rsid w:val="006D5C3C"/>
    <w:rsid w:val="006E275E"/>
    <w:rsid w:val="006F1219"/>
    <w:rsid w:val="006F1391"/>
    <w:rsid w:val="006F5531"/>
    <w:rsid w:val="006F6883"/>
    <w:rsid w:val="0070057A"/>
    <w:rsid w:val="0070114B"/>
    <w:rsid w:val="00701F8B"/>
    <w:rsid w:val="00702FC0"/>
    <w:rsid w:val="00703125"/>
    <w:rsid w:val="007205D4"/>
    <w:rsid w:val="00720B9B"/>
    <w:rsid w:val="00731DCD"/>
    <w:rsid w:val="00731DDF"/>
    <w:rsid w:val="00750A19"/>
    <w:rsid w:val="00754081"/>
    <w:rsid w:val="00760BBE"/>
    <w:rsid w:val="00762565"/>
    <w:rsid w:val="00764E3C"/>
    <w:rsid w:val="00765ABA"/>
    <w:rsid w:val="00767D82"/>
    <w:rsid w:val="00771A81"/>
    <w:rsid w:val="00771E70"/>
    <w:rsid w:val="0077212A"/>
    <w:rsid w:val="007775CB"/>
    <w:rsid w:val="007777AB"/>
    <w:rsid w:val="007928BE"/>
    <w:rsid w:val="00797598"/>
    <w:rsid w:val="00797E36"/>
    <w:rsid w:val="007A0663"/>
    <w:rsid w:val="007A0A33"/>
    <w:rsid w:val="007A5687"/>
    <w:rsid w:val="007A6408"/>
    <w:rsid w:val="007B0E5A"/>
    <w:rsid w:val="007B1BE5"/>
    <w:rsid w:val="007B66C0"/>
    <w:rsid w:val="007C2D6D"/>
    <w:rsid w:val="007D09F8"/>
    <w:rsid w:val="007D1DF5"/>
    <w:rsid w:val="007D1F9C"/>
    <w:rsid w:val="007D310F"/>
    <w:rsid w:val="007D3331"/>
    <w:rsid w:val="007D5176"/>
    <w:rsid w:val="007E2D1E"/>
    <w:rsid w:val="007E3A3F"/>
    <w:rsid w:val="007E4C4B"/>
    <w:rsid w:val="007F5683"/>
    <w:rsid w:val="007F6334"/>
    <w:rsid w:val="007F7380"/>
    <w:rsid w:val="008009FD"/>
    <w:rsid w:val="0080172B"/>
    <w:rsid w:val="00806CE1"/>
    <w:rsid w:val="0081037F"/>
    <w:rsid w:val="00811EFB"/>
    <w:rsid w:val="0081510D"/>
    <w:rsid w:val="00816302"/>
    <w:rsid w:val="00820CAE"/>
    <w:rsid w:val="00825EDE"/>
    <w:rsid w:val="008308B7"/>
    <w:rsid w:val="008535D5"/>
    <w:rsid w:val="00866CC1"/>
    <w:rsid w:val="00877A87"/>
    <w:rsid w:val="00880FFF"/>
    <w:rsid w:val="0088492E"/>
    <w:rsid w:val="00884BB9"/>
    <w:rsid w:val="00895CD1"/>
    <w:rsid w:val="008A0BB0"/>
    <w:rsid w:val="008A3304"/>
    <w:rsid w:val="008B5B61"/>
    <w:rsid w:val="008D1340"/>
    <w:rsid w:val="008D5ABC"/>
    <w:rsid w:val="008D7D3D"/>
    <w:rsid w:val="008E530D"/>
    <w:rsid w:val="008F0AE8"/>
    <w:rsid w:val="008F1DB4"/>
    <w:rsid w:val="009057F5"/>
    <w:rsid w:val="00906661"/>
    <w:rsid w:val="00917C01"/>
    <w:rsid w:val="0092075F"/>
    <w:rsid w:val="00920815"/>
    <w:rsid w:val="009433C7"/>
    <w:rsid w:val="00943F05"/>
    <w:rsid w:val="009441B5"/>
    <w:rsid w:val="00950562"/>
    <w:rsid w:val="00950BDD"/>
    <w:rsid w:val="00955A4D"/>
    <w:rsid w:val="009560D5"/>
    <w:rsid w:val="00957B8B"/>
    <w:rsid w:val="009626F5"/>
    <w:rsid w:val="00962D13"/>
    <w:rsid w:val="009633DE"/>
    <w:rsid w:val="00966375"/>
    <w:rsid w:val="009679DB"/>
    <w:rsid w:val="00970365"/>
    <w:rsid w:val="00970423"/>
    <w:rsid w:val="00974B21"/>
    <w:rsid w:val="00985A56"/>
    <w:rsid w:val="00991C7D"/>
    <w:rsid w:val="009923D3"/>
    <w:rsid w:val="0099248D"/>
    <w:rsid w:val="009A1D8A"/>
    <w:rsid w:val="009A56C8"/>
    <w:rsid w:val="009B075A"/>
    <w:rsid w:val="009C16CE"/>
    <w:rsid w:val="009C50C8"/>
    <w:rsid w:val="009C5F77"/>
    <w:rsid w:val="009D301B"/>
    <w:rsid w:val="009D6DCA"/>
    <w:rsid w:val="009E3DAD"/>
    <w:rsid w:val="009E78C7"/>
    <w:rsid w:val="009F76B9"/>
    <w:rsid w:val="00A014F3"/>
    <w:rsid w:val="00A046BC"/>
    <w:rsid w:val="00A14173"/>
    <w:rsid w:val="00A219AE"/>
    <w:rsid w:val="00A23846"/>
    <w:rsid w:val="00A260A1"/>
    <w:rsid w:val="00A26A04"/>
    <w:rsid w:val="00A333E1"/>
    <w:rsid w:val="00A34936"/>
    <w:rsid w:val="00A4408A"/>
    <w:rsid w:val="00A52209"/>
    <w:rsid w:val="00A53EC5"/>
    <w:rsid w:val="00A55C45"/>
    <w:rsid w:val="00A55D69"/>
    <w:rsid w:val="00A7442A"/>
    <w:rsid w:val="00A76888"/>
    <w:rsid w:val="00A8195F"/>
    <w:rsid w:val="00A95273"/>
    <w:rsid w:val="00AA3598"/>
    <w:rsid w:val="00AA43C2"/>
    <w:rsid w:val="00AA4A0D"/>
    <w:rsid w:val="00AB1A66"/>
    <w:rsid w:val="00AB6E0F"/>
    <w:rsid w:val="00AC4C67"/>
    <w:rsid w:val="00AC76B3"/>
    <w:rsid w:val="00AD0EA0"/>
    <w:rsid w:val="00AE2587"/>
    <w:rsid w:val="00AE5599"/>
    <w:rsid w:val="00AF4342"/>
    <w:rsid w:val="00AF71FC"/>
    <w:rsid w:val="00B163E3"/>
    <w:rsid w:val="00B2053F"/>
    <w:rsid w:val="00B3113B"/>
    <w:rsid w:val="00B31C20"/>
    <w:rsid w:val="00B5103D"/>
    <w:rsid w:val="00B511B4"/>
    <w:rsid w:val="00B52840"/>
    <w:rsid w:val="00B54B69"/>
    <w:rsid w:val="00B54FB5"/>
    <w:rsid w:val="00B6023A"/>
    <w:rsid w:val="00B6186E"/>
    <w:rsid w:val="00B61ED5"/>
    <w:rsid w:val="00B62AED"/>
    <w:rsid w:val="00B6491E"/>
    <w:rsid w:val="00B673ED"/>
    <w:rsid w:val="00B75608"/>
    <w:rsid w:val="00B81FF6"/>
    <w:rsid w:val="00B86F5D"/>
    <w:rsid w:val="00B93991"/>
    <w:rsid w:val="00B93F8D"/>
    <w:rsid w:val="00BA18FD"/>
    <w:rsid w:val="00BA5147"/>
    <w:rsid w:val="00BB51DB"/>
    <w:rsid w:val="00BC3009"/>
    <w:rsid w:val="00BC60F7"/>
    <w:rsid w:val="00BC7F61"/>
    <w:rsid w:val="00BD2791"/>
    <w:rsid w:val="00BD6B8E"/>
    <w:rsid w:val="00BD7EE6"/>
    <w:rsid w:val="00BE0FE1"/>
    <w:rsid w:val="00BE1818"/>
    <w:rsid w:val="00BE5105"/>
    <w:rsid w:val="00BE5E29"/>
    <w:rsid w:val="00BF091E"/>
    <w:rsid w:val="00BF31A9"/>
    <w:rsid w:val="00BF3EC9"/>
    <w:rsid w:val="00BF7816"/>
    <w:rsid w:val="00C01C5D"/>
    <w:rsid w:val="00C03C9B"/>
    <w:rsid w:val="00C0546F"/>
    <w:rsid w:val="00C1487E"/>
    <w:rsid w:val="00C17B65"/>
    <w:rsid w:val="00C24C81"/>
    <w:rsid w:val="00C24FB0"/>
    <w:rsid w:val="00C2700C"/>
    <w:rsid w:val="00C275C1"/>
    <w:rsid w:val="00C34904"/>
    <w:rsid w:val="00C364DD"/>
    <w:rsid w:val="00C37100"/>
    <w:rsid w:val="00C3722B"/>
    <w:rsid w:val="00C44E99"/>
    <w:rsid w:val="00C47BBF"/>
    <w:rsid w:val="00C54A8E"/>
    <w:rsid w:val="00C56CB6"/>
    <w:rsid w:val="00C57889"/>
    <w:rsid w:val="00C6124C"/>
    <w:rsid w:val="00C666E3"/>
    <w:rsid w:val="00C67F8B"/>
    <w:rsid w:val="00C71BF7"/>
    <w:rsid w:val="00C71D11"/>
    <w:rsid w:val="00C76F42"/>
    <w:rsid w:val="00C777EE"/>
    <w:rsid w:val="00C80364"/>
    <w:rsid w:val="00C80E30"/>
    <w:rsid w:val="00C94E5A"/>
    <w:rsid w:val="00C966F6"/>
    <w:rsid w:val="00C96AE2"/>
    <w:rsid w:val="00C97AC7"/>
    <w:rsid w:val="00CA3FA0"/>
    <w:rsid w:val="00CB7D26"/>
    <w:rsid w:val="00CC0D02"/>
    <w:rsid w:val="00CE0123"/>
    <w:rsid w:val="00CE03CE"/>
    <w:rsid w:val="00CE1A03"/>
    <w:rsid w:val="00D01BD6"/>
    <w:rsid w:val="00D02C46"/>
    <w:rsid w:val="00D30ECF"/>
    <w:rsid w:val="00D416CD"/>
    <w:rsid w:val="00D440A9"/>
    <w:rsid w:val="00D5449B"/>
    <w:rsid w:val="00D57AC7"/>
    <w:rsid w:val="00D6058A"/>
    <w:rsid w:val="00D61560"/>
    <w:rsid w:val="00D62DB6"/>
    <w:rsid w:val="00D76930"/>
    <w:rsid w:val="00D81E86"/>
    <w:rsid w:val="00D8203B"/>
    <w:rsid w:val="00D9092F"/>
    <w:rsid w:val="00D90AF0"/>
    <w:rsid w:val="00D95B5B"/>
    <w:rsid w:val="00D96C10"/>
    <w:rsid w:val="00DA2963"/>
    <w:rsid w:val="00DB0CF1"/>
    <w:rsid w:val="00DB1F5C"/>
    <w:rsid w:val="00DC6096"/>
    <w:rsid w:val="00DD2DE1"/>
    <w:rsid w:val="00DE12AF"/>
    <w:rsid w:val="00DE3A50"/>
    <w:rsid w:val="00DE7179"/>
    <w:rsid w:val="00E048D6"/>
    <w:rsid w:val="00E11B2C"/>
    <w:rsid w:val="00E129AE"/>
    <w:rsid w:val="00E34F49"/>
    <w:rsid w:val="00E362E4"/>
    <w:rsid w:val="00E42317"/>
    <w:rsid w:val="00E514A0"/>
    <w:rsid w:val="00E52726"/>
    <w:rsid w:val="00E652C5"/>
    <w:rsid w:val="00E66D31"/>
    <w:rsid w:val="00E67EC3"/>
    <w:rsid w:val="00E72420"/>
    <w:rsid w:val="00E7245E"/>
    <w:rsid w:val="00E82069"/>
    <w:rsid w:val="00E84D4C"/>
    <w:rsid w:val="00E85A88"/>
    <w:rsid w:val="00E9068F"/>
    <w:rsid w:val="00E93DEF"/>
    <w:rsid w:val="00E97853"/>
    <w:rsid w:val="00EA25B8"/>
    <w:rsid w:val="00EA317C"/>
    <w:rsid w:val="00EB1DE5"/>
    <w:rsid w:val="00EB370E"/>
    <w:rsid w:val="00EB380F"/>
    <w:rsid w:val="00EC0D79"/>
    <w:rsid w:val="00EC4334"/>
    <w:rsid w:val="00ED150A"/>
    <w:rsid w:val="00ED181C"/>
    <w:rsid w:val="00ED3C85"/>
    <w:rsid w:val="00ED6F95"/>
    <w:rsid w:val="00EE18C9"/>
    <w:rsid w:val="00EE21B2"/>
    <w:rsid w:val="00F07CEB"/>
    <w:rsid w:val="00F1246B"/>
    <w:rsid w:val="00F1392E"/>
    <w:rsid w:val="00F14192"/>
    <w:rsid w:val="00F143FD"/>
    <w:rsid w:val="00F15BB7"/>
    <w:rsid w:val="00F201B0"/>
    <w:rsid w:val="00F228BE"/>
    <w:rsid w:val="00F230E6"/>
    <w:rsid w:val="00F23E45"/>
    <w:rsid w:val="00F27DFE"/>
    <w:rsid w:val="00F31F06"/>
    <w:rsid w:val="00F34438"/>
    <w:rsid w:val="00F34516"/>
    <w:rsid w:val="00F345A1"/>
    <w:rsid w:val="00F348E6"/>
    <w:rsid w:val="00F3762C"/>
    <w:rsid w:val="00F42EFB"/>
    <w:rsid w:val="00F446E4"/>
    <w:rsid w:val="00F44E28"/>
    <w:rsid w:val="00F50E07"/>
    <w:rsid w:val="00F575F1"/>
    <w:rsid w:val="00F66DF5"/>
    <w:rsid w:val="00F82A72"/>
    <w:rsid w:val="00F85C12"/>
    <w:rsid w:val="00F93281"/>
    <w:rsid w:val="00FA7209"/>
    <w:rsid w:val="00FA7567"/>
    <w:rsid w:val="00FA7BE1"/>
    <w:rsid w:val="00FB3C52"/>
    <w:rsid w:val="00FB4BAB"/>
    <w:rsid w:val="00FB7BD7"/>
    <w:rsid w:val="00FC16D1"/>
    <w:rsid w:val="00FC3EC0"/>
    <w:rsid w:val="00FC5CB4"/>
    <w:rsid w:val="00FC65ED"/>
    <w:rsid w:val="00FD2F0E"/>
    <w:rsid w:val="00FE281F"/>
    <w:rsid w:val="00FF0683"/>
    <w:rsid w:val="00FF7CA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43080F"/>
  <w15:chartTrackingRefBased/>
  <w15:docId w15:val="{23AE3E3B-126D-4C78-AF19-B26D821C9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283FB6"/>
    <w:pPr>
      <w:keepNext/>
      <w:keepLines/>
      <w:spacing w:before="240" w:after="0"/>
      <w:outlineLvl w:val="0"/>
    </w:pPr>
    <w:rPr>
      <w:rFonts w:asciiTheme="majorHAnsi" w:eastAsiaTheme="majorEastAsia" w:hAnsiTheme="majorHAnsi" w:cstheme="majorBidi"/>
      <w:color w:val="276E8B" w:themeColor="accent1" w:themeShade="BF"/>
      <w:sz w:val="32"/>
      <w:szCs w:val="32"/>
    </w:rPr>
  </w:style>
  <w:style w:type="paragraph" w:styleId="Ttulo2">
    <w:name w:val="heading 2"/>
    <w:basedOn w:val="Normal"/>
    <w:next w:val="Normal"/>
    <w:link w:val="Ttulo2Car"/>
    <w:uiPriority w:val="9"/>
    <w:unhideWhenUsed/>
    <w:qFormat/>
    <w:rsid w:val="007D310F"/>
    <w:pPr>
      <w:keepNext/>
      <w:keepLines/>
      <w:spacing w:before="40" w:after="0"/>
      <w:outlineLvl w:val="1"/>
    </w:pPr>
    <w:rPr>
      <w:rFonts w:asciiTheme="majorHAnsi" w:eastAsiaTheme="majorEastAsia" w:hAnsiTheme="majorHAnsi" w:cstheme="majorBidi"/>
      <w:color w:val="276E8B" w:themeColor="accent1" w:themeShade="BF"/>
      <w:sz w:val="26"/>
      <w:szCs w:val="26"/>
    </w:rPr>
  </w:style>
  <w:style w:type="paragraph" w:styleId="Ttulo3">
    <w:name w:val="heading 3"/>
    <w:basedOn w:val="Normal"/>
    <w:next w:val="Normal"/>
    <w:link w:val="Ttulo3Car"/>
    <w:uiPriority w:val="9"/>
    <w:unhideWhenUsed/>
    <w:qFormat/>
    <w:rsid w:val="00AE5599"/>
    <w:pPr>
      <w:keepNext/>
      <w:keepLines/>
      <w:spacing w:before="40" w:after="0"/>
      <w:outlineLvl w:val="2"/>
    </w:pPr>
    <w:rPr>
      <w:rFonts w:asciiTheme="majorHAnsi" w:eastAsiaTheme="majorEastAsia" w:hAnsiTheme="majorHAnsi" w:cstheme="majorBidi"/>
      <w:color w:val="1A495C"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283FB6"/>
    <w:pPr>
      <w:spacing w:after="0" w:line="240" w:lineRule="auto"/>
    </w:pPr>
  </w:style>
  <w:style w:type="character" w:customStyle="1" w:styleId="Ttulo1Car">
    <w:name w:val="Título 1 Car"/>
    <w:basedOn w:val="Fuentedeprrafopredeter"/>
    <w:link w:val="Ttulo1"/>
    <w:uiPriority w:val="9"/>
    <w:rsid w:val="00283FB6"/>
    <w:rPr>
      <w:rFonts w:asciiTheme="majorHAnsi" w:eastAsiaTheme="majorEastAsia" w:hAnsiTheme="majorHAnsi" w:cstheme="majorBidi"/>
      <w:color w:val="276E8B" w:themeColor="accent1" w:themeShade="BF"/>
      <w:sz w:val="32"/>
      <w:szCs w:val="32"/>
    </w:rPr>
  </w:style>
  <w:style w:type="character" w:styleId="Refdecomentario">
    <w:name w:val="annotation reference"/>
    <w:basedOn w:val="Fuentedeprrafopredeter"/>
    <w:uiPriority w:val="99"/>
    <w:unhideWhenUsed/>
    <w:rsid w:val="00283FB6"/>
    <w:rPr>
      <w:sz w:val="16"/>
      <w:szCs w:val="16"/>
    </w:rPr>
  </w:style>
  <w:style w:type="paragraph" w:styleId="Textocomentario">
    <w:name w:val="annotation text"/>
    <w:basedOn w:val="Normal"/>
    <w:link w:val="TextocomentarioCar"/>
    <w:uiPriority w:val="99"/>
    <w:unhideWhenUsed/>
    <w:rsid w:val="00283FB6"/>
    <w:pPr>
      <w:spacing w:line="240" w:lineRule="auto"/>
    </w:pPr>
    <w:rPr>
      <w:sz w:val="20"/>
      <w:szCs w:val="20"/>
    </w:rPr>
  </w:style>
  <w:style w:type="character" w:customStyle="1" w:styleId="TextocomentarioCar">
    <w:name w:val="Texto comentario Car"/>
    <w:basedOn w:val="Fuentedeprrafopredeter"/>
    <w:link w:val="Textocomentario"/>
    <w:uiPriority w:val="99"/>
    <w:rsid w:val="00283FB6"/>
    <w:rPr>
      <w:sz w:val="20"/>
      <w:szCs w:val="20"/>
    </w:rPr>
  </w:style>
  <w:style w:type="paragraph" w:styleId="Asuntodelcomentario">
    <w:name w:val="annotation subject"/>
    <w:basedOn w:val="Textocomentario"/>
    <w:next w:val="Textocomentario"/>
    <w:link w:val="AsuntodelcomentarioCar"/>
    <w:uiPriority w:val="99"/>
    <w:semiHidden/>
    <w:unhideWhenUsed/>
    <w:rsid w:val="00283FB6"/>
    <w:rPr>
      <w:b/>
      <w:bCs/>
    </w:rPr>
  </w:style>
  <w:style w:type="character" w:customStyle="1" w:styleId="AsuntodelcomentarioCar">
    <w:name w:val="Asunto del comentario Car"/>
    <w:basedOn w:val="TextocomentarioCar"/>
    <w:link w:val="Asuntodelcomentario"/>
    <w:uiPriority w:val="99"/>
    <w:semiHidden/>
    <w:rsid w:val="00283FB6"/>
    <w:rPr>
      <w:b/>
      <w:bCs/>
      <w:sz w:val="20"/>
      <w:szCs w:val="20"/>
    </w:rPr>
  </w:style>
  <w:style w:type="character" w:customStyle="1" w:styleId="Ttulo2Car">
    <w:name w:val="Título 2 Car"/>
    <w:basedOn w:val="Fuentedeprrafopredeter"/>
    <w:link w:val="Ttulo2"/>
    <w:uiPriority w:val="9"/>
    <w:rsid w:val="007D310F"/>
    <w:rPr>
      <w:rFonts w:asciiTheme="majorHAnsi" w:eastAsiaTheme="majorEastAsia" w:hAnsiTheme="majorHAnsi" w:cstheme="majorBidi"/>
      <w:color w:val="276E8B" w:themeColor="accent1" w:themeShade="BF"/>
      <w:sz w:val="26"/>
      <w:szCs w:val="26"/>
    </w:rPr>
  </w:style>
  <w:style w:type="character" w:customStyle="1" w:styleId="jlqj4b">
    <w:name w:val="jlqj4b"/>
    <w:basedOn w:val="Fuentedeprrafopredeter"/>
    <w:rsid w:val="003177D7"/>
  </w:style>
  <w:style w:type="character" w:customStyle="1" w:styleId="Ttulo3Car">
    <w:name w:val="Título 3 Car"/>
    <w:basedOn w:val="Fuentedeprrafopredeter"/>
    <w:link w:val="Ttulo3"/>
    <w:uiPriority w:val="9"/>
    <w:rsid w:val="00AE5599"/>
    <w:rPr>
      <w:rFonts w:asciiTheme="majorHAnsi" w:eastAsiaTheme="majorEastAsia" w:hAnsiTheme="majorHAnsi" w:cstheme="majorBidi"/>
      <w:color w:val="1A495C" w:themeColor="accent1" w:themeShade="7F"/>
      <w:sz w:val="24"/>
      <w:szCs w:val="24"/>
    </w:rPr>
  </w:style>
  <w:style w:type="paragraph" w:customStyle="1" w:styleId="Sottotitoli">
    <w:name w:val="Sottotitoli"/>
    <w:basedOn w:val="Ttulo3"/>
    <w:link w:val="SottotitoliCarattere"/>
    <w:qFormat/>
    <w:rsid w:val="00AE5599"/>
    <w:rPr>
      <w:i/>
      <w:iCs/>
      <w:lang w:val="en-GB"/>
    </w:rPr>
  </w:style>
  <w:style w:type="paragraph" w:styleId="Prrafodelista">
    <w:name w:val="List Paragraph"/>
    <w:aliases w:val="FABIMED 1,Bullet (Quotec blue)"/>
    <w:basedOn w:val="Normal"/>
    <w:link w:val="PrrafodelistaCar"/>
    <w:uiPriority w:val="34"/>
    <w:qFormat/>
    <w:rsid w:val="00AE5599"/>
    <w:pPr>
      <w:spacing w:line="240" w:lineRule="auto"/>
      <w:ind w:left="1008" w:hanging="288"/>
      <w:contextualSpacing/>
    </w:pPr>
    <w:rPr>
      <w:sz w:val="21"/>
      <w:lang w:eastAsia="it-IT"/>
    </w:rPr>
  </w:style>
  <w:style w:type="character" w:customStyle="1" w:styleId="SottotitoliCarattere">
    <w:name w:val="Sottotitoli Carattere"/>
    <w:basedOn w:val="Ttulo3Car"/>
    <w:link w:val="Sottotitoli"/>
    <w:rsid w:val="00AE5599"/>
    <w:rPr>
      <w:rFonts w:asciiTheme="majorHAnsi" w:eastAsiaTheme="majorEastAsia" w:hAnsiTheme="majorHAnsi" w:cstheme="majorBidi"/>
      <w:i/>
      <w:iCs/>
      <w:color w:val="1A495C" w:themeColor="accent1" w:themeShade="7F"/>
      <w:sz w:val="24"/>
      <w:szCs w:val="24"/>
      <w:lang w:val="en-GB"/>
    </w:rPr>
  </w:style>
  <w:style w:type="paragraph" w:styleId="Descripcin">
    <w:name w:val="caption"/>
    <w:basedOn w:val="Normal"/>
    <w:next w:val="Normal"/>
    <w:uiPriority w:val="35"/>
    <w:unhideWhenUsed/>
    <w:qFormat/>
    <w:rsid w:val="0009664A"/>
    <w:pPr>
      <w:spacing w:after="200" w:line="240" w:lineRule="auto"/>
    </w:pPr>
    <w:rPr>
      <w:i/>
      <w:iCs/>
      <w:color w:val="373545" w:themeColor="text2"/>
      <w:sz w:val="18"/>
      <w:szCs w:val="18"/>
    </w:rPr>
  </w:style>
  <w:style w:type="table" w:styleId="Tablaconcuadrcula">
    <w:name w:val="Table Grid"/>
    <w:basedOn w:val="Tablanormal"/>
    <w:uiPriority w:val="59"/>
    <w:rsid w:val="008535D5"/>
    <w:pPr>
      <w:spacing w:after="0" w:line="240" w:lineRule="auto"/>
    </w:pPr>
    <w:rPr>
      <w:rFonts w:eastAsiaTheme="minorEastAsia"/>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
    <w:name w:val="Quote"/>
    <w:basedOn w:val="Normal"/>
    <w:next w:val="Normal"/>
    <w:link w:val="CitaCar"/>
    <w:uiPriority w:val="29"/>
    <w:qFormat/>
    <w:rsid w:val="00825EDE"/>
    <w:pPr>
      <w:spacing w:before="160" w:line="300" w:lineRule="auto"/>
      <w:ind w:left="144" w:right="144"/>
      <w:jc w:val="center"/>
    </w:pPr>
    <w:rPr>
      <w:rFonts w:asciiTheme="majorHAnsi" w:eastAsiaTheme="minorEastAsia" w:hAnsiTheme="majorHAnsi"/>
      <w:i/>
      <w:iCs/>
      <w:color w:val="3494BA" w:themeColor="accent1"/>
      <w:sz w:val="24"/>
      <w:lang w:eastAsia="it-IT"/>
    </w:rPr>
  </w:style>
  <w:style w:type="character" w:customStyle="1" w:styleId="CitaCar">
    <w:name w:val="Cita Car"/>
    <w:basedOn w:val="Fuentedeprrafopredeter"/>
    <w:link w:val="Cita"/>
    <w:uiPriority w:val="29"/>
    <w:rsid w:val="00825EDE"/>
    <w:rPr>
      <w:rFonts w:asciiTheme="majorHAnsi" w:eastAsiaTheme="minorEastAsia" w:hAnsiTheme="majorHAnsi"/>
      <w:i/>
      <w:iCs/>
      <w:color w:val="3494BA" w:themeColor="accent1"/>
      <w:sz w:val="24"/>
      <w:lang w:eastAsia="it-IT"/>
    </w:rPr>
  </w:style>
  <w:style w:type="paragraph" w:styleId="TtuloTDC">
    <w:name w:val="TOC Heading"/>
    <w:basedOn w:val="Ttulo1"/>
    <w:next w:val="Normal"/>
    <w:uiPriority w:val="39"/>
    <w:unhideWhenUsed/>
    <w:qFormat/>
    <w:rsid w:val="0007000A"/>
    <w:pPr>
      <w:outlineLvl w:val="9"/>
    </w:pPr>
    <w:rPr>
      <w:lang w:eastAsia="it-IT"/>
    </w:rPr>
  </w:style>
  <w:style w:type="paragraph" w:styleId="TDC1">
    <w:name w:val="toc 1"/>
    <w:basedOn w:val="Normal"/>
    <w:next w:val="Normal"/>
    <w:autoRedefine/>
    <w:uiPriority w:val="39"/>
    <w:unhideWhenUsed/>
    <w:rsid w:val="0007000A"/>
    <w:pPr>
      <w:spacing w:after="100"/>
    </w:pPr>
  </w:style>
  <w:style w:type="paragraph" w:styleId="TDC2">
    <w:name w:val="toc 2"/>
    <w:basedOn w:val="Normal"/>
    <w:next w:val="Normal"/>
    <w:autoRedefine/>
    <w:uiPriority w:val="39"/>
    <w:unhideWhenUsed/>
    <w:rsid w:val="0007000A"/>
    <w:pPr>
      <w:spacing w:after="100"/>
      <w:ind w:left="220"/>
    </w:pPr>
  </w:style>
  <w:style w:type="paragraph" w:styleId="TDC3">
    <w:name w:val="toc 3"/>
    <w:basedOn w:val="Normal"/>
    <w:next w:val="Normal"/>
    <w:autoRedefine/>
    <w:uiPriority w:val="39"/>
    <w:unhideWhenUsed/>
    <w:rsid w:val="0007000A"/>
    <w:pPr>
      <w:spacing w:after="100"/>
      <w:ind w:left="440"/>
    </w:pPr>
  </w:style>
  <w:style w:type="character" w:styleId="Hipervnculo">
    <w:name w:val="Hyperlink"/>
    <w:basedOn w:val="Fuentedeprrafopredeter"/>
    <w:uiPriority w:val="99"/>
    <w:unhideWhenUsed/>
    <w:rsid w:val="0007000A"/>
    <w:rPr>
      <w:color w:val="6B9F25" w:themeColor="hyperlink"/>
      <w:u w:val="single"/>
    </w:rPr>
  </w:style>
  <w:style w:type="character" w:customStyle="1" w:styleId="SinespaciadoCar">
    <w:name w:val="Sin espaciado Car"/>
    <w:basedOn w:val="Fuentedeprrafopredeter"/>
    <w:link w:val="Sinespaciado"/>
    <w:uiPriority w:val="1"/>
    <w:rsid w:val="007B66C0"/>
  </w:style>
  <w:style w:type="paragraph" w:styleId="Encabezado">
    <w:name w:val="header"/>
    <w:basedOn w:val="Normal"/>
    <w:link w:val="EncabezadoCar"/>
    <w:uiPriority w:val="99"/>
    <w:unhideWhenUsed/>
    <w:rsid w:val="007B66C0"/>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7B66C0"/>
  </w:style>
  <w:style w:type="paragraph" w:styleId="Piedepgina">
    <w:name w:val="footer"/>
    <w:basedOn w:val="Normal"/>
    <w:link w:val="PiedepginaCar"/>
    <w:uiPriority w:val="99"/>
    <w:unhideWhenUsed/>
    <w:rsid w:val="007B66C0"/>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7B66C0"/>
  </w:style>
  <w:style w:type="paragraph" w:styleId="Textodeglobo">
    <w:name w:val="Balloon Text"/>
    <w:basedOn w:val="Normal"/>
    <w:link w:val="TextodegloboCar"/>
    <w:uiPriority w:val="99"/>
    <w:semiHidden/>
    <w:unhideWhenUsed/>
    <w:rsid w:val="0011234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2340"/>
    <w:rPr>
      <w:rFonts w:ascii="Segoe UI" w:hAnsi="Segoe UI" w:cs="Segoe UI"/>
      <w:sz w:val="18"/>
      <w:szCs w:val="18"/>
    </w:rPr>
  </w:style>
  <w:style w:type="paragraph" w:customStyle="1" w:styleId="Titel1">
    <w:name w:val="Titel1"/>
    <w:basedOn w:val="Normal"/>
    <w:qFormat/>
    <w:rsid w:val="0034532B"/>
    <w:pPr>
      <w:spacing w:after="120" w:line="264" w:lineRule="auto"/>
      <w:ind w:left="3686"/>
    </w:pPr>
    <w:rPr>
      <w:rFonts w:ascii="Segoe UI" w:eastAsia="Calibri" w:hAnsi="Segoe UI" w:cs="Times New Roman"/>
      <w:bCs/>
      <w:sz w:val="44"/>
      <w:szCs w:val="48"/>
      <w:lang w:val="en-GB"/>
    </w:rPr>
  </w:style>
  <w:style w:type="character" w:customStyle="1" w:styleId="PrrafodelistaCar">
    <w:name w:val="Párrafo de lista Car"/>
    <w:aliases w:val="FABIMED 1 Car,Bullet (Quotec blue) Car"/>
    <w:link w:val="Prrafodelista"/>
    <w:uiPriority w:val="34"/>
    <w:locked/>
    <w:rsid w:val="007B1BE5"/>
    <w:rPr>
      <w:sz w:val="21"/>
      <w:lang w:eastAsia="it-IT"/>
    </w:rPr>
  </w:style>
  <w:style w:type="paragraph" w:styleId="Revisin">
    <w:name w:val="Revision"/>
    <w:hidden/>
    <w:uiPriority w:val="99"/>
    <w:semiHidden/>
    <w:rsid w:val="00ED150A"/>
    <w:pPr>
      <w:spacing w:after="0" w:line="240" w:lineRule="auto"/>
    </w:pPr>
  </w:style>
  <w:style w:type="character" w:customStyle="1" w:styleId="st">
    <w:name w:val="st"/>
    <w:basedOn w:val="Fuentedeprrafopredeter"/>
    <w:rsid w:val="00DB1F5C"/>
  </w:style>
  <w:style w:type="character" w:styleId="nfasis">
    <w:name w:val="Emphasis"/>
    <w:basedOn w:val="Fuentedeprrafopredeter"/>
    <w:uiPriority w:val="20"/>
    <w:qFormat/>
    <w:rsid w:val="00DB1F5C"/>
    <w:rPr>
      <w:i/>
      <w:iCs/>
    </w:rPr>
  </w:style>
  <w:style w:type="paragraph" w:styleId="HTMLconformatoprevio">
    <w:name w:val="HTML Preformatted"/>
    <w:basedOn w:val="Normal"/>
    <w:link w:val="HTMLconformatoprevioCar"/>
    <w:uiPriority w:val="99"/>
    <w:unhideWhenUsed/>
    <w:rsid w:val="00C372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S" w:eastAsia="es-ES"/>
    </w:rPr>
  </w:style>
  <w:style w:type="character" w:customStyle="1" w:styleId="HTMLconformatoprevioCar">
    <w:name w:val="HTML con formato previo Car"/>
    <w:basedOn w:val="Fuentedeprrafopredeter"/>
    <w:link w:val="HTMLconformatoprevio"/>
    <w:uiPriority w:val="99"/>
    <w:rsid w:val="00C3722B"/>
    <w:rPr>
      <w:rFonts w:ascii="Courier New" w:eastAsia="Times New Roman" w:hAnsi="Courier New" w:cs="Courier New"/>
      <w:sz w:val="20"/>
      <w:szCs w:val="20"/>
      <w:lang w:val="es-ES" w:eastAsia="es-ES"/>
    </w:rPr>
  </w:style>
  <w:style w:type="character" w:styleId="Textoennegrita">
    <w:name w:val="Strong"/>
    <w:basedOn w:val="Fuentedeprrafopredeter"/>
    <w:uiPriority w:val="22"/>
    <w:qFormat/>
    <w:rsid w:val="00C3722B"/>
    <w:rPr>
      <w:b/>
      <w:bCs/>
    </w:rPr>
  </w:style>
  <w:style w:type="character" w:customStyle="1" w:styleId="acopre">
    <w:name w:val="acopre"/>
    <w:basedOn w:val="Fuentedeprrafopredeter"/>
    <w:rsid w:val="002F7475"/>
  </w:style>
  <w:style w:type="character" w:styleId="Textodelmarcadordeposicin">
    <w:name w:val="Placeholder Text"/>
    <w:basedOn w:val="Fuentedeprrafopredeter"/>
    <w:uiPriority w:val="99"/>
    <w:semiHidden/>
    <w:rsid w:val="00F15BB7"/>
    <w:rPr>
      <w:color w:val="808080"/>
    </w:rPr>
  </w:style>
  <w:style w:type="character" w:customStyle="1" w:styleId="Mencinsinresolver1">
    <w:name w:val="Mención sin resolver1"/>
    <w:basedOn w:val="Fuentedeprrafopredeter"/>
    <w:uiPriority w:val="99"/>
    <w:semiHidden/>
    <w:unhideWhenUsed/>
    <w:rsid w:val="00C01C5D"/>
    <w:rPr>
      <w:color w:val="605E5C"/>
      <w:shd w:val="clear" w:color="auto" w:fill="E1DFDD"/>
    </w:rPr>
  </w:style>
  <w:style w:type="character" w:customStyle="1" w:styleId="Mencinsinresolver2">
    <w:name w:val="Mención sin resolver2"/>
    <w:basedOn w:val="Fuentedeprrafopredeter"/>
    <w:uiPriority w:val="99"/>
    <w:semiHidden/>
    <w:unhideWhenUsed/>
    <w:rsid w:val="005C5D23"/>
    <w:rPr>
      <w:color w:val="605E5C"/>
      <w:shd w:val="clear" w:color="auto" w:fill="E1DFDD"/>
    </w:rPr>
  </w:style>
  <w:style w:type="paragraph" w:styleId="Textonotapie">
    <w:name w:val="footnote text"/>
    <w:basedOn w:val="Normal"/>
    <w:link w:val="TextonotapieCar"/>
    <w:uiPriority w:val="99"/>
    <w:semiHidden/>
    <w:unhideWhenUsed/>
    <w:rsid w:val="00AF71FC"/>
    <w:pPr>
      <w:spacing w:after="0" w:line="240" w:lineRule="auto"/>
    </w:pPr>
    <w:rPr>
      <w:sz w:val="20"/>
      <w:szCs w:val="20"/>
      <w:lang w:val="en-US"/>
    </w:rPr>
  </w:style>
  <w:style w:type="character" w:customStyle="1" w:styleId="TextonotapieCar">
    <w:name w:val="Texto nota pie Car"/>
    <w:basedOn w:val="Fuentedeprrafopredeter"/>
    <w:link w:val="Textonotapie"/>
    <w:uiPriority w:val="99"/>
    <w:semiHidden/>
    <w:rsid w:val="00AF71FC"/>
    <w:rPr>
      <w:sz w:val="20"/>
      <w:szCs w:val="20"/>
      <w:lang w:val="en-US"/>
    </w:rPr>
  </w:style>
  <w:style w:type="character" w:styleId="Refdenotaalpie">
    <w:name w:val="footnote reference"/>
    <w:basedOn w:val="Fuentedeprrafopredeter"/>
    <w:uiPriority w:val="99"/>
    <w:semiHidden/>
    <w:unhideWhenUsed/>
    <w:rsid w:val="00AF71FC"/>
    <w:rPr>
      <w:vertAlign w:val="superscript"/>
    </w:rPr>
  </w:style>
  <w:style w:type="paragraph" w:styleId="Textonotaalfinal">
    <w:name w:val="endnote text"/>
    <w:basedOn w:val="Normal"/>
    <w:link w:val="TextonotaalfinalCar"/>
    <w:uiPriority w:val="99"/>
    <w:semiHidden/>
    <w:unhideWhenUsed/>
    <w:rsid w:val="00AF71FC"/>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AF71FC"/>
    <w:rPr>
      <w:sz w:val="20"/>
      <w:szCs w:val="20"/>
    </w:rPr>
  </w:style>
  <w:style w:type="character" w:styleId="Refdenotaalfinal">
    <w:name w:val="endnote reference"/>
    <w:basedOn w:val="Fuentedeprrafopredeter"/>
    <w:uiPriority w:val="99"/>
    <w:semiHidden/>
    <w:unhideWhenUsed/>
    <w:rsid w:val="00AF71F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940572">
      <w:bodyDiv w:val="1"/>
      <w:marLeft w:val="0"/>
      <w:marRight w:val="0"/>
      <w:marTop w:val="0"/>
      <w:marBottom w:val="0"/>
      <w:divBdr>
        <w:top w:val="none" w:sz="0" w:space="0" w:color="auto"/>
        <w:left w:val="none" w:sz="0" w:space="0" w:color="auto"/>
        <w:bottom w:val="none" w:sz="0" w:space="0" w:color="auto"/>
        <w:right w:val="none" w:sz="0" w:space="0" w:color="auto"/>
      </w:divBdr>
    </w:div>
    <w:div w:id="575477283">
      <w:bodyDiv w:val="1"/>
      <w:marLeft w:val="0"/>
      <w:marRight w:val="0"/>
      <w:marTop w:val="0"/>
      <w:marBottom w:val="0"/>
      <w:divBdr>
        <w:top w:val="none" w:sz="0" w:space="0" w:color="auto"/>
        <w:left w:val="none" w:sz="0" w:space="0" w:color="auto"/>
        <w:bottom w:val="none" w:sz="0" w:space="0" w:color="auto"/>
        <w:right w:val="none" w:sz="0" w:space="0" w:color="auto"/>
      </w:divBdr>
    </w:div>
    <w:div w:id="1179657625">
      <w:bodyDiv w:val="1"/>
      <w:marLeft w:val="0"/>
      <w:marRight w:val="0"/>
      <w:marTop w:val="0"/>
      <w:marBottom w:val="0"/>
      <w:divBdr>
        <w:top w:val="none" w:sz="0" w:space="0" w:color="auto"/>
        <w:left w:val="none" w:sz="0" w:space="0" w:color="auto"/>
        <w:bottom w:val="none" w:sz="0" w:space="0" w:color="auto"/>
        <w:right w:val="none" w:sz="0" w:space="0" w:color="auto"/>
      </w:divBdr>
    </w:div>
    <w:div w:id="2090806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emf"/><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oleObject" Target="embeddings/oleObject4.bin"/><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2.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oleObject" Target="embeddings/oleObject5.bin"/><Relationship Id="rId10" Type="http://schemas.openxmlformats.org/officeDocument/2006/relationships/image" Target="media/image2.png"/><Relationship Id="rId19"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385AAB6F92C48C88DAEDF57C80B5DB3"/>
        <w:category>
          <w:name w:val="General"/>
          <w:gallery w:val="placeholder"/>
        </w:category>
        <w:types>
          <w:type w:val="bbPlcHdr"/>
        </w:types>
        <w:behaviors>
          <w:behavior w:val="content"/>
        </w:behaviors>
        <w:guid w:val="{8084EBB7-519F-4A9C-829D-D8B278E7E6DE}"/>
      </w:docPartPr>
      <w:docPartBody>
        <w:p w:rsidR="008D7521" w:rsidRDefault="00B1027A">
          <w:r w:rsidRPr="001C5E2A">
            <w:rPr>
              <w:rStyle w:val="Textodelmarcadordeposicin"/>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027A"/>
    <w:rsid w:val="00084B40"/>
    <w:rsid w:val="000960BD"/>
    <w:rsid w:val="00147BA4"/>
    <w:rsid w:val="001F5F59"/>
    <w:rsid w:val="00254BCA"/>
    <w:rsid w:val="002B40EF"/>
    <w:rsid w:val="002C5FAB"/>
    <w:rsid w:val="0030781F"/>
    <w:rsid w:val="00315399"/>
    <w:rsid w:val="00520F5F"/>
    <w:rsid w:val="0056622D"/>
    <w:rsid w:val="005B454C"/>
    <w:rsid w:val="00690DA8"/>
    <w:rsid w:val="00733D62"/>
    <w:rsid w:val="007568AD"/>
    <w:rsid w:val="007C78EE"/>
    <w:rsid w:val="008D7521"/>
    <w:rsid w:val="00A8491F"/>
    <w:rsid w:val="00B06C0B"/>
    <w:rsid w:val="00B1027A"/>
    <w:rsid w:val="00C06984"/>
    <w:rsid w:val="00C53293"/>
    <w:rsid w:val="00D2134E"/>
    <w:rsid w:val="00D454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1027A"/>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i Office">
  <a:themeElements>
    <a:clrScheme name="Blu verde">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2022-09-29T00:00:00</PublishDate>
  <Abstract/>
  <CompanyAddress>MARIE CURIE 2, 28049 MADRID, SPAIN</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FB97B7D-2641-4C02-8939-37C5D6F31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2004</Words>
  <Characters>11026</Characters>
  <Application>Microsoft Office Word</Application>
  <DocSecurity>0</DocSecurity>
  <Lines>91</Lines>
  <Paragraphs>26</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Biomimetic protease production system, developed</vt:lpstr>
      <vt:lpstr>Biomimetic protease production system, developed</vt:lpstr>
      <vt:lpstr>Plan for using, communication, and disseminating project information and knowledge</vt:lpstr>
    </vt:vector>
  </TitlesOfParts>
  <Company>FHNW</Company>
  <LinksUpToDate>false</LinksUpToDate>
  <CharactersWithSpaces>13004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Biomimetic protease production system, developed</dc:title>
  <dc:subject>deliverable number D4.4</dc:subject>
  <dc:creator>patrick shahgaldian</dc:creator>
  <cp:keywords/>
  <dc:description/>
  <cp:lastModifiedBy>Patricia</cp:lastModifiedBy>
  <cp:revision>4</cp:revision>
  <cp:lastPrinted>2022-09-29T12:10:00Z</cp:lastPrinted>
  <dcterms:created xsi:type="dcterms:W3CDTF">2022-09-29T12:08:00Z</dcterms:created>
  <dcterms:modified xsi:type="dcterms:W3CDTF">2022-09-29T12:11:00Z</dcterms:modified>
</cp:coreProperties>
</file>