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56274985"/>
        <w:docPartObj>
          <w:docPartGallery w:val="Cover Pages"/>
          <w:docPartUnique/>
        </w:docPartObj>
      </w:sdtPr>
      <w:sdtEndPr>
        <w:rPr>
          <w:lang w:val="en-AU"/>
        </w:rPr>
      </w:sdtEndPr>
      <w:sdtContent>
        <w:p w14:paraId="1549739D" w14:textId="77777777" w:rsidR="009C16CE" w:rsidRDefault="009C16CE"/>
        <w:p w14:paraId="18ED286F" w14:textId="367E7F17" w:rsidR="009C16CE" w:rsidRDefault="009C16CE">
          <w:r>
            <w:rPr>
              <w:noProof/>
              <w:lang w:val="es-ES" w:eastAsia="es-ES"/>
            </w:rPr>
            <w:drawing>
              <wp:inline distT="0" distB="0" distL="0" distR="0" wp14:anchorId="7EF3560B" wp14:editId="4A343923">
                <wp:extent cx="5734050" cy="399228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417" cy="4002984"/>
                        </a:xfrm>
                        <a:prstGeom prst="rect">
                          <a:avLst/>
                        </a:prstGeom>
                        <a:noFill/>
                      </pic:spPr>
                    </pic:pic>
                  </a:graphicData>
                </a:graphic>
              </wp:inline>
            </w:drawing>
          </w:r>
        </w:p>
        <w:p w14:paraId="0AB2D565" w14:textId="7C617723" w:rsidR="007B66C0" w:rsidRDefault="007B66C0"/>
        <w:p w14:paraId="1F3D3704" w14:textId="62A2BF18" w:rsidR="0034532B" w:rsidRDefault="0034532B">
          <w:pPr>
            <w:rPr>
              <w:lang w:val="en-AU"/>
            </w:rPr>
          </w:pPr>
        </w:p>
        <w:p w14:paraId="0D796213" w14:textId="369D015A" w:rsidR="00C34904" w:rsidRDefault="009C16CE">
          <w:pPr>
            <w:rPr>
              <w:lang w:val="en-AU"/>
            </w:rPr>
          </w:pPr>
          <w:r>
            <w:rPr>
              <w:noProof/>
              <w:lang w:val="es-ES" w:eastAsia="es-ES"/>
            </w:rPr>
            <mc:AlternateContent>
              <mc:Choice Requires="wps">
                <w:drawing>
                  <wp:anchor distT="0" distB="0" distL="114300" distR="114300" simplePos="0" relativeHeight="251671552" behindDoc="0" locked="0" layoutInCell="1" allowOverlap="1" wp14:anchorId="3AD2606D" wp14:editId="679551B1">
                    <wp:simplePos x="0" y="0"/>
                    <wp:positionH relativeFrom="page">
                      <wp:posOffset>564204</wp:posOffset>
                    </wp:positionH>
                    <wp:positionV relativeFrom="page">
                      <wp:posOffset>6887183</wp:posOffset>
                    </wp:positionV>
                    <wp:extent cx="6461125" cy="2723745"/>
                    <wp:effectExtent l="0" t="0" r="0" b="635"/>
                    <wp:wrapSquare wrapText="bothSides"/>
                    <wp:docPr id="7" name="Casella di testo 111"/>
                    <wp:cNvGraphicFramePr/>
                    <a:graphic xmlns:a="http://schemas.openxmlformats.org/drawingml/2006/main">
                      <a:graphicData uri="http://schemas.microsoft.com/office/word/2010/wordprocessingShape">
                        <wps:wsp>
                          <wps:cNvSpPr txBox="1"/>
                          <wps:spPr>
                            <a:xfrm>
                              <a:off x="0" y="0"/>
                              <a:ext cx="6461125" cy="2723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C5DA4"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B6491E" w:rsidRPr="0080172B" w:rsidRDefault="00B6491E"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B6491E" w:rsidRPr="009C16CE" w:rsidRDefault="00B6491E"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AD2606D" id="_x0000_t202" coordsize="21600,21600" o:spt="202" path="m,l,21600r21600,l21600,xe">
                    <v:stroke joinstyle="miter"/>
                    <v:path gradientshapeok="t" o:connecttype="rect"/>
                  </v:shapetype>
                  <v:shape id="Casella di testo 111" o:spid="_x0000_s1026" type="#_x0000_t202" style="position:absolute;margin-left:44.45pt;margin-top:542.3pt;width:508.75pt;height:214.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" filled="f" stroked="f" strokeweight=".5pt">
                    <v:textbox inset="0,0,0,0">
                      <w:txbxContent>
                        <w:p w14:paraId="1BDC5DA4"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B6491E" w:rsidRPr="0080172B" w:rsidRDefault="00B6491E"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B6491E" w:rsidRPr="009C16CE" w:rsidRDefault="00B6491E"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v:textbox>
                    <w10:wrap type="square" anchorx="page" anchory="page"/>
                  </v:shape>
                </w:pict>
              </mc:Fallback>
            </mc:AlternateContent>
          </w:r>
        </w:p>
        <w:p w14:paraId="6F647F63" w14:textId="77777777" w:rsidR="00C34904" w:rsidRPr="00C34904" w:rsidRDefault="00C34904" w:rsidP="00C34904">
          <w:pPr>
            <w:rPr>
              <w:lang w:val="en-AU"/>
            </w:rPr>
          </w:pPr>
        </w:p>
        <w:p w14:paraId="7BAD9A3F" w14:textId="77777777" w:rsidR="00C34904" w:rsidRPr="00C34904" w:rsidRDefault="00C34904" w:rsidP="00C34904">
          <w:pPr>
            <w:rPr>
              <w:lang w:val="en-AU"/>
            </w:rPr>
          </w:pPr>
        </w:p>
        <w:p w14:paraId="4049A54C" w14:textId="17D1D0CC" w:rsidR="0034532B" w:rsidRPr="00C34904" w:rsidRDefault="0034532B" w:rsidP="00C34904">
          <w:pPr>
            <w:rPr>
              <w:lang w:val="en-AU"/>
            </w:rPr>
          </w:pPr>
        </w:p>
        <w:bookmarkStart w:id="0" w:name="_Toc77851302"/>
        <w:bookmarkStart w:id="1" w:name="_Toc77851915"/>
        <w:bookmarkStart w:id="2" w:name="_Toc79076872"/>
        <w:bookmarkStart w:id="3" w:name="_Toc79077925"/>
        <w:bookmarkStart w:id="4" w:name="_Toc79132369"/>
        <w:bookmarkStart w:id="5" w:name="_Toc79136984"/>
        <w:bookmarkStart w:id="6" w:name="_Toc79142161"/>
        <w:bookmarkStart w:id="7" w:name="_Toc108687492"/>
        <w:bookmarkStart w:id="8" w:name="_Toc115344786"/>
        <w:bookmarkStart w:id="9" w:name="_Toc115361546"/>
        <w:bookmarkStart w:id="10" w:name="_Toc115365405"/>
        <w:p w14:paraId="57E975BC" w14:textId="20D4F925" w:rsidR="007B1BE5" w:rsidRDefault="007311C2" w:rsidP="00F15BB7">
          <w:pPr>
            <w:pStyle w:val="Ttulo3"/>
            <w:jc w:val="right"/>
            <w:rPr>
              <w:sz w:val="40"/>
              <w:szCs w:val="40"/>
              <w:lang w:val="en-GB"/>
            </w:rPr>
          </w:pPr>
          <w:sdt>
            <w:sdtPr>
              <w:rPr>
                <w:lang w:val="en-AU"/>
              </w:rPr>
              <w:alias w:val="Publish Date"/>
              <w:tag w:val=""/>
              <w:id w:val="-738167684"/>
              <w:placeholder>
                <w:docPart w:val="6385AAB6F92C48C88DAEDF57C80B5DB3"/>
              </w:placeholder>
              <w:dataBinding w:prefixMappings="xmlns:ns0='http://schemas.microsoft.com/office/2006/coverPageProps' " w:xpath="/ns0:CoverPageProperties[1]/ns0:PublishDate[1]" w:storeItemID="{55AF091B-3C7A-41E3-B477-F2FDAA23CFDA}"/>
              <w:date w:fullDate="2022-09-30T00:00:00Z">
                <w:dateFormat w:val="dd/MM/yyyy"/>
                <w:lid w:val="it-IT"/>
                <w:storeMappedDataAs w:val="dateTime"/>
                <w:calendar w:val="gregorian"/>
              </w:date>
            </w:sdtPr>
            <w:sdtEndPr/>
            <w:sdtContent>
              <w:r w:rsidR="00B61ED5">
                <w:t>30</w:t>
              </w:r>
              <w:r w:rsidR="009C50C8">
                <w:t>/0</w:t>
              </w:r>
              <w:r w:rsidR="00B61ED5">
                <w:t>9</w:t>
              </w:r>
              <w:r w:rsidR="009C50C8">
                <w:t>/202</w:t>
              </w:r>
              <w:r w:rsidR="00B61ED5">
                <w:t>2</w:t>
              </w:r>
            </w:sdtContent>
          </w:sdt>
          <w:r w:rsidR="009C16CE">
            <w:rPr>
              <w:noProof/>
              <w:lang w:val="es-ES" w:eastAsia="es-ES"/>
            </w:rPr>
            <w:drawing>
              <wp:anchor distT="0" distB="0" distL="114300" distR="114300" simplePos="0" relativeHeight="251667456" behindDoc="0" locked="0" layoutInCell="1" allowOverlap="1" wp14:anchorId="76FAA78B" wp14:editId="3F6B1F19">
                <wp:simplePos x="0" y="0"/>
                <wp:positionH relativeFrom="margin">
                  <wp:posOffset>97971</wp:posOffset>
                </wp:positionH>
                <wp:positionV relativeFrom="paragraph">
                  <wp:posOffset>181</wp:posOffset>
                </wp:positionV>
                <wp:extent cx="1004570" cy="14204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turEnzyme Logo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4570" cy="1420495"/>
                        </a:xfrm>
                        <a:prstGeom prst="rect">
                          <a:avLst/>
                        </a:prstGeom>
                      </pic:spPr>
                    </pic:pic>
                  </a:graphicData>
                </a:graphic>
                <wp14:sizeRelH relativeFrom="margin">
                  <wp14:pctWidth>0</wp14:pctWidth>
                </wp14:sizeRelH>
                <wp14:sizeRelV relativeFrom="margin">
                  <wp14:pctHeight>0</wp14:pctHeight>
                </wp14:sizeRelV>
              </wp:anchor>
            </w:drawing>
          </w:r>
          <w:r w:rsidR="007B66C0">
            <w:rPr>
              <w:noProof/>
              <w:lang w:val="es-ES" w:eastAsia="es-ES"/>
            </w:rPr>
            <mc:AlternateContent>
              <mc:Choice Requires="wps">
                <w:drawing>
                  <wp:anchor distT="0" distB="0" distL="114300" distR="114300" simplePos="0" relativeHeight="251665408" behindDoc="0" locked="0" layoutInCell="1" allowOverlap="1" wp14:anchorId="5C6B9DB9" wp14:editId="479C1FD3">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Casella di tes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lang w:val="en-GB"/>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14838D53" w:rsidR="00B6491E" w:rsidRPr="00116E5B" w:rsidRDefault="00EE21B2">
                                    <w:pPr>
                                      <w:pStyle w:val="Sinespaciado"/>
                                      <w:jc w:val="right"/>
                                      <w:rPr>
                                        <w:caps/>
                                        <w:color w:val="262626" w:themeColor="text1" w:themeTint="D9"/>
                                        <w:sz w:val="28"/>
                                        <w:szCs w:val="28"/>
                                        <w:lang w:val="en-GB"/>
                                      </w:rPr>
                                    </w:pPr>
                                    <w:r>
                                      <w:rPr>
                                        <w:caps/>
                                        <w:color w:val="262626" w:themeColor="text1" w:themeTint="D9"/>
                                        <w:sz w:val="28"/>
                                        <w:szCs w:val="28"/>
                                        <w:lang w:val="en-GB"/>
                                      </w:rPr>
                                      <w:t>Manuel ferrer</w:t>
                                    </w:r>
                                  </w:p>
                                </w:sdtContent>
                              </w:sdt>
                              <w:p w14:paraId="419542F3" w14:textId="6F3DF58E" w:rsidR="00B6491E" w:rsidRPr="00116E5B" w:rsidRDefault="007311C2">
                                <w:pPr>
                                  <w:pStyle w:val="Sinespaciado"/>
                                  <w:jc w:val="right"/>
                                  <w:rPr>
                                    <w:caps/>
                                    <w:color w:val="262626" w:themeColor="text1" w:themeTint="D9"/>
                                    <w:sz w:val="20"/>
                                    <w:szCs w:val="20"/>
                                    <w:lang w:val="en-GB"/>
                                  </w:rPr>
                                </w:pPr>
                                <w:sdt>
                                  <w:sdtPr>
                                    <w:rPr>
                                      <w:caps/>
                                      <w:color w:val="262626" w:themeColor="text1" w:themeTint="D9"/>
                                      <w:sz w:val="20"/>
                                      <w:szCs w:val="20"/>
                                      <w:lang w:val="en-GB"/>
                                    </w:rPr>
                                    <w:alias w:val="Società"/>
                                    <w:tag w:val=""/>
                                    <w:id w:val="-661235724"/>
                                    <w:dataBinding w:prefixMappings="xmlns:ns0='http://schemas.openxmlformats.org/officeDocument/2006/extended-properties' " w:xpath="/ns0:Properties[1]/ns0:Company[1]" w:storeItemID="{6668398D-A668-4E3E-A5EB-62B293D839F1}"/>
                                    <w:text/>
                                  </w:sdtPr>
                                  <w:sdtEndPr/>
                                  <w:sdtContent>
                                    <w:r w:rsidR="00EE21B2">
                                      <w:rPr>
                                        <w:caps/>
                                        <w:color w:val="262626" w:themeColor="text1" w:themeTint="D9"/>
                                        <w:sz w:val="20"/>
                                        <w:szCs w:val="20"/>
                                        <w:lang w:val="en-GB"/>
                                      </w:rPr>
                                      <w:t>csic</w:t>
                                    </w:r>
                                  </w:sdtContent>
                                </w:sdt>
                              </w:p>
                              <w:p w14:paraId="16362F22" w14:textId="59583373" w:rsidR="00B6491E" w:rsidRPr="00116E5B" w:rsidRDefault="007311C2">
                                <w:pPr>
                                  <w:pStyle w:val="Sinespaciado"/>
                                  <w:jc w:val="right"/>
                                  <w:rPr>
                                    <w:caps/>
                                    <w:color w:val="262626" w:themeColor="text1" w:themeTint="D9"/>
                                    <w:sz w:val="20"/>
                                    <w:szCs w:val="20"/>
                                    <w:lang w:val="en-GB"/>
                                  </w:rPr>
                                </w:pPr>
                                <w:sdt>
                                  <w:sdtPr>
                                    <w:rPr>
                                      <w:caps/>
                                      <w:color w:val="262626" w:themeColor="text1" w:themeTint="D9"/>
                                      <w:sz w:val="20"/>
                                      <w:szCs w:val="20"/>
                                      <w:lang w:val="en-GB"/>
                                    </w:rPr>
                                    <w:alias w:val="Indirizzi"/>
                                    <w:tag w:val=""/>
                                    <w:id w:val="171227497"/>
                                    <w:dataBinding w:prefixMappings="xmlns:ns0='http://schemas.microsoft.com/office/2006/coverPageProps' " w:xpath="/ns0:CoverPageProperties[1]/ns0:CompanyAddress[1]" w:storeItemID="{55AF091B-3C7A-41E3-B477-F2FDAA23CFDA}"/>
                                    <w:text/>
                                  </w:sdtPr>
                                  <w:sdtEndPr/>
                                  <w:sdtContent>
                                    <w:r w:rsidR="00EE21B2" w:rsidRPr="00EE21B2">
                                      <w:rPr>
                                        <w:caps/>
                                        <w:color w:val="262626" w:themeColor="text1" w:themeTint="D9"/>
                                        <w:sz w:val="20"/>
                                        <w:szCs w:val="20"/>
                                        <w:lang w:val="en-GB"/>
                                      </w:rPr>
                                      <w:t>MARIE CURIE 2, 28049 MADRID, SPAIN</w:t>
                                    </w:r>
                                  </w:sdtContent>
                                </w:sdt>
                                <w:r w:rsidR="00B6491E" w:rsidRPr="00116E5B">
                                  <w:rPr>
                                    <w:color w:val="262626" w:themeColor="text1" w:themeTint="D9"/>
                                    <w:sz w:val="20"/>
                                    <w:szCs w:val="20"/>
                                    <w:lang w:val="en-GB"/>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5C6B9DB9" id="Casella di testo 112" o:spid="_x0000_s1027" type="#_x0000_t202" style="position:absolute;left:0;text-align:left;margin-left:0;margin-top:0;width:453pt;height:51.4pt;z-index:251665408;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" filled="f" stroked="f" strokeweight=".5pt">
                    <v:textbox inset="0,0,0,0">
                      <w:txbxContent>
                        <w:sdt>
                          <w:sdtPr>
                            <w:rPr>
                              <w:caps/>
                              <w:color w:val="262626" w:themeColor="text1" w:themeTint="D9"/>
                              <w:sz w:val="28"/>
                              <w:szCs w:val="28"/>
                              <w:lang w:val="en-GB"/>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14838D53" w:rsidR="00B6491E" w:rsidRPr="00116E5B" w:rsidRDefault="00EE21B2">
                              <w:pPr>
                                <w:pStyle w:val="Sinespaciado"/>
                                <w:jc w:val="right"/>
                                <w:rPr>
                                  <w:caps/>
                                  <w:color w:val="262626" w:themeColor="text1" w:themeTint="D9"/>
                                  <w:sz w:val="28"/>
                                  <w:szCs w:val="28"/>
                                  <w:lang w:val="en-GB"/>
                                </w:rPr>
                              </w:pPr>
                              <w:r>
                                <w:rPr>
                                  <w:caps/>
                                  <w:color w:val="262626" w:themeColor="text1" w:themeTint="D9"/>
                                  <w:sz w:val="28"/>
                                  <w:szCs w:val="28"/>
                                  <w:lang w:val="en-GB"/>
                                </w:rPr>
                                <w:t>Manuel ferrer</w:t>
                              </w:r>
                            </w:p>
                          </w:sdtContent>
                        </w:sdt>
                        <w:p w14:paraId="419542F3" w14:textId="6F3DF58E" w:rsidR="00B6491E" w:rsidRPr="00116E5B" w:rsidRDefault="005811B3">
                          <w:pPr>
                            <w:pStyle w:val="Sinespaciado"/>
                            <w:jc w:val="right"/>
                            <w:rPr>
                              <w:caps/>
                              <w:color w:val="262626" w:themeColor="text1" w:themeTint="D9"/>
                              <w:sz w:val="20"/>
                              <w:szCs w:val="20"/>
                              <w:lang w:val="en-GB"/>
                            </w:rPr>
                          </w:pPr>
                          <w:sdt>
                            <w:sdtPr>
                              <w:rPr>
                                <w:caps/>
                                <w:color w:val="262626" w:themeColor="text1" w:themeTint="D9"/>
                                <w:sz w:val="20"/>
                                <w:szCs w:val="20"/>
                                <w:lang w:val="en-GB"/>
                              </w:rPr>
                              <w:alias w:val="Società"/>
                              <w:tag w:val=""/>
                              <w:id w:val="-661235724"/>
                              <w:dataBinding w:prefixMappings="xmlns:ns0='http://schemas.openxmlformats.org/officeDocument/2006/extended-properties' " w:xpath="/ns0:Properties[1]/ns0:Company[1]" w:storeItemID="{6668398D-A668-4E3E-A5EB-62B293D839F1}"/>
                              <w:text/>
                            </w:sdtPr>
                            <w:sdtEndPr/>
                            <w:sdtContent>
                              <w:r w:rsidR="00EE21B2">
                                <w:rPr>
                                  <w:caps/>
                                  <w:color w:val="262626" w:themeColor="text1" w:themeTint="D9"/>
                                  <w:sz w:val="20"/>
                                  <w:szCs w:val="20"/>
                                  <w:lang w:val="en-GB"/>
                                </w:rPr>
                                <w:t>csic</w:t>
                              </w:r>
                            </w:sdtContent>
                          </w:sdt>
                        </w:p>
                        <w:p w14:paraId="16362F22" w14:textId="59583373" w:rsidR="00B6491E" w:rsidRPr="00116E5B" w:rsidRDefault="005811B3">
                          <w:pPr>
                            <w:pStyle w:val="Sinespaciado"/>
                            <w:jc w:val="right"/>
                            <w:rPr>
                              <w:caps/>
                              <w:color w:val="262626" w:themeColor="text1" w:themeTint="D9"/>
                              <w:sz w:val="20"/>
                              <w:szCs w:val="20"/>
                              <w:lang w:val="en-GB"/>
                            </w:rPr>
                          </w:pPr>
                          <w:sdt>
                            <w:sdtPr>
                              <w:rPr>
                                <w:caps/>
                                <w:color w:val="262626" w:themeColor="text1" w:themeTint="D9"/>
                                <w:sz w:val="20"/>
                                <w:szCs w:val="20"/>
                                <w:lang w:val="en-GB"/>
                              </w:rPr>
                              <w:alias w:val="Indirizzi"/>
                              <w:tag w:val=""/>
                              <w:id w:val="171227497"/>
                              <w:dataBinding w:prefixMappings="xmlns:ns0='http://schemas.microsoft.com/office/2006/coverPageProps' " w:xpath="/ns0:CoverPageProperties[1]/ns0:CompanyAddress[1]" w:storeItemID="{55AF091B-3C7A-41E3-B477-F2FDAA23CFDA}"/>
                              <w:text/>
                            </w:sdtPr>
                            <w:sdtEndPr/>
                            <w:sdtContent>
                              <w:r w:rsidR="00EE21B2" w:rsidRPr="00EE21B2">
                                <w:rPr>
                                  <w:caps/>
                                  <w:color w:val="262626" w:themeColor="text1" w:themeTint="D9"/>
                                  <w:sz w:val="20"/>
                                  <w:szCs w:val="20"/>
                                  <w:lang w:val="en-GB"/>
                                </w:rPr>
                                <w:t>MARIE CURIE 2, 28049 MADRID, SPAIN</w:t>
                              </w:r>
                            </w:sdtContent>
                          </w:sdt>
                          <w:r w:rsidR="00B6491E" w:rsidRPr="00116E5B">
                            <w:rPr>
                              <w:color w:val="262626" w:themeColor="text1" w:themeTint="D9"/>
                              <w:sz w:val="20"/>
                              <w:szCs w:val="20"/>
                              <w:lang w:val="en-GB"/>
                            </w:rPr>
                            <w:t xml:space="preserve"> </w:t>
                          </w:r>
                        </w:p>
                      </w:txbxContent>
                    </v:textbox>
                    <w10:wrap type="square" anchorx="page" anchory="page"/>
                  </v:shape>
                </w:pict>
              </mc:Fallback>
            </mc:AlternateContent>
          </w:r>
          <w:r w:rsidR="007B66C0">
            <w:rPr>
              <w:noProof/>
              <w:lang w:val="es-ES" w:eastAsia="es-ES"/>
            </w:rPr>
            <mc:AlternateContent>
              <mc:Choice Requires="wps">
                <w:drawing>
                  <wp:anchor distT="0" distB="0" distL="114300" distR="114300" simplePos="0" relativeHeight="251664384" behindDoc="0" locked="0" layoutInCell="1" allowOverlap="1" wp14:anchorId="298BB5EA" wp14:editId="6FCEA03B">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Casella di testo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AF070" w14:textId="2A94CF1E" w:rsidR="00B6491E" w:rsidRPr="00254216" w:rsidRDefault="007311C2">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B61ED5" w:rsidRPr="00B61ED5">
                                      <w:rPr>
                                        <w:caps/>
                                        <w:color w:val="292733" w:themeColor="text2" w:themeShade="BF"/>
                                        <w:sz w:val="52"/>
                                        <w:szCs w:val="52"/>
                                        <w:lang w:val="en-GB"/>
                                      </w:rPr>
                                      <w:t>The FuturEnzyme Portfolio of 1000 enzyme (recombinant/ native/biomimetic) material, obtained</w:t>
                                    </w:r>
                                  </w:sdtContent>
                                </w:sdt>
                              </w:p>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19A6BE4C" w14:textId="5FF9F0BD" w:rsidR="00B6491E" w:rsidRDefault="00EE21B2">
                                    <w:pPr>
                                      <w:pStyle w:val="Sinespaciado"/>
                                      <w:jc w:val="right"/>
                                      <w:rPr>
                                        <w:smallCaps/>
                                        <w:color w:val="373545" w:themeColor="text2"/>
                                        <w:sz w:val="36"/>
                                        <w:szCs w:val="36"/>
                                      </w:rPr>
                                    </w:pPr>
                                    <w:r>
                                      <w:rPr>
                                        <w:smallCaps/>
                                        <w:color w:val="373545" w:themeColor="text2"/>
                                        <w:sz w:val="36"/>
                                        <w:szCs w:val="36"/>
                                      </w:rPr>
                                      <w:t xml:space="preserve">deliverable number </w:t>
                                    </w:r>
                                    <w:r w:rsidR="00116E5B">
                                      <w:rPr>
                                        <w:smallCaps/>
                                        <w:color w:val="373545" w:themeColor="text2"/>
                                        <w:sz w:val="36"/>
                                        <w:szCs w:val="36"/>
                                      </w:rPr>
                                      <w:t>D</w:t>
                                    </w:r>
                                    <w:r w:rsidR="00666879">
                                      <w:rPr>
                                        <w:smallCaps/>
                                        <w:color w:val="373545" w:themeColor="text2"/>
                                        <w:sz w:val="36"/>
                                        <w:szCs w:val="36"/>
                                      </w:rPr>
                                      <w:t>4</w:t>
                                    </w:r>
                                    <w:r w:rsidR="00116E5B">
                                      <w:rPr>
                                        <w:smallCaps/>
                                        <w:color w:val="373545" w:themeColor="text2"/>
                                        <w:sz w:val="36"/>
                                        <w:szCs w:val="36"/>
                                      </w:rPr>
                                      <w:t>.</w:t>
                                    </w:r>
                                    <w:r w:rsidR="00B61ED5">
                                      <w:rPr>
                                        <w:smallCaps/>
                                        <w:color w:val="373545" w:themeColor="text2"/>
                                        <w:sz w:val="36"/>
                                        <w:szCs w:val="36"/>
                                      </w:rPr>
                                      <w:t>2</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298BB5EA" id="Casella di testo 113" o:spid="_x0000_s1028" type="#_x0000_t202" style="position:absolute;left:0;text-align:left;margin-left:0;margin-top:0;width:453pt;height:41.4pt;z-index:251664384;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" filled="f" stroked="f" strokeweight=".5pt">
                    <v:textbox inset="0,0,0,0">
                      <w:txbxContent>
                        <w:p w14:paraId="37BAF070" w14:textId="2A94CF1E" w:rsidR="00B6491E" w:rsidRPr="00254216" w:rsidRDefault="005811B3">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B61ED5" w:rsidRPr="00B61ED5">
                                <w:rPr>
                                  <w:caps/>
                                  <w:color w:val="292733" w:themeColor="text2" w:themeShade="BF"/>
                                  <w:sz w:val="52"/>
                                  <w:szCs w:val="52"/>
                                  <w:lang w:val="en-GB"/>
                                </w:rPr>
                                <w:t>The FuturEnzyme Portfolio of 1000 enzyme (recombinant/ native/biomimetic) material, obtained</w:t>
                              </w:r>
                            </w:sdtContent>
                          </w:sdt>
                        </w:p>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19A6BE4C" w14:textId="5FF9F0BD" w:rsidR="00B6491E" w:rsidRDefault="00EE21B2">
                              <w:pPr>
                                <w:pStyle w:val="Sinespaciado"/>
                                <w:jc w:val="right"/>
                                <w:rPr>
                                  <w:smallCaps/>
                                  <w:color w:val="373545" w:themeColor="text2"/>
                                  <w:sz w:val="36"/>
                                  <w:szCs w:val="36"/>
                                </w:rPr>
                              </w:pPr>
                              <w:r>
                                <w:rPr>
                                  <w:smallCaps/>
                                  <w:color w:val="373545" w:themeColor="text2"/>
                                  <w:sz w:val="36"/>
                                  <w:szCs w:val="36"/>
                                </w:rPr>
                                <w:t xml:space="preserve">deliverable number </w:t>
                              </w:r>
                              <w:r w:rsidR="00116E5B">
                                <w:rPr>
                                  <w:smallCaps/>
                                  <w:color w:val="373545" w:themeColor="text2"/>
                                  <w:sz w:val="36"/>
                                  <w:szCs w:val="36"/>
                                </w:rPr>
                                <w:t>D</w:t>
                              </w:r>
                              <w:r w:rsidR="00666879">
                                <w:rPr>
                                  <w:smallCaps/>
                                  <w:color w:val="373545" w:themeColor="text2"/>
                                  <w:sz w:val="36"/>
                                  <w:szCs w:val="36"/>
                                </w:rPr>
                                <w:t>4</w:t>
                              </w:r>
                              <w:r w:rsidR="00116E5B">
                                <w:rPr>
                                  <w:smallCaps/>
                                  <w:color w:val="373545" w:themeColor="text2"/>
                                  <w:sz w:val="36"/>
                                  <w:szCs w:val="36"/>
                                </w:rPr>
                                <w:t>.</w:t>
                              </w:r>
                              <w:r w:rsidR="00B61ED5">
                                <w:rPr>
                                  <w:smallCaps/>
                                  <w:color w:val="373545" w:themeColor="text2"/>
                                  <w:sz w:val="36"/>
                                  <w:szCs w:val="36"/>
                                </w:rPr>
                                <w:t>2</w:t>
                              </w:r>
                            </w:p>
                          </w:sdtContent>
                        </w:sdt>
                      </w:txbxContent>
                    </v:textbox>
                    <w10:wrap type="square" anchorx="page" anchory="page"/>
                  </v:shape>
                </w:pict>
              </mc:Fallback>
            </mc:AlternateContent>
          </w:r>
          <w:r w:rsidR="007B66C0">
            <w:rPr>
              <w:noProof/>
              <w:lang w:val="es-ES" w:eastAsia="es-ES"/>
            </w:rPr>
            <mc:AlternateContent>
              <mc:Choice Requires="wpg">
                <w:drawing>
                  <wp:anchor distT="0" distB="0" distL="114300" distR="114300" simplePos="0" relativeHeight="251663360" behindDoc="0" locked="0" layoutInCell="1" allowOverlap="1" wp14:anchorId="64E5E98C" wp14:editId="633D9246">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ttango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ttango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w16sdtdh="http://schemas.microsoft.com/office/word/2020/wordml/sdtdatahash" xmlns:w16="http://schemas.microsoft.com/office/word/2018/wordml" xmlns:w16cex="http://schemas.microsoft.com/office/word/2018/wordml/cex">
                <w:pict>
                  <v:group w14:anchorId="6D644D0B" id="Gruppo 114" o:spid="_x0000_s1026" style="position:absolute;margin-left:0;margin-top:0;width:18pt;height:10in;z-index:25166336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">
                    <v:rect id="Rettango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58b6c0 [3205]" stroked="f" strokeweight="1pt"/>
                    <v:rect id="Rettango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3494ba [3204]" stroked="f" strokeweight="1pt">
                      <o:lock v:ext="edit" aspectratio="t"/>
                    </v:rect>
                    <w10:wrap anchorx="page" anchory="page"/>
                  </v:group>
                </w:pict>
              </mc:Fallback>
            </mc:AlternateContent>
          </w:r>
          <w:bookmarkEnd w:id="0"/>
          <w:bookmarkEnd w:id="1"/>
          <w:bookmarkEnd w:id="2"/>
          <w:bookmarkEnd w:id="3"/>
          <w:bookmarkEnd w:id="4"/>
          <w:bookmarkEnd w:id="5"/>
          <w:bookmarkEnd w:id="6"/>
          <w:bookmarkEnd w:id="7"/>
          <w:bookmarkEnd w:id="8"/>
          <w:bookmarkEnd w:id="9"/>
          <w:bookmarkEnd w:id="10"/>
          <w:r w:rsidR="007B66C0">
            <w:rPr>
              <w:lang w:val="en-AU"/>
            </w:rPr>
            <w:br w:type="page"/>
          </w:r>
        </w:p>
        <w:p w14:paraId="1C6F5AC6" w14:textId="6119A424" w:rsidR="007B66C0" w:rsidRDefault="007311C2">
          <w:pPr>
            <w:rPr>
              <w:lang w:val="en-AU"/>
            </w:rPr>
          </w:pPr>
        </w:p>
      </w:sdtContent>
    </w:sdt>
    <w:p w14:paraId="6407C5AC" w14:textId="77777777" w:rsidR="004B1C74" w:rsidRPr="00254216" w:rsidRDefault="007B0E5A" w:rsidP="004B1C74">
      <w:pPr>
        <w:pStyle w:val="Ttulo2"/>
        <w:rPr>
          <w:lang w:val="en-GB"/>
        </w:rPr>
      </w:pPr>
      <w:bookmarkStart w:id="11" w:name="_Toc77323055"/>
      <w:bookmarkStart w:id="12" w:name="_Toc77851303"/>
      <w:bookmarkStart w:id="13" w:name="_Toc77851916"/>
      <w:bookmarkStart w:id="14" w:name="_Toc79076873"/>
      <w:bookmarkStart w:id="15" w:name="_Toc79077926"/>
      <w:bookmarkStart w:id="16" w:name="_Toc79132370"/>
      <w:bookmarkStart w:id="17" w:name="_Toc79136985"/>
      <w:bookmarkStart w:id="18" w:name="_Toc79142162"/>
      <w:bookmarkStart w:id="19" w:name="_Toc108687493"/>
      <w:bookmarkStart w:id="20" w:name="_Toc115344787"/>
      <w:bookmarkStart w:id="21" w:name="_Toc115361547"/>
      <w:bookmarkStart w:id="22" w:name="_Toc115365406"/>
      <w:r w:rsidRPr="00254216">
        <w:rPr>
          <w:lang w:val="en-GB"/>
        </w:rPr>
        <w:t xml:space="preserve">Document </w:t>
      </w:r>
      <w:r w:rsidR="004B1C74" w:rsidRPr="00254216">
        <w:rPr>
          <w:lang w:val="en-GB"/>
        </w:rPr>
        <w:t>information sheet</w:t>
      </w:r>
      <w:bookmarkEnd w:id="11"/>
      <w:bookmarkEnd w:id="12"/>
      <w:bookmarkEnd w:id="13"/>
      <w:bookmarkEnd w:id="14"/>
      <w:bookmarkEnd w:id="15"/>
      <w:bookmarkEnd w:id="16"/>
      <w:bookmarkEnd w:id="17"/>
      <w:bookmarkEnd w:id="18"/>
      <w:bookmarkEnd w:id="19"/>
      <w:bookmarkEnd w:id="20"/>
      <w:bookmarkEnd w:id="21"/>
      <w:bookmarkEnd w:id="22"/>
    </w:p>
    <w:p w14:paraId="43E8AF60" w14:textId="77777777" w:rsidR="004B1C74" w:rsidRPr="00254216" w:rsidRDefault="004B1C74" w:rsidP="004B1C74">
      <w:pPr>
        <w:pStyle w:val="Sinespaciado"/>
        <w:rPr>
          <w:lang w:val="en-GB"/>
        </w:rPr>
      </w:pPr>
    </w:p>
    <w:tbl>
      <w:tblPr>
        <w:tblStyle w:val="Tablaconcuadrcula"/>
        <w:tblW w:w="0" w:type="auto"/>
        <w:tblLook w:val="04A0" w:firstRow="1" w:lastRow="0" w:firstColumn="1" w:lastColumn="0" w:noHBand="0" w:noVBand="1"/>
      </w:tblPr>
      <w:tblGrid>
        <w:gridCol w:w="2122"/>
        <w:gridCol w:w="7506"/>
      </w:tblGrid>
      <w:tr w:rsidR="004B1C74" w:rsidRPr="00116E5B" w14:paraId="122254A9" w14:textId="77777777" w:rsidTr="00254216">
        <w:trPr>
          <w:trHeight w:val="377"/>
        </w:trPr>
        <w:tc>
          <w:tcPr>
            <w:tcW w:w="2122" w:type="dxa"/>
            <w:tcBorders>
              <w:top w:val="single" w:sz="4" w:space="0" w:color="FFFFFF"/>
              <w:left w:val="single" w:sz="4" w:space="0" w:color="FFFFFF"/>
              <w:bottom w:val="single" w:sz="4" w:space="0" w:color="FFFFFF"/>
              <w:right w:val="single" w:sz="4" w:space="0" w:color="FFFFFF"/>
            </w:tcBorders>
          </w:tcPr>
          <w:p w14:paraId="7405D6B9" w14:textId="460DDABC"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Work package: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0B5E03" w14:textId="75A51CD2" w:rsidR="004B1C74" w:rsidRPr="00254216" w:rsidRDefault="004B1C74" w:rsidP="004B1C74">
            <w:pPr>
              <w:pStyle w:val="Sinespaciado"/>
              <w:rPr>
                <w:lang w:val="en-GB"/>
              </w:rPr>
            </w:pPr>
            <w:r w:rsidRPr="00254216">
              <w:rPr>
                <w:lang w:val="en-GB"/>
              </w:rPr>
              <w:t>WP</w:t>
            </w:r>
            <w:r w:rsidR="00666879">
              <w:rPr>
                <w:lang w:val="en-GB"/>
              </w:rPr>
              <w:t>4</w:t>
            </w:r>
            <w:r w:rsidRPr="00254216">
              <w:rPr>
                <w:lang w:val="en-GB"/>
              </w:rPr>
              <w:t xml:space="preserve">, </w:t>
            </w:r>
            <w:r w:rsidR="00754081" w:rsidRPr="00754081">
              <w:rPr>
                <w:lang w:val="en-GB"/>
              </w:rPr>
              <w:t>Small-scale enzyme production and characterisation.</w:t>
            </w:r>
          </w:p>
        </w:tc>
      </w:tr>
      <w:tr w:rsidR="004B1C74" w:rsidRPr="004B1C74" w14:paraId="485ED855" w14:textId="77777777" w:rsidTr="00254216">
        <w:trPr>
          <w:trHeight w:val="411"/>
        </w:trPr>
        <w:tc>
          <w:tcPr>
            <w:tcW w:w="2122" w:type="dxa"/>
            <w:tcBorders>
              <w:top w:val="single" w:sz="4" w:space="0" w:color="FFFFFF"/>
              <w:left w:val="single" w:sz="4" w:space="0" w:color="FFFFFF"/>
              <w:bottom w:val="single" w:sz="4" w:space="0" w:color="FFFFFF"/>
              <w:right w:val="single" w:sz="4" w:space="0" w:color="FFFFFF"/>
            </w:tcBorders>
          </w:tcPr>
          <w:p w14:paraId="4A169A61" w14:textId="6D51E56B"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Authors:</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02D63E9" w14:textId="09692EDF" w:rsidR="004B1C74" w:rsidRPr="00254216" w:rsidRDefault="00EE21B2" w:rsidP="004B1C74">
            <w:pPr>
              <w:pStyle w:val="Sinespaciado"/>
            </w:pPr>
            <w:r>
              <w:t>CSIC (Manuel Ferrer, Patricia Molina)</w:t>
            </w:r>
          </w:p>
        </w:tc>
      </w:tr>
      <w:tr w:rsidR="004B1C74" w:rsidRPr="004B1C74" w14:paraId="0F78633D" w14:textId="77777777" w:rsidTr="00254216">
        <w:trPr>
          <w:trHeight w:val="416"/>
        </w:trPr>
        <w:tc>
          <w:tcPr>
            <w:tcW w:w="2122" w:type="dxa"/>
            <w:tcBorders>
              <w:top w:val="single" w:sz="4" w:space="0" w:color="FFFFFF"/>
              <w:left w:val="single" w:sz="4" w:space="0" w:color="FFFFFF"/>
              <w:bottom w:val="single" w:sz="4" w:space="0" w:color="FFFFFF"/>
              <w:right w:val="single" w:sz="4" w:space="0" w:color="FFFFFF"/>
            </w:tcBorders>
          </w:tcPr>
          <w:p w14:paraId="799E03ED" w14:textId="47FE3C1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Document version: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E098D24" w14:textId="05BCEB5E" w:rsidR="004B1C74" w:rsidRPr="00254216" w:rsidRDefault="004B1C74" w:rsidP="004B1C74">
            <w:pPr>
              <w:pStyle w:val="Sinespaciado"/>
              <w:rPr>
                <w:lang w:val="en-GB"/>
              </w:rPr>
            </w:pPr>
            <w:r w:rsidRPr="00254216">
              <w:rPr>
                <w:lang w:val="en-GB"/>
              </w:rPr>
              <w:t>1</w:t>
            </w:r>
          </w:p>
        </w:tc>
      </w:tr>
      <w:tr w:rsidR="004B1C74" w:rsidRPr="004B1C74" w14:paraId="0DA1B33B" w14:textId="77777777" w:rsidTr="00254216">
        <w:trPr>
          <w:trHeight w:val="408"/>
        </w:trPr>
        <w:tc>
          <w:tcPr>
            <w:tcW w:w="2122" w:type="dxa"/>
            <w:tcBorders>
              <w:top w:val="single" w:sz="4" w:space="0" w:color="FFFFFF"/>
              <w:left w:val="single" w:sz="4" w:space="0" w:color="FFFFFF"/>
              <w:bottom w:val="single" w:sz="4" w:space="0" w:color="FFFFFF"/>
              <w:right w:val="single" w:sz="4" w:space="0" w:color="FFFFFF"/>
            </w:tcBorders>
          </w:tcPr>
          <w:p w14:paraId="1883E7BD" w14:textId="3CE2AA8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75E0991" w14:textId="49BC3DD9" w:rsidR="004B1C74" w:rsidRPr="00254216" w:rsidRDefault="00B61ED5" w:rsidP="004B1C74">
            <w:pPr>
              <w:pStyle w:val="Sinespaciado"/>
              <w:rPr>
                <w:lang w:val="en-GB"/>
              </w:rPr>
            </w:pPr>
            <w:r>
              <w:rPr>
                <w:lang w:val="en-GB"/>
              </w:rPr>
              <w:t>30</w:t>
            </w:r>
            <w:r w:rsidR="005E4BEC" w:rsidRPr="00303ADD">
              <w:rPr>
                <w:lang w:val="en-GB"/>
              </w:rPr>
              <w:t>/0</w:t>
            </w:r>
            <w:r>
              <w:rPr>
                <w:lang w:val="en-GB"/>
              </w:rPr>
              <w:t>9</w:t>
            </w:r>
            <w:r w:rsidR="005E4BEC" w:rsidRPr="00303ADD">
              <w:rPr>
                <w:lang w:val="en-GB"/>
              </w:rPr>
              <w:t>/202</w:t>
            </w:r>
            <w:r>
              <w:rPr>
                <w:lang w:val="en-GB"/>
              </w:rPr>
              <w:t>2</w:t>
            </w:r>
          </w:p>
        </w:tc>
      </w:tr>
      <w:tr w:rsidR="004B1C74" w:rsidRPr="004B1C74" w14:paraId="6EBD8390" w14:textId="77777777" w:rsidTr="00254216">
        <w:trPr>
          <w:trHeight w:val="414"/>
        </w:trPr>
        <w:tc>
          <w:tcPr>
            <w:tcW w:w="2122" w:type="dxa"/>
            <w:tcBorders>
              <w:top w:val="single" w:sz="4" w:space="0" w:color="FFFFFF"/>
              <w:left w:val="single" w:sz="4" w:space="0" w:color="FFFFFF"/>
              <w:bottom w:val="single" w:sz="4" w:space="0" w:color="FFFFFF"/>
              <w:right w:val="single" w:sz="4" w:space="0" w:color="FFFFFF"/>
            </w:tcBorders>
          </w:tcPr>
          <w:p w14:paraId="0F6590B7" w14:textId="4F3516C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Starting 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66D6B63" w14:textId="4EA8D817" w:rsidR="004B1C74" w:rsidRPr="00254216" w:rsidRDefault="004B1C74" w:rsidP="004B1C74">
            <w:pPr>
              <w:pStyle w:val="Sinespaciado"/>
              <w:rPr>
                <w:lang w:val="en-GB"/>
              </w:rPr>
            </w:pPr>
            <w:r w:rsidRPr="00254216">
              <w:rPr>
                <w:lang w:val="en-GB"/>
              </w:rPr>
              <w:t>01/0</w:t>
            </w:r>
            <w:r w:rsidR="00754081">
              <w:rPr>
                <w:lang w:val="en-GB"/>
              </w:rPr>
              <w:t>6</w:t>
            </w:r>
            <w:r w:rsidRPr="00254216">
              <w:rPr>
                <w:lang w:val="en-GB"/>
              </w:rPr>
              <w:t>/2021</w:t>
            </w:r>
          </w:p>
        </w:tc>
      </w:tr>
      <w:tr w:rsidR="004B1C74" w:rsidRPr="004B1C74" w14:paraId="0484F74A" w14:textId="77777777" w:rsidTr="00254216">
        <w:trPr>
          <w:trHeight w:val="420"/>
        </w:trPr>
        <w:tc>
          <w:tcPr>
            <w:tcW w:w="2122" w:type="dxa"/>
            <w:tcBorders>
              <w:top w:val="single" w:sz="4" w:space="0" w:color="FFFFFF"/>
              <w:left w:val="single" w:sz="4" w:space="0" w:color="FFFFFF"/>
              <w:bottom w:val="single" w:sz="4" w:space="0" w:color="FFFFFF"/>
              <w:right w:val="single" w:sz="4" w:space="0" w:color="FFFFFF"/>
            </w:tcBorders>
          </w:tcPr>
          <w:p w14:paraId="776D19E7" w14:textId="2185975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Duration: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F87B705" w14:textId="3B4D7F85" w:rsidR="004B1C74" w:rsidRPr="00254216" w:rsidRDefault="004B1C74" w:rsidP="004B1C74">
            <w:pPr>
              <w:pStyle w:val="Sinespaciado"/>
              <w:rPr>
                <w:lang w:val="en-GB"/>
              </w:rPr>
            </w:pPr>
            <w:r w:rsidRPr="00254216">
              <w:rPr>
                <w:lang w:val="en-GB"/>
              </w:rPr>
              <w:t>4</w:t>
            </w:r>
            <w:r w:rsidR="00754081">
              <w:rPr>
                <w:lang w:val="en-GB"/>
              </w:rPr>
              <w:t>0</w:t>
            </w:r>
            <w:r w:rsidRPr="00254216">
              <w:rPr>
                <w:lang w:val="en-GB"/>
              </w:rPr>
              <w:t xml:space="preserve"> months</w:t>
            </w:r>
          </w:p>
        </w:tc>
      </w:tr>
      <w:tr w:rsidR="004B1C74" w:rsidRPr="004B1C74" w14:paraId="3E871379"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7C0F7565" w14:textId="4DF0477D"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Lead beneficiary:</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817A7A3" w14:textId="68B480E4" w:rsidR="004B1C74" w:rsidRPr="00116E5B" w:rsidRDefault="00EE21B2" w:rsidP="004B1C74">
            <w:pPr>
              <w:pStyle w:val="Sinespaciado"/>
            </w:pPr>
            <w:r>
              <w:t>CSIC</w:t>
            </w:r>
          </w:p>
        </w:tc>
      </w:tr>
      <w:tr w:rsidR="00693DEF" w:rsidRPr="004B1C74" w14:paraId="0D3DC862"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05DCA6AD" w14:textId="70A4C492" w:rsidR="00693DEF" w:rsidRPr="00254216" w:rsidRDefault="00693DEF" w:rsidP="004B1C74">
            <w:pPr>
              <w:pStyle w:val="Sinespaciado"/>
              <w:rPr>
                <w:b/>
                <w:bCs/>
                <w:color w:val="4A7090" w:themeColor="background2" w:themeShade="80"/>
                <w:lang w:val="en-GB"/>
              </w:rPr>
            </w:pPr>
            <w:r w:rsidRPr="00693DEF">
              <w:rPr>
                <w:b/>
                <w:bCs/>
                <w:color w:val="4A7090" w:themeColor="background2" w:themeShade="80"/>
                <w:lang w:val="en-GB"/>
              </w:rPr>
              <w:t>Participant(s)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CF2E4BB" w14:textId="4E251C6A" w:rsidR="00693DEF" w:rsidRPr="00254216" w:rsidRDefault="00693DEF" w:rsidP="004B1C74">
            <w:pPr>
              <w:pStyle w:val="Sinespaciado"/>
              <w:rPr>
                <w:lang w:val="en-GB"/>
              </w:rPr>
            </w:pPr>
            <w:r>
              <w:rPr>
                <w:lang w:val="en-GB"/>
              </w:rPr>
              <w:t>CSIC</w:t>
            </w:r>
            <w:r w:rsidR="00BA6CAB">
              <w:rPr>
                <w:lang w:val="en-GB"/>
              </w:rPr>
              <w:t>, UDUS, UHAM, CNR, I</w:t>
            </w:r>
            <w:r w:rsidR="003911AC">
              <w:rPr>
                <w:lang w:val="en-GB"/>
              </w:rPr>
              <w:t>ST-ID</w:t>
            </w:r>
            <w:bookmarkStart w:id="23" w:name="_GoBack"/>
            <w:bookmarkEnd w:id="23"/>
            <w:r w:rsidR="00BA6CAB">
              <w:rPr>
                <w:lang w:val="en-GB"/>
              </w:rPr>
              <w:t xml:space="preserve">, Bangor, EUC, </w:t>
            </w:r>
            <w:proofErr w:type="spellStart"/>
            <w:r w:rsidR="00337286" w:rsidRPr="00337286">
              <w:rPr>
                <w:lang w:val="en-GB"/>
              </w:rPr>
              <w:t>BioC-CheM</w:t>
            </w:r>
            <w:proofErr w:type="spellEnd"/>
          </w:p>
        </w:tc>
      </w:tr>
      <w:tr w:rsidR="00693DEF" w:rsidRPr="00116E5B" w14:paraId="60ED20D1"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676A33EF" w14:textId="7EC6731F" w:rsidR="00693DEF" w:rsidRPr="00693DEF" w:rsidRDefault="00693DEF" w:rsidP="004B1C74">
            <w:pPr>
              <w:pStyle w:val="Sinespaciado"/>
              <w:rPr>
                <w:b/>
                <w:bCs/>
                <w:color w:val="4A7090" w:themeColor="background2" w:themeShade="80"/>
                <w:lang w:val="en-GB"/>
              </w:rPr>
            </w:pPr>
            <w:r w:rsidRPr="00693DEF">
              <w:rPr>
                <w:b/>
                <w:bCs/>
                <w:color w:val="4A7090" w:themeColor="background2" w:themeShade="80"/>
                <w:lang w:val="en-GB"/>
              </w:rPr>
              <w:t>Dissemination Level</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05751E1" w14:textId="4854B845" w:rsidR="00693DEF" w:rsidRDefault="00754081" w:rsidP="000B0C4A">
            <w:pPr>
              <w:pStyle w:val="Sinespaciado"/>
              <w:rPr>
                <w:lang w:val="en-GB"/>
              </w:rPr>
            </w:pPr>
            <w:r w:rsidRPr="00754081">
              <w:rPr>
                <w:lang w:val="en-GB"/>
              </w:rPr>
              <w:t>Confidential, only for members of the consortium (including the Commission Services)</w:t>
            </w:r>
          </w:p>
        </w:tc>
      </w:tr>
      <w:tr w:rsidR="000B0C4A" w:rsidRPr="004B1C74" w14:paraId="624A3B13"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4C385B8E" w14:textId="77969E25" w:rsidR="000B0C4A" w:rsidRPr="00693DEF" w:rsidRDefault="000B0C4A" w:rsidP="004B1C74">
            <w:pPr>
              <w:pStyle w:val="Sinespaciado"/>
              <w:rPr>
                <w:b/>
                <w:bCs/>
                <w:color w:val="4A7090" w:themeColor="background2" w:themeShade="80"/>
                <w:lang w:val="en-GB"/>
              </w:rPr>
            </w:pPr>
            <w:r w:rsidRPr="000B0C4A">
              <w:rPr>
                <w:b/>
                <w:bCs/>
                <w:color w:val="4A7090" w:themeColor="background2" w:themeShade="80"/>
                <w:lang w:val="en-GB"/>
              </w:rPr>
              <w:t>Type</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91D40C3" w14:textId="2F769D85" w:rsidR="000B0C4A" w:rsidRPr="000B0C4A" w:rsidRDefault="00754081" w:rsidP="000B0C4A">
            <w:pPr>
              <w:pStyle w:val="Sinespaciado"/>
              <w:rPr>
                <w:lang w:val="en-GB"/>
              </w:rPr>
            </w:pPr>
            <w:r>
              <w:rPr>
                <w:lang w:val="en-GB"/>
              </w:rPr>
              <w:t>Other</w:t>
            </w:r>
          </w:p>
        </w:tc>
      </w:tr>
      <w:tr w:rsidR="000B0C4A" w:rsidRPr="004B1C74" w14:paraId="7E47D67F"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4E8E6BB2" w14:textId="20A250E0" w:rsidR="000B0C4A" w:rsidRPr="000B0C4A" w:rsidRDefault="000B0C4A" w:rsidP="000B0C4A">
            <w:pPr>
              <w:pStyle w:val="Sinespaciado"/>
              <w:rPr>
                <w:b/>
                <w:bCs/>
                <w:color w:val="4A7090" w:themeColor="background2" w:themeShade="80"/>
                <w:lang w:val="en-GB"/>
              </w:rPr>
            </w:pPr>
            <w:r w:rsidRPr="000B0C4A">
              <w:rPr>
                <w:b/>
                <w:bCs/>
                <w:color w:val="4A7090" w:themeColor="background2" w:themeShade="80"/>
                <w:lang w:val="en-GB"/>
              </w:rPr>
              <w:t>Due</w:t>
            </w:r>
            <w:r>
              <w:rPr>
                <w:b/>
                <w:bCs/>
                <w:color w:val="4A7090" w:themeColor="background2" w:themeShade="80"/>
                <w:lang w:val="en-GB"/>
              </w:rPr>
              <w:t xml:space="preserve"> d</w:t>
            </w:r>
            <w:r w:rsidRPr="000B0C4A">
              <w:rPr>
                <w:b/>
                <w:bCs/>
                <w:color w:val="4A7090" w:themeColor="background2" w:themeShade="80"/>
                <w:lang w:val="en-GB"/>
              </w:rPr>
              <w:t>ate (months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48C6661A" w14:textId="302DB9FF" w:rsidR="000B0C4A" w:rsidRPr="000B0C4A" w:rsidRDefault="00B61ED5" w:rsidP="000B0C4A">
            <w:pPr>
              <w:pStyle w:val="Sinespaciado"/>
              <w:rPr>
                <w:lang w:val="en-GB"/>
              </w:rPr>
            </w:pPr>
            <w:r>
              <w:rPr>
                <w:lang w:val="en-GB"/>
              </w:rPr>
              <w:t>16</w:t>
            </w:r>
          </w:p>
        </w:tc>
      </w:tr>
      <w:tr w:rsidR="004B1C74" w:rsidRPr="004B1C74" w14:paraId="52AF0A32" w14:textId="77777777" w:rsidTr="00254216">
        <w:trPr>
          <w:trHeight w:val="276"/>
        </w:trPr>
        <w:tc>
          <w:tcPr>
            <w:tcW w:w="2122" w:type="dxa"/>
            <w:tcBorders>
              <w:top w:val="single" w:sz="4" w:space="0" w:color="FFFFFF"/>
              <w:left w:val="single" w:sz="4" w:space="0" w:color="FFFFFF"/>
              <w:bottom w:val="single" w:sz="4" w:space="0" w:color="FFFFFF"/>
              <w:right w:val="single" w:sz="4" w:space="0" w:color="FFFFFF"/>
            </w:tcBorders>
          </w:tcPr>
          <w:p w14:paraId="5F02DB27" w14:textId="2F4BDE70"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Contact details:</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0B9E4AFA" w14:textId="1351BDF0" w:rsidR="004B1C74" w:rsidRPr="00254216" w:rsidRDefault="00EE21B2" w:rsidP="004B1C74">
            <w:pPr>
              <w:pStyle w:val="Sinespaciado"/>
            </w:pPr>
            <w:r>
              <w:t>Manuel Ferrer, mferrer@icp.csic.es; Patricia Molina, patricia.molina@icp.csic.es</w:t>
            </w:r>
          </w:p>
        </w:tc>
      </w:tr>
    </w:tbl>
    <w:p w14:paraId="2EE47769" w14:textId="11D217D3" w:rsidR="00966375" w:rsidRPr="004B1C74" w:rsidRDefault="0007000A" w:rsidP="00254216">
      <w:pPr>
        <w:pStyle w:val="Sinespaciado"/>
      </w:pPr>
      <w:r w:rsidRPr="004B1C74">
        <w:br w:type="page"/>
      </w:r>
    </w:p>
    <w:sdt>
      <w:sdtPr>
        <w:rPr>
          <w:rFonts w:asciiTheme="minorHAnsi" w:eastAsiaTheme="minorHAnsi" w:hAnsiTheme="minorHAnsi" w:cstheme="minorBidi"/>
          <w:color w:val="auto"/>
          <w:sz w:val="22"/>
          <w:szCs w:val="22"/>
          <w:lang w:eastAsia="en-US"/>
        </w:rPr>
        <w:id w:val="-64485537"/>
        <w:docPartObj>
          <w:docPartGallery w:val="Table of Contents"/>
          <w:docPartUnique/>
        </w:docPartObj>
      </w:sdtPr>
      <w:sdtEndPr>
        <w:rPr>
          <w:b/>
          <w:bCs/>
        </w:rPr>
      </w:sdtEndPr>
      <w:sdtContent>
        <w:p w14:paraId="0012C819" w14:textId="616A32D2" w:rsidR="00966375" w:rsidRDefault="00966375" w:rsidP="00966375">
          <w:pPr>
            <w:pStyle w:val="TtuloTDC"/>
          </w:pPr>
          <w:r>
            <w:t>Summary</w:t>
          </w:r>
        </w:p>
        <w:p w14:paraId="54A04466" w14:textId="54C5F6FA" w:rsidR="002E4672" w:rsidRDefault="00966375" w:rsidP="002E4672">
          <w:pPr>
            <w:pStyle w:val="TDC3"/>
            <w:tabs>
              <w:tab w:val="right" w:leader="dot" w:pos="9628"/>
            </w:tabs>
            <w:rPr>
              <w:rFonts w:eastAsiaTheme="minorEastAsia"/>
              <w:noProof/>
              <w:lang w:val="es-ES" w:eastAsia="es-ES"/>
            </w:rPr>
          </w:pPr>
          <w:r>
            <w:fldChar w:fldCharType="begin"/>
          </w:r>
          <w:r>
            <w:instrText xml:space="preserve"> TOC \o "1-3" \h \z \u </w:instrText>
          </w:r>
          <w:r>
            <w:fldChar w:fldCharType="separate"/>
          </w:r>
        </w:p>
        <w:p w14:paraId="236CF085" w14:textId="5A82AB63" w:rsidR="002E4672" w:rsidRDefault="007311C2">
          <w:pPr>
            <w:pStyle w:val="TDC2"/>
            <w:tabs>
              <w:tab w:val="right" w:leader="dot" w:pos="9628"/>
            </w:tabs>
            <w:rPr>
              <w:rFonts w:eastAsiaTheme="minorEastAsia"/>
              <w:noProof/>
              <w:lang w:val="es-ES" w:eastAsia="es-ES"/>
            </w:rPr>
          </w:pPr>
          <w:hyperlink w:anchor="_Toc115365407" w:history="1">
            <w:r w:rsidR="002E4672" w:rsidRPr="00744162">
              <w:rPr>
                <w:rStyle w:val="Hipervnculo"/>
                <w:noProof/>
                <w:lang w:val="en-AU"/>
              </w:rPr>
              <w:t>The FuturEnzyme portfolio of 1000 enzyme (recombinant/ native/biomimetic) material, obtained</w:t>
            </w:r>
            <w:r w:rsidR="002E4672">
              <w:rPr>
                <w:noProof/>
                <w:webHidden/>
              </w:rPr>
              <w:tab/>
            </w:r>
            <w:r w:rsidR="002E4672">
              <w:rPr>
                <w:noProof/>
                <w:webHidden/>
              </w:rPr>
              <w:fldChar w:fldCharType="begin"/>
            </w:r>
            <w:r w:rsidR="002E4672">
              <w:rPr>
                <w:noProof/>
                <w:webHidden/>
              </w:rPr>
              <w:instrText xml:space="preserve"> PAGEREF _Toc115365407 \h </w:instrText>
            </w:r>
            <w:r w:rsidR="002E4672">
              <w:rPr>
                <w:noProof/>
                <w:webHidden/>
              </w:rPr>
            </w:r>
            <w:r w:rsidR="002E4672">
              <w:rPr>
                <w:noProof/>
                <w:webHidden/>
              </w:rPr>
              <w:fldChar w:fldCharType="separate"/>
            </w:r>
            <w:r w:rsidR="002E4672">
              <w:rPr>
                <w:noProof/>
                <w:webHidden/>
              </w:rPr>
              <w:t>4</w:t>
            </w:r>
            <w:r w:rsidR="002E4672">
              <w:rPr>
                <w:noProof/>
                <w:webHidden/>
              </w:rPr>
              <w:fldChar w:fldCharType="end"/>
            </w:r>
          </w:hyperlink>
        </w:p>
        <w:p w14:paraId="2553F4A3" w14:textId="65A6B32E" w:rsidR="002E4672" w:rsidRDefault="007311C2">
          <w:pPr>
            <w:pStyle w:val="TDC2"/>
            <w:tabs>
              <w:tab w:val="right" w:leader="dot" w:pos="9628"/>
            </w:tabs>
            <w:rPr>
              <w:rFonts w:eastAsiaTheme="minorEastAsia"/>
              <w:noProof/>
              <w:lang w:val="es-ES" w:eastAsia="es-ES"/>
            </w:rPr>
          </w:pPr>
          <w:hyperlink w:anchor="_Toc115365408" w:history="1">
            <w:r w:rsidR="002E4672" w:rsidRPr="00744162">
              <w:rPr>
                <w:rStyle w:val="Hipervnculo"/>
                <w:noProof/>
                <w:lang w:val="en-AU"/>
              </w:rPr>
              <w:t>1. Scope of Deliverable</w:t>
            </w:r>
            <w:r w:rsidR="002E4672">
              <w:rPr>
                <w:noProof/>
                <w:webHidden/>
              </w:rPr>
              <w:tab/>
            </w:r>
            <w:r w:rsidR="002E4672">
              <w:rPr>
                <w:noProof/>
                <w:webHidden/>
              </w:rPr>
              <w:fldChar w:fldCharType="begin"/>
            </w:r>
            <w:r w:rsidR="002E4672">
              <w:rPr>
                <w:noProof/>
                <w:webHidden/>
              </w:rPr>
              <w:instrText xml:space="preserve"> PAGEREF _Toc115365408 \h </w:instrText>
            </w:r>
            <w:r w:rsidR="002E4672">
              <w:rPr>
                <w:noProof/>
                <w:webHidden/>
              </w:rPr>
            </w:r>
            <w:r w:rsidR="002E4672">
              <w:rPr>
                <w:noProof/>
                <w:webHidden/>
              </w:rPr>
              <w:fldChar w:fldCharType="separate"/>
            </w:r>
            <w:r w:rsidR="002E4672">
              <w:rPr>
                <w:noProof/>
                <w:webHidden/>
              </w:rPr>
              <w:t>4</w:t>
            </w:r>
            <w:r w:rsidR="002E4672">
              <w:rPr>
                <w:noProof/>
                <w:webHidden/>
              </w:rPr>
              <w:fldChar w:fldCharType="end"/>
            </w:r>
          </w:hyperlink>
        </w:p>
        <w:p w14:paraId="20DCCE49" w14:textId="7D4293DB" w:rsidR="002E4672" w:rsidRDefault="007311C2">
          <w:pPr>
            <w:pStyle w:val="TDC2"/>
            <w:tabs>
              <w:tab w:val="right" w:leader="dot" w:pos="9628"/>
            </w:tabs>
            <w:rPr>
              <w:rFonts w:eastAsiaTheme="minorEastAsia"/>
              <w:noProof/>
              <w:lang w:val="es-ES" w:eastAsia="es-ES"/>
            </w:rPr>
          </w:pPr>
          <w:hyperlink w:anchor="_Toc115365409" w:history="1">
            <w:r w:rsidR="002E4672" w:rsidRPr="00744162">
              <w:rPr>
                <w:rStyle w:val="Hipervnculo"/>
                <w:noProof/>
                <w:lang w:val="en-AU"/>
              </w:rPr>
              <w:t>2. Origin of the material</w:t>
            </w:r>
            <w:r w:rsidR="002E4672">
              <w:rPr>
                <w:noProof/>
                <w:webHidden/>
              </w:rPr>
              <w:tab/>
            </w:r>
            <w:r w:rsidR="002E4672">
              <w:rPr>
                <w:noProof/>
                <w:webHidden/>
              </w:rPr>
              <w:fldChar w:fldCharType="begin"/>
            </w:r>
            <w:r w:rsidR="002E4672">
              <w:rPr>
                <w:noProof/>
                <w:webHidden/>
              </w:rPr>
              <w:instrText xml:space="preserve"> PAGEREF _Toc115365409 \h </w:instrText>
            </w:r>
            <w:r w:rsidR="002E4672">
              <w:rPr>
                <w:noProof/>
                <w:webHidden/>
              </w:rPr>
            </w:r>
            <w:r w:rsidR="002E4672">
              <w:rPr>
                <w:noProof/>
                <w:webHidden/>
              </w:rPr>
              <w:fldChar w:fldCharType="separate"/>
            </w:r>
            <w:r w:rsidR="002E4672">
              <w:rPr>
                <w:noProof/>
                <w:webHidden/>
              </w:rPr>
              <w:t>4</w:t>
            </w:r>
            <w:r w:rsidR="002E4672">
              <w:rPr>
                <w:noProof/>
                <w:webHidden/>
              </w:rPr>
              <w:fldChar w:fldCharType="end"/>
            </w:r>
          </w:hyperlink>
        </w:p>
        <w:p w14:paraId="51E27B6B" w14:textId="1C622D99" w:rsidR="002E4672" w:rsidRDefault="007311C2">
          <w:pPr>
            <w:pStyle w:val="TDC2"/>
            <w:tabs>
              <w:tab w:val="right" w:leader="dot" w:pos="9628"/>
            </w:tabs>
            <w:rPr>
              <w:rFonts w:eastAsiaTheme="minorEastAsia"/>
              <w:noProof/>
              <w:lang w:val="es-ES" w:eastAsia="es-ES"/>
            </w:rPr>
          </w:pPr>
          <w:hyperlink w:anchor="_Toc115365410" w:history="1">
            <w:r w:rsidR="002E4672" w:rsidRPr="00744162">
              <w:rPr>
                <w:rStyle w:val="Hipervnculo"/>
                <w:noProof/>
                <w:lang w:val="en-AU"/>
              </w:rPr>
              <w:t>3. Methodology</w:t>
            </w:r>
            <w:r w:rsidR="002E4672">
              <w:rPr>
                <w:noProof/>
                <w:webHidden/>
              </w:rPr>
              <w:tab/>
            </w:r>
            <w:r w:rsidR="002E4672">
              <w:rPr>
                <w:noProof/>
                <w:webHidden/>
              </w:rPr>
              <w:fldChar w:fldCharType="begin"/>
            </w:r>
            <w:r w:rsidR="002E4672">
              <w:rPr>
                <w:noProof/>
                <w:webHidden/>
              </w:rPr>
              <w:instrText xml:space="preserve"> PAGEREF _Toc115365410 \h </w:instrText>
            </w:r>
            <w:r w:rsidR="002E4672">
              <w:rPr>
                <w:noProof/>
                <w:webHidden/>
              </w:rPr>
            </w:r>
            <w:r w:rsidR="002E4672">
              <w:rPr>
                <w:noProof/>
                <w:webHidden/>
              </w:rPr>
              <w:fldChar w:fldCharType="separate"/>
            </w:r>
            <w:r w:rsidR="002E4672">
              <w:rPr>
                <w:noProof/>
                <w:webHidden/>
              </w:rPr>
              <w:t>4</w:t>
            </w:r>
            <w:r w:rsidR="002E4672">
              <w:rPr>
                <w:noProof/>
                <w:webHidden/>
              </w:rPr>
              <w:fldChar w:fldCharType="end"/>
            </w:r>
          </w:hyperlink>
        </w:p>
        <w:p w14:paraId="78A59AD9" w14:textId="650241DC" w:rsidR="002E4672" w:rsidRDefault="007311C2">
          <w:pPr>
            <w:pStyle w:val="TDC2"/>
            <w:tabs>
              <w:tab w:val="right" w:leader="dot" w:pos="9628"/>
            </w:tabs>
            <w:rPr>
              <w:rFonts w:eastAsiaTheme="minorEastAsia"/>
              <w:noProof/>
              <w:lang w:val="es-ES" w:eastAsia="es-ES"/>
            </w:rPr>
          </w:pPr>
          <w:hyperlink w:anchor="_Toc115365411" w:history="1">
            <w:r w:rsidR="002E4672" w:rsidRPr="00744162">
              <w:rPr>
                <w:rStyle w:val="Hipervnculo"/>
                <w:noProof/>
                <w:lang w:val="en-AU"/>
              </w:rPr>
              <w:t>4. Results</w:t>
            </w:r>
            <w:r w:rsidR="002E4672">
              <w:rPr>
                <w:noProof/>
                <w:webHidden/>
              </w:rPr>
              <w:tab/>
            </w:r>
            <w:r w:rsidR="002E4672">
              <w:rPr>
                <w:noProof/>
                <w:webHidden/>
              </w:rPr>
              <w:fldChar w:fldCharType="begin"/>
            </w:r>
            <w:r w:rsidR="002E4672">
              <w:rPr>
                <w:noProof/>
                <w:webHidden/>
              </w:rPr>
              <w:instrText xml:space="preserve"> PAGEREF _Toc115365411 \h </w:instrText>
            </w:r>
            <w:r w:rsidR="002E4672">
              <w:rPr>
                <w:noProof/>
                <w:webHidden/>
              </w:rPr>
            </w:r>
            <w:r w:rsidR="002E4672">
              <w:rPr>
                <w:noProof/>
                <w:webHidden/>
              </w:rPr>
              <w:fldChar w:fldCharType="separate"/>
            </w:r>
            <w:r w:rsidR="002E4672">
              <w:rPr>
                <w:noProof/>
                <w:webHidden/>
              </w:rPr>
              <w:t>10</w:t>
            </w:r>
            <w:r w:rsidR="002E4672">
              <w:rPr>
                <w:noProof/>
                <w:webHidden/>
              </w:rPr>
              <w:fldChar w:fldCharType="end"/>
            </w:r>
          </w:hyperlink>
        </w:p>
        <w:p w14:paraId="27D76712" w14:textId="41320FA5" w:rsidR="00966375" w:rsidRDefault="00966375" w:rsidP="00966375">
          <w:pPr>
            <w:rPr>
              <w:b/>
              <w:bCs/>
            </w:rPr>
          </w:pPr>
          <w:r>
            <w:rPr>
              <w:b/>
              <w:bCs/>
            </w:rPr>
            <w:fldChar w:fldCharType="end"/>
          </w:r>
        </w:p>
      </w:sdtContent>
    </w:sdt>
    <w:p w14:paraId="0406B207" w14:textId="0D99D417" w:rsidR="00966375" w:rsidRDefault="00966375">
      <w:pPr>
        <w:rPr>
          <w:lang w:val="en-AU"/>
        </w:rPr>
      </w:pPr>
    </w:p>
    <w:p w14:paraId="4FA32147" w14:textId="77777777" w:rsidR="0007000A" w:rsidRDefault="0007000A">
      <w:pPr>
        <w:rPr>
          <w:rFonts w:asciiTheme="majorHAnsi" w:eastAsiaTheme="majorEastAsia" w:hAnsiTheme="majorHAnsi" w:cstheme="majorBidi"/>
          <w:color w:val="276E8B" w:themeColor="accent1" w:themeShade="BF"/>
          <w:sz w:val="32"/>
          <w:szCs w:val="32"/>
          <w:lang w:val="en-AU"/>
        </w:rPr>
      </w:pPr>
    </w:p>
    <w:p w14:paraId="1E007C9F" w14:textId="77777777" w:rsidR="00966375" w:rsidRDefault="00966375">
      <w:pPr>
        <w:rPr>
          <w:rFonts w:asciiTheme="majorHAnsi" w:eastAsiaTheme="majorEastAsia" w:hAnsiTheme="majorHAnsi" w:cstheme="majorBidi"/>
          <w:color w:val="276E8B" w:themeColor="accent1" w:themeShade="BF"/>
          <w:sz w:val="32"/>
          <w:szCs w:val="32"/>
          <w:lang w:val="en-AU"/>
        </w:rPr>
      </w:pPr>
      <w:r>
        <w:rPr>
          <w:lang w:val="en-AU"/>
        </w:rPr>
        <w:br w:type="page"/>
      </w:r>
    </w:p>
    <w:p w14:paraId="7C8208E4" w14:textId="47C72783" w:rsidR="00C2700C" w:rsidRDefault="00B61ED5" w:rsidP="00C2700C">
      <w:pPr>
        <w:pStyle w:val="Ttulo2"/>
        <w:spacing w:before="0" w:after="120" w:line="240" w:lineRule="auto"/>
        <w:jc w:val="both"/>
        <w:rPr>
          <w:lang w:val="en-AU"/>
        </w:rPr>
      </w:pPr>
      <w:bookmarkStart w:id="24" w:name="_Toc115365407"/>
      <w:r>
        <w:rPr>
          <w:sz w:val="32"/>
          <w:szCs w:val="32"/>
          <w:lang w:val="en-AU"/>
        </w:rPr>
        <w:lastRenderedPageBreak/>
        <w:t>T</w:t>
      </w:r>
      <w:r w:rsidRPr="00B61ED5">
        <w:rPr>
          <w:sz w:val="32"/>
          <w:szCs w:val="32"/>
          <w:lang w:val="en-AU"/>
        </w:rPr>
        <w:t xml:space="preserve">he </w:t>
      </w:r>
      <w:r>
        <w:rPr>
          <w:sz w:val="32"/>
          <w:szCs w:val="32"/>
          <w:lang w:val="en-AU"/>
        </w:rPr>
        <w:t>F</w:t>
      </w:r>
      <w:r w:rsidRPr="00B61ED5">
        <w:rPr>
          <w:sz w:val="32"/>
          <w:szCs w:val="32"/>
          <w:lang w:val="en-AU"/>
        </w:rPr>
        <w:t>utur</w:t>
      </w:r>
      <w:r>
        <w:rPr>
          <w:sz w:val="32"/>
          <w:szCs w:val="32"/>
          <w:lang w:val="en-AU"/>
        </w:rPr>
        <w:t>E</w:t>
      </w:r>
      <w:r w:rsidRPr="00B61ED5">
        <w:rPr>
          <w:sz w:val="32"/>
          <w:szCs w:val="32"/>
          <w:lang w:val="en-AU"/>
        </w:rPr>
        <w:t>nzyme portfolio of 1000 enzyme (recombinant/ native/biomimetic) material, obtained</w:t>
      </w:r>
      <w:bookmarkEnd w:id="24"/>
    </w:p>
    <w:p w14:paraId="30DE21C4" w14:textId="22E66A20" w:rsidR="007D310F" w:rsidRDefault="007D310F" w:rsidP="00C2700C">
      <w:pPr>
        <w:pStyle w:val="Ttulo2"/>
        <w:spacing w:before="0" w:after="120" w:line="240" w:lineRule="auto"/>
        <w:jc w:val="both"/>
        <w:rPr>
          <w:lang w:val="en-AU"/>
        </w:rPr>
      </w:pPr>
      <w:bookmarkStart w:id="25" w:name="_Toc115365408"/>
      <w:r>
        <w:rPr>
          <w:lang w:val="en-AU"/>
        </w:rPr>
        <w:t>1.</w:t>
      </w:r>
      <w:r w:rsidR="00702FC0">
        <w:rPr>
          <w:lang w:val="en-AU"/>
        </w:rPr>
        <w:t xml:space="preserve"> </w:t>
      </w:r>
      <w:r w:rsidR="004F5023">
        <w:rPr>
          <w:lang w:val="en-AU"/>
        </w:rPr>
        <w:t>Scope of Deliverable</w:t>
      </w:r>
      <w:bookmarkEnd w:id="25"/>
    </w:p>
    <w:p w14:paraId="6672DB12" w14:textId="483DB796" w:rsidR="00970423" w:rsidRDefault="00B61ED5" w:rsidP="00C2700C">
      <w:pPr>
        <w:pStyle w:val="Sinespaciado"/>
        <w:spacing w:after="120"/>
        <w:jc w:val="both"/>
        <w:rPr>
          <w:lang w:val="en-AU"/>
        </w:rPr>
      </w:pPr>
      <w:r w:rsidRPr="00B61ED5">
        <w:rPr>
          <w:lang w:val="en-AU"/>
        </w:rPr>
        <w:t>This deliverable consist</w:t>
      </w:r>
      <w:r>
        <w:rPr>
          <w:lang w:val="en-AU"/>
        </w:rPr>
        <w:t>s</w:t>
      </w:r>
      <w:r w:rsidRPr="00B61ED5">
        <w:rPr>
          <w:lang w:val="en-AU"/>
        </w:rPr>
        <w:t xml:space="preserve"> in a set of protein</w:t>
      </w:r>
      <w:r w:rsidR="00BA6CAB">
        <w:rPr>
          <w:lang w:val="en-AU"/>
        </w:rPr>
        <w:t xml:space="preserve"> samples</w:t>
      </w:r>
      <w:r w:rsidRPr="00B61ED5">
        <w:rPr>
          <w:lang w:val="en-AU"/>
        </w:rPr>
        <w:t xml:space="preserve"> of all 1000 enzym</w:t>
      </w:r>
      <w:r w:rsidR="00BA6CAB">
        <w:rPr>
          <w:lang w:val="en-AU"/>
        </w:rPr>
        <w:t>atic materials</w:t>
      </w:r>
      <w:r w:rsidRPr="00B61ED5">
        <w:rPr>
          <w:lang w:val="en-AU"/>
        </w:rPr>
        <w:t xml:space="preserve"> </w:t>
      </w:r>
      <w:r w:rsidR="00596C01">
        <w:rPr>
          <w:lang w:val="en-AU"/>
        </w:rPr>
        <w:t>whose expression</w:t>
      </w:r>
      <w:r w:rsidR="00BA6CAB">
        <w:rPr>
          <w:lang w:val="en-AU"/>
        </w:rPr>
        <w:t>, preparation and production</w:t>
      </w:r>
      <w:r w:rsidR="00596C01">
        <w:rPr>
          <w:lang w:val="en-AU"/>
        </w:rPr>
        <w:t xml:space="preserve"> w</w:t>
      </w:r>
      <w:r w:rsidR="00C27805">
        <w:rPr>
          <w:lang w:val="en-AU"/>
        </w:rPr>
        <w:t>ere</w:t>
      </w:r>
      <w:r w:rsidR="00596C01">
        <w:rPr>
          <w:lang w:val="en-AU"/>
        </w:rPr>
        <w:t xml:space="preserve"> undertaken </w:t>
      </w:r>
      <w:r w:rsidRPr="00B61ED5">
        <w:rPr>
          <w:lang w:val="en-AU"/>
        </w:rPr>
        <w:t>by members of the consortium in a variety of vectors</w:t>
      </w:r>
      <w:r w:rsidR="00BA6CAB">
        <w:rPr>
          <w:lang w:val="en-AU"/>
        </w:rPr>
        <w:t>,</w:t>
      </w:r>
      <w:r w:rsidRPr="00B61ED5">
        <w:rPr>
          <w:lang w:val="en-AU"/>
        </w:rPr>
        <w:t xml:space="preserve"> hosts</w:t>
      </w:r>
      <w:r w:rsidR="00BA6CAB">
        <w:rPr>
          <w:lang w:val="en-AU"/>
        </w:rPr>
        <w:t xml:space="preserve"> (heterologous or native)</w:t>
      </w:r>
      <w:r w:rsidRPr="00B61ED5">
        <w:rPr>
          <w:lang w:val="en-AU"/>
        </w:rPr>
        <w:t xml:space="preserve"> and cell-free systems. Th</w:t>
      </w:r>
      <w:r w:rsidR="00BA6CAB">
        <w:rPr>
          <w:lang w:val="en-AU"/>
        </w:rPr>
        <w:t>ese</w:t>
      </w:r>
      <w:r w:rsidRPr="00B61ED5">
        <w:rPr>
          <w:lang w:val="en-AU"/>
        </w:rPr>
        <w:t xml:space="preserve"> material</w:t>
      </w:r>
      <w:r w:rsidR="00BA6CAB">
        <w:rPr>
          <w:lang w:val="en-AU"/>
        </w:rPr>
        <w:t>s</w:t>
      </w:r>
      <w:r w:rsidRPr="00B61ED5">
        <w:rPr>
          <w:lang w:val="en-AU"/>
        </w:rPr>
        <w:t xml:space="preserve"> </w:t>
      </w:r>
      <w:r w:rsidR="00BA6CAB">
        <w:rPr>
          <w:lang w:val="en-AU"/>
        </w:rPr>
        <w:t>were</w:t>
      </w:r>
      <w:r w:rsidRPr="00B61ED5">
        <w:rPr>
          <w:lang w:val="en-AU"/>
        </w:rPr>
        <w:t xml:space="preserve"> produced by, and exchanged/transferred to, partners for in deep characterization and analysis. </w:t>
      </w:r>
      <w:r w:rsidR="00BA6CAB">
        <w:rPr>
          <w:lang w:val="en-AU"/>
        </w:rPr>
        <w:t xml:space="preserve">To achieve this goal, appropriated </w:t>
      </w:r>
      <w:r w:rsidRPr="00B61ED5">
        <w:rPr>
          <w:lang w:val="en-AU"/>
        </w:rPr>
        <w:t xml:space="preserve">SDS-PAGE analyses </w:t>
      </w:r>
      <w:r w:rsidR="00BA6CAB">
        <w:rPr>
          <w:lang w:val="en-AU"/>
        </w:rPr>
        <w:t xml:space="preserve">were performed </w:t>
      </w:r>
      <w:r w:rsidRPr="00B61ED5">
        <w:rPr>
          <w:lang w:val="en-AU"/>
        </w:rPr>
        <w:t>to prove the expression levels and protein yields as well as the purity of the proteins after purification, the details of expression systems, production methods and purification methods.</w:t>
      </w:r>
    </w:p>
    <w:p w14:paraId="6793AD93" w14:textId="77777777" w:rsidR="00B61ED5" w:rsidRDefault="00B61ED5" w:rsidP="00C2700C">
      <w:pPr>
        <w:pStyle w:val="Sinespaciado"/>
        <w:spacing w:after="120"/>
        <w:jc w:val="both"/>
        <w:rPr>
          <w:lang w:val="en-AU"/>
        </w:rPr>
      </w:pPr>
    </w:p>
    <w:p w14:paraId="32697271" w14:textId="6DA327FB" w:rsidR="00023654" w:rsidRDefault="005C5D23" w:rsidP="00FC0C58">
      <w:pPr>
        <w:pStyle w:val="Ttulo2"/>
        <w:spacing w:before="0" w:after="120" w:line="240" w:lineRule="auto"/>
        <w:rPr>
          <w:lang w:val="en-AU"/>
        </w:rPr>
      </w:pPr>
      <w:bookmarkStart w:id="26" w:name="_Toc115365409"/>
      <w:r>
        <w:rPr>
          <w:lang w:val="en-AU"/>
        </w:rPr>
        <w:t xml:space="preserve">2. </w:t>
      </w:r>
      <w:bookmarkStart w:id="27" w:name="_Hlk78789053"/>
      <w:r w:rsidR="006514F8">
        <w:rPr>
          <w:lang w:val="en-AU"/>
        </w:rPr>
        <w:t xml:space="preserve">Origin of the </w:t>
      </w:r>
      <w:r w:rsidR="0006212A">
        <w:rPr>
          <w:lang w:val="en-AU"/>
        </w:rPr>
        <w:t>material</w:t>
      </w:r>
      <w:bookmarkEnd w:id="26"/>
    </w:p>
    <w:p w14:paraId="2741C0E5" w14:textId="44351419" w:rsidR="0006212A" w:rsidRPr="008777AF" w:rsidRDefault="0006212A" w:rsidP="00CB461E">
      <w:pPr>
        <w:spacing w:after="0" w:line="240" w:lineRule="auto"/>
        <w:jc w:val="both"/>
        <w:rPr>
          <w:lang w:val="en-AU"/>
        </w:rPr>
      </w:pPr>
      <w:r w:rsidRPr="008777AF">
        <w:rPr>
          <w:lang w:val="en-AU"/>
        </w:rPr>
        <w:t xml:space="preserve">Along the already 16 months of project, different deliverables have been accomplished from which the present one nourishes. To be mentioned: </w:t>
      </w:r>
    </w:p>
    <w:p w14:paraId="0286F459" w14:textId="691191C5" w:rsidR="00013F6C" w:rsidRDefault="00013F6C" w:rsidP="00CB461E">
      <w:pPr>
        <w:pStyle w:val="Prrafodelista"/>
        <w:numPr>
          <w:ilvl w:val="0"/>
          <w:numId w:val="41"/>
        </w:numPr>
        <w:ind w:left="284" w:hanging="284"/>
        <w:jc w:val="both"/>
        <w:rPr>
          <w:sz w:val="22"/>
          <w:lang w:val="en-AU"/>
        </w:rPr>
      </w:pPr>
      <w:r w:rsidRPr="008777AF">
        <w:rPr>
          <w:sz w:val="22"/>
          <w:lang w:val="en-AU"/>
        </w:rPr>
        <w:t>D2.2: Set of 250,000 sequences pre-selected</w:t>
      </w:r>
      <w:r w:rsidR="00810017" w:rsidRPr="008777AF">
        <w:rPr>
          <w:sz w:val="22"/>
          <w:lang w:val="en-AU"/>
        </w:rPr>
        <w:t xml:space="preserve"> (</w:t>
      </w:r>
      <w:r w:rsidR="00061E55" w:rsidRPr="008777AF">
        <w:rPr>
          <w:sz w:val="22"/>
          <w:lang w:val="en-AU"/>
        </w:rPr>
        <w:t>November 2021)</w:t>
      </w:r>
    </w:p>
    <w:p w14:paraId="62121B77" w14:textId="5E4898AF" w:rsidR="00596C01" w:rsidRPr="00CB461E" w:rsidRDefault="00596C01" w:rsidP="00CB461E">
      <w:pPr>
        <w:pStyle w:val="Prrafodelista"/>
        <w:ind w:left="284" w:firstLine="0"/>
        <w:jc w:val="both"/>
        <w:rPr>
          <w:i/>
          <w:sz w:val="20"/>
          <w:szCs w:val="20"/>
          <w:lang w:val="en-AU"/>
        </w:rPr>
      </w:pPr>
      <w:r w:rsidRPr="00CB461E">
        <w:rPr>
          <w:i/>
          <w:sz w:val="20"/>
          <w:szCs w:val="20"/>
          <w:lang w:val="en-AU"/>
        </w:rPr>
        <w:t>In this deliverable, a set of 250,000 sequences were pre-selected (D2.2, November 2021)</w:t>
      </w:r>
      <w:r w:rsidR="00A4049A">
        <w:rPr>
          <w:i/>
          <w:sz w:val="20"/>
          <w:szCs w:val="20"/>
          <w:lang w:val="en-AU"/>
        </w:rPr>
        <w:t xml:space="preserve"> were expected</w:t>
      </w:r>
      <w:r w:rsidRPr="00CB461E">
        <w:rPr>
          <w:i/>
          <w:sz w:val="20"/>
          <w:szCs w:val="20"/>
          <w:lang w:val="en-AU"/>
        </w:rPr>
        <w:t xml:space="preserve">. </w:t>
      </w:r>
      <w:r w:rsidR="00A4049A">
        <w:rPr>
          <w:i/>
          <w:sz w:val="20"/>
          <w:szCs w:val="20"/>
          <w:lang w:val="en-AU"/>
        </w:rPr>
        <w:t xml:space="preserve">This number was exceeded, as </w:t>
      </w:r>
      <w:r w:rsidRPr="00CB461E">
        <w:rPr>
          <w:i/>
          <w:sz w:val="20"/>
          <w:szCs w:val="20"/>
          <w:lang w:val="en-AU"/>
        </w:rPr>
        <w:t xml:space="preserve">from a pool of 670 million sequences, a DIAMOND search disclosed 3.15 million sequences with interest for our project, which grouped in 457 </w:t>
      </w:r>
      <w:r w:rsidR="00A4049A">
        <w:rPr>
          <w:i/>
          <w:sz w:val="20"/>
          <w:szCs w:val="20"/>
          <w:lang w:val="en-AU"/>
        </w:rPr>
        <w:t xml:space="preserve">different </w:t>
      </w:r>
      <w:r w:rsidRPr="00CB461E">
        <w:rPr>
          <w:i/>
          <w:sz w:val="20"/>
          <w:szCs w:val="20"/>
          <w:lang w:val="en-AU"/>
        </w:rPr>
        <w:t xml:space="preserve">clusters </w:t>
      </w:r>
      <w:r w:rsidR="00A4049A">
        <w:rPr>
          <w:i/>
          <w:sz w:val="20"/>
          <w:szCs w:val="20"/>
          <w:lang w:val="en-AU"/>
        </w:rPr>
        <w:t xml:space="preserve">as revealed </w:t>
      </w:r>
      <w:r w:rsidRPr="00CB461E">
        <w:rPr>
          <w:i/>
          <w:sz w:val="20"/>
          <w:szCs w:val="20"/>
          <w:lang w:val="en-AU"/>
        </w:rPr>
        <w:t xml:space="preserve">by network analysis. </w:t>
      </w:r>
    </w:p>
    <w:p w14:paraId="553E04B4" w14:textId="7B896414" w:rsidR="00013F6C" w:rsidRDefault="00013F6C" w:rsidP="00CB461E">
      <w:pPr>
        <w:pStyle w:val="Prrafodelista"/>
        <w:numPr>
          <w:ilvl w:val="0"/>
          <w:numId w:val="41"/>
        </w:numPr>
        <w:ind w:left="284" w:hanging="284"/>
        <w:jc w:val="both"/>
        <w:rPr>
          <w:sz w:val="22"/>
          <w:lang w:val="en-AU"/>
        </w:rPr>
      </w:pPr>
      <w:r w:rsidRPr="008777AF">
        <w:rPr>
          <w:sz w:val="22"/>
          <w:lang w:val="en-AU"/>
        </w:rPr>
        <w:t>D3.3: Set of 100 clones, 10 isolates, 10 enzymes shortlisted for sequencing</w:t>
      </w:r>
      <w:r w:rsidR="00596C01">
        <w:rPr>
          <w:sz w:val="22"/>
          <w:lang w:val="en-AU"/>
        </w:rPr>
        <w:t>,</w:t>
      </w:r>
      <w:r w:rsidRPr="008777AF">
        <w:rPr>
          <w:sz w:val="22"/>
          <w:lang w:val="en-AU"/>
        </w:rPr>
        <w:t xml:space="preserve"> transfer to WP2</w:t>
      </w:r>
      <w:r w:rsidR="00061E55" w:rsidRPr="008777AF">
        <w:rPr>
          <w:sz w:val="22"/>
          <w:lang w:val="en-AU"/>
        </w:rPr>
        <w:t xml:space="preserve"> (</w:t>
      </w:r>
      <w:r w:rsidR="000653B0">
        <w:rPr>
          <w:sz w:val="22"/>
          <w:lang w:val="en-AU"/>
        </w:rPr>
        <w:t>March</w:t>
      </w:r>
      <w:r w:rsidR="00061E55" w:rsidRPr="008777AF">
        <w:rPr>
          <w:sz w:val="22"/>
          <w:lang w:val="en-AU"/>
        </w:rPr>
        <w:t xml:space="preserve"> 2022)</w:t>
      </w:r>
    </w:p>
    <w:p w14:paraId="5AE9486E" w14:textId="7EA0BE1F" w:rsidR="00596C01" w:rsidRPr="00CB461E" w:rsidRDefault="00596C01" w:rsidP="00CB461E">
      <w:pPr>
        <w:pStyle w:val="Prrafodelista"/>
        <w:ind w:left="284" w:firstLine="0"/>
        <w:jc w:val="both"/>
        <w:rPr>
          <w:i/>
          <w:sz w:val="20"/>
          <w:szCs w:val="20"/>
          <w:lang w:val="en-AU"/>
        </w:rPr>
      </w:pPr>
      <w:r w:rsidRPr="00CB461E">
        <w:rPr>
          <w:i/>
          <w:sz w:val="20"/>
          <w:szCs w:val="20"/>
          <w:lang w:val="en-AU"/>
        </w:rPr>
        <w:t>To accomplish this deliverable,</w:t>
      </w:r>
      <w:r w:rsidRPr="00CB461E">
        <w:rPr>
          <w:i/>
          <w:sz w:val="20"/>
          <w:szCs w:val="20"/>
        </w:rPr>
        <w:t xml:space="preserve"> we </w:t>
      </w:r>
      <w:r w:rsidRPr="00CB461E">
        <w:rPr>
          <w:i/>
          <w:sz w:val="20"/>
          <w:szCs w:val="20"/>
          <w:lang w:val="en-AU"/>
        </w:rPr>
        <w:t xml:space="preserve">carried out bio-prospecting of the bio-resources from previous FP7, H2020 and </w:t>
      </w:r>
      <w:proofErr w:type="spellStart"/>
      <w:r w:rsidRPr="00CB461E">
        <w:rPr>
          <w:i/>
          <w:sz w:val="20"/>
          <w:szCs w:val="20"/>
          <w:lang w:val="en-AU"/>
        </w:rPr>
        <w:t>EraNet</w:t>
      </w:r>
      <w:proofErr w:type="spellEnd"/>
      <w:r w:rsidRPr="00CB461E">
        <w:rPr>
          <w:i/>
          <w:sz w:val="20"/>
          <w:szCs w:val="20"/>
          <w:lang w:val="en-AU"/>
        </w:rPr>
        <w:t xml:space="preserve"> funded projects, as well as internal sequence databases search. For this quest, the protocols detailed in deliverable </w:t>
      </w:r>
      <w:r>
        <w:rPr>
          <w:i/>
          <w:sz w:val="20"/>
          <w:szCs w:val="20"/>
          <w:lang w:val="en-AU"/>
        </w:rPr>
        <w:t>“</w:t>
      </w:r>
      <w:r w:rsidRPr="00CB461E">
        <w:rPr>
          <w:i/>
          <w:sz w:val="20"/>
          <w:szCs w:val="20"/>
          <w:lang w:val="en-AU"/>
        </w:rPr>
        <w:t>D3.2_Standard assays, analytics and calculations for monitoring enzymatic performance</w:t>
      </w:r>
      <w:r>
        <w:rPr>
          <w:i/>
          <w:sz w:val="20"/>
          <w:szCs w:val="20"/>
          <w:lang w:val="en-AU"/>
        </w:rPr>
        <w:t>”,</w:t>
      </w:r>
      <w:r w:rsidRPr="00CB461E">
        <w:rPr>
          <w:i/>
          <w:sz w:val="20"/>
          <w:szCs w:val="20"/>
          <w:lang w:val="en-AU"/>
        </w:rPr>
        <w:t xml:space="preserve"> were applied.</w:t>
      </w:r>
      <w:r w:rsidRPr="00CB461E">
        <w:rPr>
          <w:i/>
          <w:sz w:val="20"/>
          <w:szCs w:val="20"/>
        </w:rPr>
        <w:t xml:space="preserve"> Starting from </w:t>
      </w:r>
      <w:r w:rsidRPr="00CB461E">
        <w:rPr>
          <w:i/>
          <w:sz w:val="20"/>
          <w:szCs w:val="20"/>
          <w:lang w:val="en-AU"/>
        </w:rPr>
        <w:t>120 genomes from isolates, metagenomes from 47 microbial communities, 1200 microbial strains, 30 metagenome libraries and 500 enzymes, t</w:t>
      </w:r>
      <w:r w:rsidRPr="00CB461E">
        <w:rPr>
          <w:i/>
          <w:sz w:val="20"/>
          <w:szCs w:val="20"/>
        </w:rPr>
        <w:t xml:space="preserve">he outcome was </w:t>
      </w:r>
      <w:r w:rsidRPr="00CB461E">
        <w:rPr>
          <w:i/>
          <w:sz w:val="20"/>
          <w:szCs w:val="20"/>
          <w:lang w:val="en-AU"/>
        </w:rPr>
        <w:t xml:space="preserve">155 prospects (up to 163, noticing that some isolates present different activities, so most probably several enzymes) with interesting performances for FuturEnzyme, covering all the wanted classes of enzymes (except </w:t>
      </w:r>
      <w:proofErr w:type="spellStart"/>
      <w:r w:rsidRPr="00CB461E">
        <w:rPr>
          <w:i/>
          <w:sz w:val="20"/>
          <w:szCs w:val="20"/>
          <w:lang w:val="en-AU"/>
        </w:rPr>
        <w:t>PluriZymes</w:t>
      </w:r>
      <w:proofErr w:type="spellEnd"/>
      <w:r w:rsidRPr="00CB461E">
        <w:rPr>
          <w:i/>
          <w:sz w:val="20"/>
          <w:szCs w:val="20"/>
          <w:lang w:val="en-AU"/>
        </w:rPr>
        <w:t>, to be designed by computational techniques).</w:t>
      </w:r>
    </w:p>
    <w:p w14:paraId="1051EEE5" w14:textId="77777777" w:rsidR="000653B0" w:rsidRDefault="00013F6C" w:rsidP="000653B0">
      <w:pPr>
        <w:pStyle w:val="Prrafodelista"/>
        <w:numPr>
          <w:ilvl w:val="0"/>
          <w:numId w:val="41"/>
        </w:numPr>
        <w:ind w:left="284" w:hanging="284"/>
        <w:jc w:val="both"/>
        <w:rPr>
          <w:sz w:val="22"/>
          <w:lang w:val="en-AU"/>
        </w:rPr>
      </w:pPr>
      <w:r w:rsidRPr="008777AF">
        <w:rPr>
          <w:sz w:val="22"/>
          <w:lang w:val="en-AU"/>
        </w:rPr>
        <w:t>D2.3: Set of 1,000 enzymes selected using motif screens</w:t>
      </w:r>
      <w:r w:rsidR="00061E55" w:rsidRPr="008777AF">
        <w:rPr>
          <w:sz w:val="22"/>
          <w:lang w:val="en-AU"/>
        </w:rPr>
        <w:t xml:space="preserve"> (May 2022)</w:t>
      </w:r>
    </w:p>
    <w:p w14:paraId="4DB67D19" w14:textId="53A931A1" w:rsidR="00596C01" w:rsidRPr="000653B0" w:rsidRDefault="00596C01" w:rsidP="000653B0">
      <w:pPr>
        <w:pStyle w:val="Prrafodelista"/>
        <w:ind w:left="284" w:firstLine="0"/>
        <w:jc w:val="both"/>
        <w:rPr>
          <w:sz w:val="22"/>
          <w:lang w:val="en-AU"/>
        </w:rPr>
      </w:pPr>
      <w:r w:rsidRPr="000653B0">
        <w:rPr>
          <w:i/>
          <w:sz w:val="20"/>
          <w:szCs w:val="20"/>
          <w:lang w:val="en-AU"/>
        </w:rPr>
        <w:t xml:space="preserve">The aim of this deliverable was to select prospects for our objectives with bioinformatic tools from the 3.15 million sequences obtained in D2.2. A first filtering step comprised the following criteria: </w:t>
      </w:r>
      <w:r w:rsidRPr="000653B0">
        <w:rPr>
          <w:i/>
          <w:sz w:val="20"/>
          <w:szCs w:val="20"/>
        </w:rPr>
        <w:t xml:space="preserve">proper domain, catalytic residues, whether it was patented, and conservation (along with MSA). </w:t>
      </w:r>
      <w:r w:rsidR="00011128" w:rsidRPr="000653B0">
        <w:rPr>
          <w:i/>
          <w:sz w:val="20"/>
          <w:szCs w:val="20"/>
        </w:rPr>
        <w:t xml:space="preserve">A set of </w:t>
      </w:r>
      <w:r w:rsidRPr="000653B0">
        <w:rPr>
          <w:i/>
          <w:sz w:val="20"/>
          <w:szCs w:val="20"/>
          <w:lang w:val="en-AU"/>
        </w:rPr>
        <w:t xml:space="preserve">108 sequences were selected to be further analysed as follows: </w:t>
      </w:r>
      <w:r w:rsidRPr="000653B0">
        <w:rPr>
          <w:i/>
          <w:sz w:val="20"/>
          <w:szCs w:val="20"/>
        </w:rPr>
        <w:t xml:space="preserve">the 3D structure of the remaining sequences was modeled using AlphaFold 2.0, and substrates specified by the manufacturers were docked using Glide software (Schrödinger company) in the active site of these enzymes; the substrate positioning around the active site was further explored with PELE (Protein Energy Landscape Exploration) software from BSC. </w:t>
      </w:r>
    </w:p>
    <w:p w14:paraId="70B09267" w14:textId="660E4D9A" w:rsidR="00596C01" w:rsidRPr="008777AF" w:rsidRDefault="00013F6C" w:rsidP="00CB461E">
      <w:pPr>
        <w:pStyle w:val="Prrafodelista"/>
        <w:numPr>
          <w:ilvl w:val="0"/>
          <w:numId w:val="41"/>
        </w:numPr>
        <w:ind w:left="284" w:hanging="284"/>
        <w:jc w:val="both"/>
        <w:rPr>
          <w:sz w:val="22"/>
          <w:lang w:val="en-AU"/>
        </w:rPr>
      </w:pPr>
      <w:r w:rsidRPr="008777AF">
        <w:rPr>
          <w:sz w:val="22"/>
          <w:lang w:val="en-AU"/>
        </w:rPr>
        <w:t>D2.4: Set of 180 enzymes for experimental focus</w:t>
      </w:r>
      <w:r w:rsidR="00061E55" w:rsidRPr="008777AF">
        <w:rPr>
          <w:sz w:val="22"/>
          <w:lang w:val="en-AU"/>
        </w:rPr>
        <w:t xml:space="preserve"> (Jul</w:t>
      </w:r>
      <w:r w:rsidR="008777AF" w:rsidRPr="008777AF">
        <w:rPr>
          <w:sz w:val="22"/>
          <w:lang w:val="en-AU"/>
        </w:rPr>
        <w:t>y</w:t>
      </w:r>
      <w:r w:rsidR="00061E55" w:rsidRPr="008777AF">
        <w:rPr>
          <w:sz w:val="22"/>
          <w:lang w:val="en-AU"/>
        </w:rPr>
        <w:t xml:space="preserve"> 2022)</w:t>
      </w:r>
    </w:p>
    <w:p w14:paraId="1A1960FF" w14:textId="1CE1D9D6" w:rsidR="00437B67" w:rsidRPr="00CB461E" w:rsidRDefault="00167AC8" w:rsidP="00CB461E">
      <w:pPr>
        <w:pStyle w:val="Prrafodelista"/>
        <w:ind w:left="284" w:firstLine="0"/>
        <w:jc w:val="both"/>
        <w:rPr>
          <w:i/>
          <w:sz w:val="20"/>
          <w:szCs w:val="20"/>
          <w:lang w:val="en-AU"/>
        </w:rPr>
      </w:pPr>
      <w:r w:rsidRPr="00CB461E">
        <w:rPr>
          <w:i/>
          <w:sz w:val="20"/>
          <w:szCs w:val="20"/>
          <w:lang w:val="en-AU"/>
        </w:rPr>
        <w:t xml:space="preserve">From the previous deliverables, 205 enzymes and 54 microbes containing several enzymatic enzymes </w:t>
      </w:r>
      <w:r w:rsidR="00E63501" w:rsidRPr="00CB461E">
        <w:rPr>
          <w:i/>
          <w:sz w:val="20"/>
          <w:szCs w:val="20"/>
          <w:lang w:val="en-AU"/>
        </w:rPr>
        <w:t xml:space="preserve">(which sums up to 304 candidates) </w:t>
      </w:r>
      <w:r w:rsidRPr="00CB461E">
        <w:rPr>
          <w:i/>
          <w:sz w:val="20"/>
          <w:szCs w:val="20"/>
          <w:lang w:val="en-AU"/>
        </w:rPr>
        <w:t xml:space="preserve">were pointed out to be experimentally characterized. </w:t>
      </w:r>
      <w:r w:rsidR="00E63501" w:rsidRPr="00CB461E">
        <w:rPr>
          <w:i/>
          <w:sz w:val="20"/>
          <w:szCs w:val="20"/>
          <w:lang w:val="en-AU"/>
        </w:rPr>
        <w:t xml:space="preserve">From D2.3 to the present D2.4, a number of candidates were added. </w:t>
      </w:r>
      <w:r w:rsidRPr="00CB461E">
        <w:rPr>
          <w:i/>
          <w:sz w:val="20"/>
          <w:szCs w:val="20"/>
          <w:lang w:val="en-AU"/>
        </w:rPr>
        <w:t xml:space="preserve">Out of the 304 candidates, 258 enzymatic sequences are available, and the genomes of 13 microorganisms have been sequenced </w:t>
      </w:r>
      <w:r w:rsidR="00E63501" w:rsidRPr="00CB461E">
        <w:rPr>
          <w:i/>
          <w:sz w:val="20"/>
          <w:szCs w:val="20"/>
          <w:lang w:val="en-AU"/>
        </w:rPr>
        <w:t>so far</w:t>
      </w:r>
      <w:r w:rsidRPr="00CB461E">
        <w:rPr>
          <w:i/>
          <w:sz w:val="20"/>
          <w:szCs w:val="20"/>
          <w:lang w:val="en-AU"/>
        </w:rPr>
        <w:t>.</w:t>
      </w:r>
      <w:r w:rsidR="00EB275C" w:rsidRPr="00CB461E">
        <w:rPr>
          <w:i/>
          <w:sz w:val="20"/>
          <w:szCs w:val="20"/>
          <w:lang w:val="en-AU"/>
        </w:rPr>
        <w:t xml:space="preserve"> </w:t>
      </w:r>
    </w:p>
    <w:p w14:paraId="3BB81E2C" w14:textId="77777777" w:rsidR="00596C01" w:rsidRPr="00437B67" w:rsidRDefault="00596C01" w:rsidP="00CB461E">
      <w:pPr>
        <w:pStyle w:val="Prrafodelista"/>
        <w:ind w:left="284" w:firstLine="0"/>
        <w:jc w:val="both"/>
        <w:rPr>
          <w:lang w:val="en-AU"/>
        </w:rPr>
      </w:pPr>
    </w:p>
    <w:p w14:paraId="05AB5CF2" w14:textId="600A3322" w:rsidR="00437B67" w:rsidRDefault="00C25CEE" w:rsidP="00FC0C58">
      <w:pPr>
        <w:pStyle w:val="Ttulo2"/>
        <w:spacing w:after="120"/>
        <w:rPr>
          <w:lang w:val="en-AU"/>
        </w:rPr>
      </w:pPr>
      <w:bookmarkStart w:id="28" w:name="_Toc115365410"/>
      <w:r>
        <w:rPr>
          <w:lang w:val="en-AU"/>
        </w:rPr>
        <w:t>3. Methodology</w:t>
      </w:r>
      <w:bookmarkEnd w:id="28"/>
    </w:p>
    <w:p w14:paraId="60D8201A" w14:textId="0634E021" w:rsidR="00A4049A" w:rsidRDefault="00A4049A" w:rsidP="00CB461E">
      <w:pPr>
        <w:spacing w:line="240" w:lineRule="auto"/>
        <w:contextualSpacing/>
        <w:jc w:val="both"/>
      </w:pPr>
      <w:r w:rsidRPr="00E50223">
        <w:rPr>
          <w:iCs/>
          <w:lang w:val="en-US"/>
        </w:rPr>
        <w:t xml:space="preserve">The starting point of </w:t>
      </w:r>
      <w:r>
        <w:rPr>
          <w:iCs/>
          <w:lang w:val="en-US"/>
        </w:rPr>
        <w:t>D4.2 has been the</w:t>
      </w:r>
      <w:r w:rsidRPr="00E50223">
        <w:rPr>
          <w:iCs/>
          <w:lang w:val="en-US"/>
        </w:rPr>
        <w:t xml:space="preserve"> </w:t>
      </w:r>
      <w:r>
        <w:rPr>
          <w:iCs/>
          <w:lang w:val="en-US"/>
        </w:rPr>
        <w:t xml:space="preserve">materials (isolates, </w:t>
      </w:r>
      <w:r w:rsidRPr="00E50223">
        <w:rPr>
          <w:iCs/>
          <w:lang w:val="en-US"/>
        </w:rPr>
        <w:t>enzymes</w:t>
      </w:r>
      <w:r>
        <w:rPr>
          <w:iCs/>
          <w:lang w:val="en-US"/>
        </w:rPr>
        <w:t>)</w:t>
      </w:r>
      <w:r w:rsidRPr="00E50223">
        <w:rPr>
          <w:iCs/>
          <w:lang w:val="en-US"/>
        </w:rPr>
        <w:t xml:space="preserve"> pre-selected</w:t>
      </w:r>
      <w:r>
        <w:rPr>
          <w:iCs/>
          <w:lang w:val="en-US"/>
        </w:rPr>
        <w:t xml:space="preserve"> and listed</w:t>
      </w:r>
      <w:r w:rsidRPr="00E50223">
        <w:rPr>
          <w:iCs/>
          <w:lang w:val="en-US"/>
        </w:rPr>
        <w:t xml:space="preserve"> in </w:t>
      </w:r>
      <w:r>
        <w:rPr>
          <w:iCs/>
          <w:lang w:val="en-US"/>
        </w:rPr>
        <w:t>D2.</w:t>
      </w:r>
      <w:r w:rsidR="00466684">
        <w:rPr>
          <w:iCs/>
          <w:lang w:val="en-US"/>
        </w:rPr>
        <w:t xml:space="preserve">3 </w:t>
      </w:r>
      <w:r>
        <w:rPr>
          <w:iCs/>
          <w:lang w:val="en-US"/>
        </w:rPr>
        <w:t xml:space="preserve">and </w:t>
      </w:r>
      <w:r w:rsidR="00466684">
        <w:rPr>
          <w:iCs/>
          <w:lang w:val="en-US"/>
        </w:rPr>
        <w:t>D3</w:t>
      </w:r>
      <w:r>
        <w:rPr>
          <w:iCs/>
          <w:lang w:val="en-US"/>
        </w:rPr>
        <w:t>.3</w:t>
      </w:r>
      <w:r w:rsidR="009150D8">
        <w:rPr>
          <w:iCs/>
          <w:lang w:val="en-US"/>
        </w:rPr>
        <w:t xml:space="preserve">. The analysis performed in the frame of the present deliverable </w:t>
      </w:r>
      <w:r>
        <w:rPr>
          <w:iCs/>
          <w:lang w:val="en-US"/>
        </w:rPr>
        <w:t>revealed the list of 304 priority target to focus on listed in the deliverable D</w:t>
      </w:r>
      <w:r w:rsidR="00466684">
        <w:rPr>
          <w:iCs/>
          <w:lang w:val="en-US"/>
        </w:rPr>
        <w:t>2.4</w:t>
      </w:r>
      <w:r w:rsidRPr="00E50223">
        <w:rPr>
          <w:iCs/>
          <w:lang w:val="en-US"/>
        </w:rPr>
        <w:t>.</w:t>
      </w:r>
      <w:r w:rsidR="00991F32">
        <w:rPr>
          <w:iCs/>
          <w:lang w:val="en-US"/>
        </w:rPr>
        <w:t xml:space="preserve"> The p</w:t>
      </w:r>
      <w:r w:rsidR="00B36095">
        <w:rPr>
          <w:iCs/>
          <w:lang w:val="en-US"/>
        </w:rPr>
        <w:t xml:space="preserve">artners implemented </w:t>
      </w:r>
      <w:r w:rsidR="00991F32">
        <w:rPr>
          <w:iCs/>
          <w:lang w:val="en-US"/>
        </w:rPr>
        <w:t>some</w:t>
      </w:r>
      <w:r w:rsidR="00B36095">
        <w:rPr>
          <w:iCs/>
          <w:lang w:val="en-US"/>
        </w:rPr>
        <w:t xml:space="preserve"> strategies, that includ</w:t>
      </w:r>
      <w:r w:rsidR="00991F32">
        <w:rPr>
          <w:iCs/>
          <w:lang w:val="en-US"/>
        </w:rPr>
        <w:t>e</w:t>
      </w:r>
      <w:r w:rsidRPr="00E50223">
        <w:rPr>
          <w:u w:color="343434"/>
          <w:lang w:val="en-US"/>
        </w:rPr>
        <w:t xml:space="preserve"> the sy</w:t>
      </w:r>
      <w:r>
        <w:rPr>
          <w:u w:color="343434"/>
          <w:lang w:val="en-US"/>
        </w:rPr>
        <w:t>n</w:t>
      </w:r>
      <w:r w:rsidRPr="00E50223">
        <w:rPr>
          <w:u w:color="343434"/>
          <w:lang w:val="en-US"/>
        </w:rPr>
        <w:t xml:space="preserve">thesis of codon-optimized genes in vectors (supporting </w:t>
      </w:r>
      <w:r w:rsidRPr="00E50223">
        <w:rPr>
          <w:rFonts w:eastAsia="Calibri"/>
          <w:bCs/>
          <w:iCs/>
          <w:lang w:val="en-US"/>
        </w:rPr>
        <w:t>His</w:t>
      </w:r>
      <w:r w:rsidRPr="00E50223">
        <w:rPr>
          <w:rFonts w:eastAsia="Calibri"/>
          <w:bCs/>
          <w:iCs/>
          <w:vertAlign w:val="subscript"/>
          <w:lang w:val="en-US"/>
        </w:rPr>
        <w:t xml:space="preserve">6 </w:t>
      </w:r>
      <w:r w:rsidRPr="00E50223">
        <w:rPr>
          <w:u w:color="343434"/>
          <w:lang w:val="en-US"/>
        </w:rPr>
        <w:t>fusion)</w:t>
      </w:r>
      <w:r w:rsidR="00B36095">
        <w:rPr>
          <w:u w:color="343434"/>
          <w:lang w:val="en-US"/>
        </w:rPr>
        <w:t xml:space="preserve"> and cloning strategies, as well as</w:t>
      </w:r>
      <w:r w:rsidRPr="00E50223">
        <w:rPr>
          <w:u w:color="343434"/>
          <w:lang w:val="en-US"/>
        </w:rPr>
        <w:t xml:space="preserve"> </w:t>
      </w:r>
      <w:r w:rsidR="00B36095" w:rsidRPr="00E50223">
        <w:t>expression systems, validated for recombinant expression</w:t>
      </w:r>
      <w:r w:rsidR="00B36095">
        <w:t>, available at the partners</w:t>
      </w:r>
      <w:r w:rsidR="00991F32">
        <w:t>’</w:t>
      </w:r>
      <w:r w:rsidR="00B36095">
        <w:t xml:space="preserve"> laboratories </w:t>
      </w:r>
      <w:r w:rsidR="00B36095" w:rsidRPr="00E50223">
        <w:t>(</w:t>
      </w:r>
      <w:r w:rsidR="00B36095" w:rsidRPr="00991F32">
        <w:rPr>
          <w:b/>
        </w:rPr>
        <w:t>Table 1</w:t>
      </w:r>
      <w:r w:rsidR="00B36095" w:rsidRPr="00E50223">
        <w:t>)</w:t>
      </w:r>
      <w:r w:rsidR="00B36095">
        <w:t>.</w:t>
      </w:r>
    </w:p>
    <w:p w14:paraId="5D87D1CE" w14:textId="3E88A7C6" w:rsidR="00991F32" w:rsidRDefault="00991F32" w:rsidP="00CB461E">
      <w:pPr>
        <w:spacing w:line="240" w:lineRule="auto"/>
        <w:contextualSpacing/>
        <w:jc w:val="both"/>
        <w:rPr>
          <w:u w:color="343434"/>
          <w:lang w:val="en-US"/>
        </w:rPr>
      </w:pPr>
    </w:p>
    <w:p w14:paraId="1B992BE7" w14:textId="5E35EFA5" w:rsidR="00991F32" w:rsidRDefault="00991F32" w:rsidP="00CB461E">
      <w:pPr>
        <w:spacing w:line="240" w:lineRule="auto"/>
        <w:contextualSpacing/>
        <w:jc w:val="both"/>
        <w:rPr>
          <w:u w:color="343434"/>
          <w:lang w:val="en-US"/>
        </w:rPr>
      </w:pPr>
    </w:p>
    <w:p w14:paraId="563765A8" w14:textId="77777777" w:rsidR="00991F32" w:rsidRPr="00E50223" w:rsidRDefault="00991F32" w:rsidP="00CB461E">
      <w:pPr>
        <w:spacing w:line="240" w:lineRule="auto"/>
        <w:contextualSpacing/>
        <w:jc w:val="both"/>
        <w:rPr>
          <w:u w:color="343434"/>
          <w:lang w:val="en-US"/>
        </w:rPr>
      </w:pPr>
    </w:p>
    <w:p w14:paraId="5E548040" w14:textId="77777777" w:rsidR="00A4049A" w:rsidRPr="00E50223" w:rsidRDefault="00A4049A" w:rsidP="00CB461E">
      <w:pPr>
        <w:spacing w:after="60" w:line="240" w:lineRule="auto"/>
        <w:contextualSpacing/>
        <w:rPr>
          <w:lang w:val="en-US"/>
        </w:rPr>
      </w:pPr>
    </w:p>
    <w:p w14:paraId="6AC90C49" w14:textId="16290C6B" w:rsidR="00A4049A" w:rsidRPr="00991F32" w:rsidRDefault="00A4049A" w:rsidP="00991F32">
      <w:pPr>
        <w:spacing w:after="0"/>
        <w:rPr>
          <w:sz w:val="18"/>
          <w:szCs w:val="18"/>
          <w:u w:color="343434"/>
          <w:lang w:val="en-US"/>
        </w:rPr>
      </w:pPr>
      <w:r w:rsidRPr="00991F32">
        <w:rPr>
          <w:b/>
          <w:sz w:val="18"/>
          <w:szCs w:val="18"/>
          <w:u w:color="343434"/>
          <w:lang w:val="en-US"/>
        </w:rPr>
        <w:t xml:space="preserve">Table </w:t>
      </w:r>
      <w:r w:rsidR="00790BE4" w:rsidRPr="00991F32">
        <w:rPr>
          <w:b/>
          <w:sz w:val="18"/>
          <w:szCs w:val="18"/>
          <w:u w:color="343434"/>
          <w:lang w:val="en-US"/>
        </w:rPr>
        <w:t>1</w:t>
      </w:r>
      <w:r w:rsidRPr="00991F32">
        <w:rPr>
          <w:b/>
          <w:sz w:val="18"/>
          <w:szCs w:val="18"/>
          <w:u w:color="343434"/>
          <w:lang w:val="en-US"/>
        </w:rPr>
        <w:t>.</w:t>
      </w:r>
      <w:r w:rsidRPr="00991F32">
        <w:rPr>
          <w:sz w:val="18"/>
          <w:szCs w:val="18"/>
          <w:u w:color="343434"/>
          <w:lang w:val="en-US"/>
        </w:rPr>
        <w:t xml:space="preserve"> List of expression vectors and hosts to be used in FuturEnzyme for enzyme expression.</w:t>
      </w:r>
    </w:p>
    <w:tbl>
      <w:tblPr>
        <w:tblStyle w:val="Tablaconcuadrcula"/>
        <w:tblW w:w="9503" w:type="dxa"/>
        <w:jc w:val="center"/>
        <w:tblLayout w:type="fixed"/>
        <w:tblLook w:val="04A0" w:firstRow="1" w:lastRow="0" w:firstColumn="1" w:lastColumn="0" w:noHBand="0" w:noVBand="1"/>
      </w:tblPr>
      <w:tblGrid>
        <w:gridCol w:w="1843"/>
        <w:gridCol w:w="4535"/>
        <w:gridCol w:w="3125"/>
      </w:tblGrid>
      <w:tr w:rsidR="00991F32" w:rsidRPr="00E50223" w14:paraId="5219304F" w14:textId="77777777" w:rsidTr="00991F32">
        <w:trPr>
          <w:trHeight w:hRule="exact" w:val="284"/>
          <w:jc w:val="center"/>
        </w:trPr>
        <w:tc>
          <w:tcPr>
            <w:tcW w:w="970" w:type="pct"/>
            <w:shd w:val="clear" w:color="auto" w:fill="CEDBE6" w:themeFill="background2"/>
            <w:tcMar>
              <w:left w:w="57" w:type="dxa"/>
              <w:right w:w="57" w:type="dxa"/>
            </w:tcMar>
            <w:vAlign w:val="center"/>
          </w:tcPr>
          <w:p w14:paraId="3DE94215" w14:textId="77777777" w:rsidR="00A4049A" w:rsidRPr="00E50223" w:rsidRDefault="00A4049A" w:rsidP="00991F32">
            <w:pPr>
              <w:contextualSpacing/>
              <w:rPr>
                <w:b/>
                <w:lang w:val="en-US"/>
              </w:rPr>
            </w:pPr>
            <w:r w:rsidRPr="00E50223">
              <w:rPr>
                <w:b/>
                <w:lang w:val="en-US"/>
              </w:rPr>
              <w:t>Expression host</w:t>
            </w:r>
          </w:p>
        </w:tc>
        <w:tc>
          <w:tcPr>
            <w:tcW w:w="2386" w:type="pct"/>
            <w:shd w:val="clear" w:color="auto" w:fill="CEDBE6" w:themeFill="background2"/>
            <w:noWrap/>
            <w:tcMar>
              <w:left w:w="170" w:type="dxa"/>
              <w:right w:w="0" w:type="dxa"/>
            </w:tcMar>
            <w:vAlign w:val="center"/>
          </w:tcPr>
          <w:p w14:paraId="3898F952" w14:textId="77777777" w:rsidR="00A4049A" w:rsidRPr="00E50223" w:rsidRDefault="00A4049A" w:rsidP="00991F32">
            <w:pPr>
              <w:pStyle w:val="Prrafodelista"/>
              <w:ind w:left="167"/>
              <w:rPr>
                <w:b/>
                <w:lang w:val="en-US"/>
              </w:rPr>
            </w:pPr>
            <w:r w:rsidRPr="00E50223">
              <w:rPr>
                <w:b/>
                <w:lang w:val="en-US"/>
              </w:rPr>
              <w:t>Host features</w:t>
            </w:r>
          </w:p>
        </w:tc>
        <w:tc>
          <w:tcPr>
            <w:tcW w:w="1644" w:type="pct"/>
            <w:shd w:val="clear" w:color="auto" w:fill="CEDBE6" w:themeFill="background2"/>
            <w:tcMar>
              <w:left w:w="57" w:type="dxa"/>
              <w:right w:w="57" w:type="dxa"/>
            </w:tcMar>
            <w:vAlign w:val="center"/>
          </w:tcPr>
          <w:p w14:paraId="5FA18286" w14:textId="77777777" w:rsidR="00A4049A" w:rsidRPr="00E50223" w:rsidRDefault="00A4049A" w:rsidP="00991F32">
            <w:pPr>
              <w:contextualSpacing/>
              <w:rPr>
                <w:b/>
                <w:lang w:val="en-US"/>
              </w:rPr>
            </w:pPr>
            <w:r w:rsidRPr="00E50223">
              <w:rPr>
                <w:b/>
                <w:lang w:val="en-US"/>
              </w:rPr>
              <w:t>Expression vectors</w:t>
            </w:r>
          </w:p>
        </w:tc>
      </w:tr>
      <w:tr w:rsidR="00A4049A" w:rsidRPr="00E50223" w14:paraId="42A364A8" w14:textId="77777777" w:rsidTr="00991F32">
        <w:trPr>
          <w:trHeight w:val="1611"/>
          <w:jc w:val="center"/>
        </w:trPr>
        <w:tc>
          <w:tcPr>
            <w:tcW w:w="970" w:type="pct"/>
            <w:tcMar>
              <w:left w:w="57" w:type="dxa"/>
              <w:right w:w="57" w:type="dxa"/>
            </w:tcMar>
            <w:vAlign w:val="center"/>
          </w:tcPr>
          <w:p w14:paraId="2B5F3A8A" w14:textId="77777777" w:rsidR="00A4049A" w:rsidRPr="00E50223" w:rsidRDefault="00A4049A" w:rsidP="00991F32">
            <w:pPr>
              <w:contextualSpacing/>
              <w:rPr>
                <w:i/>
                <w:lang w:val="en-US"/>
              </w:rPr>
            </w:pPr>
            <w:r w:rsidRPr="00E50223">
              <w:rPr>
                <w:i/>
                <w:lang w:val="en-US"/>
              </w:rPr>
              <w:t>Escherichia coli</w:t>
            </w:r>
          </w:p>
        </w:tc>
        <w:tc>
          <w:tcPr>
            <w:tcW w:w="2386" w:type="pct"/>
            <w:tcMar>
              <w:left w:w="57" w:type="dxa"/>
              <w:right w:w="57" w:type="dxa"/>
            </w:tcMar>
            <w:vAlign w:val="center"/>
          </w:tcPr>
          <w:p w14:paraId="7F5592ED" w14:textId="3FE4EDBB" w:rsidR="00A4049A" w:rsidRPr="00E50223" w:rsidRDefault="00A4049A" w:rsidP="00CB461E">
            <w:pPr>
              <w:pStyle w:val="Prrafodelista"/>
              <w:ind w:left="0" w:firstLine="0"/>
              <w:rPr>
                <w:lang w:val="en-US"/>
              </w:rPr>
            </w:pPr>
            <w:r w:rsidRPr="00E50223">
              <w:rPr>
                <w:lang w:val="en-US"/>
              </w:rPr>
              <w:t xml:space="preserve">Well-established expression host for non-food applications; used for molecular cloning and standard expression; </w:t>
            </w:r>
            <w:r w:rsidRPr="00E50223">
              <w:rPr>
                <w:rStyle w:val="st"/>
              </w:rPr>
              <w:t xml:space="preserve">Gram-negative; </w:t>
            </w:r>
            <w:r w:rsidRPr="00E50223">
              <w:rPr>
                <w:lang w:val="en-US"/>
              </w:rPr>
              <w:t>several strains available adapted to particular applications, e.g. BL21(DE3), BL22, BL21(DE3)</w:t>
            </w:r>
            <w:r w:rsidR="00991F32">
              <w:rPr>
                <w:lang w:val="en-US"/>
              </w:rPr>
              <w:t xml:space="preserve"> </w:t>
            </w:r>
            <w:r w:rsidRPr="00E50223">
              <w:rPr>
                <w:lang w:val="en-US"/>
              </w:rPr>
              <w:t>Codon Plus-RIL, DH5α, Rosetta2, Rosetta-</w:t>
            </w:r>
            <w:proofErr w:type="spellStart"/>
            <w:r w:rsidRPr="00E50223">
              <w:rPr>
                <w:lang w:val="en-US"/>
              </w:rPr>
              <w:t>gami</w:t>
            </w:r>
            <w:proofErr w:type="spellEnd"/>
            <w:r w:rsidRPr="00E50223">
              <w:rPr>
                <w:lang w:val="en-US"/>
              </w:rPr>
              <w:t xml:space="preserve"> 2, JM109, TOP10, MC1061, T7-Shuffle, etc.</w:t>
            </w:r>
          </w:p>
        </w:tc>
        <w:tc>
          <w:tcPr>
            <w:tcW w:w="1644" w:type="pct"/>
            <w:tcMar>
              <w:left w:w="57" w:type="dxa"/>
              <w:right w:w="57" w:type="dxa"/>
            </w:tcMar>
            <w:vAlign w:val="center"/>
          </w:tcPr>
          <w:p w14:paraId="10F2834A" w14:textId="77777777" w:rsidR="00A4049A" w:rsidRPr="00E50223" w:rsidRDefault="00A4049A">
            <w:pPr>
              <w:contextualSpacing/>
              <w:rPr>
                <w:lang w:val="en-US"/>
              </w:rPr>
            </w:pPr>
            <w:proofErr w:type="spellStart"/>
            <w:r w:rsidRPr="00E50223">
              <w:rPr>
                <w:lang w:val="en-US"/>
              </w:rPr>
              <w:t>pET</w:t>
            </w:r>
            <w:proofErr w:type="spellEnd"/>
            <w:r w:rsidRPr="00E50223">
              <w:rPr>
                <w:lang w:val="en-US"/>
              </w:rPr>
              <w:t xml:space="preserve">, </w:t>
            </w:r>
            <w:proofErr w:type="spellStart"/>
            <w:r w:rsidRPr="00E50223">
              <w:rPr>
                <w:lang w:val="en-US"/>
              </w:rPr>
              <w:t>pDrive</w:t>
            </w:r>
            <w:proofErr w:type="spellEnd"/>
            <w:r w:rsidRPr="00E50223">
              <w:rPr>
                <w:lang w:val="en-US"/>
              </w:rPr>
              <w:t xml:space="preserve">, </w:t>
            </w:r>
            <w:proofErr w:type="spellStart"/>
            <w:r w:rsidRPr="00E50223">
              <w:rPr>
                <w:lang w:val="en-US"/>
              </w:rPr>
              <w:t>pCF</w:t>
            </w:r>
            <w:proofErr w:type="spellEnd"/>
            <w:r w:rsidRPr="00E50223">
              <w:rPr>
                <w:lang w:val="en-US"/>
              </w:rPr>
              <w:t xml:space="preserve">-duet, </w:t>
            </w:r>
            <w:proofErr w:type="spellStart"/>
            <w:r w:rsidRPr="00E50223">
              <w:rPr>
                <w:lang w:val="en-US"/>
              </w:rPr>
              <w:t>pET</w:t>
            </w:r>
            <w:proofErr w:type="spellEnd"/>
            <w:r w:rsidRPr="00E50223">
              <w:rPr>
                <w:lang w:val="en-US"/>
              </w:rPr>
              <w:t xml:space="preserve">-Duet, </w:t>
            </w:r>
            <w:proofErr w:type="spellStart"/>
            <w:r w:rsidRPr="00E50223">
              <w:rPr>
                <w:lang w:val="en-US"/>
              </w:rPr>
              <w:t>pCR</w:t>
            </w:r>
            <w:proofErr w:type="spellEnd"/>
            <w:r w:rsidRPr="00E50223">
              <w:rPr>
                <w:lang w:val="en-US"/>
              </w:rPr>
              <w:t xml:space="preserve">-XL TOPO, </w:t>
            </w:r>
            <w:proofErr w:type="spellStart"/>
            <w:r w:rsidRPr="00E50223">
              <w:rPr>
                <w:lang w:val="en-US"/>
              </w:rPr>
              <w:t>pBBR</w:t>
            </w:r>
            <w:proofErr w:type="spellEnd"/>
            <w:r w:rsidRPr="00E50223">
              <w:rPr>
                <w:lang w:val="en-US"/>
              </w:rPr>
              <w:t xml:space="preserve">, </w:t>
            </w:r>
            <w:proofErr w:type="spellStart"/>
            <w:r w:rsidRPr="00E50223">
              <w:rPr>
                <w:lang w:val="en-US"/>
              </w:rPr>
              <w:t>pVLT</w:t>
            </w:r>
            <w:proofErr w:type="spellEnd"/>
            <w:r w:rsidRPr="00E50223">
              <w:rPr>
                <w:lang w:val="en-US"/>
              </w:rPr>
              <w:t xml:space="preserve">, </w:t>
            </w:r>
            <w:proofErr w:type="spellStart"/>
            <w:r w:rsidRPr="00E50223">
              <w:rPr>
                <w:lang w:val="en-US"/>
              </w:rPr>
              <w:t>pEBP</w:t>
            </w:r>
            <w:proofErr w:type="spellEnd"/>
            <w:r w:rsidRPr="00E50223">
              <w:rPr>
                <w:lang w:val="en-US"/>
              </w:rPr>
              <w:t xml:space="preserve">, </w:t>
            </w:r>
            <w:proofErr w:type="spellStart"/>
            <w:r w:rsidRPr="00E50223">
              <w:rPr>
                <w:lang w:val="en-US"/>
              </w:rPr>
              <w:t>pASK</w:t>
            </w:r>
            <w:proofErr w:type="spellEnd"/>
            <w:r w:rsidRPr="00E50223">
              <w:rPr>
                <w:lang w:val="en-US"/>
              </w:rPr>
              <w:t xml:space="preserve">, </w:t>
            </w:r>
            <w:proofErr w:type="spellStart"/>
            <w:r w:rsidRPr="00E50223">
              <w:rPr>
                <w:lang w:val="en-US"/>
              </w:rPr>
              <w:t>pEST</w:t>
            </w:r>
            <w:proofErr w:type="spellEnd"/>
            <w:r w:rsidRPr="00E50223">
              <w:rPr>
                <w:lang w:val="en-US"/>
              </w:rPr>
              <w:t xml:space="preserve">, </w:t>
            </w:r>
            <w:proofErr w:type="spellStart"/>
            <w:r w:rsidRPr="00E50223">
              <w:rPr>
                <w:lang w:val="en-US"/>
              </w:rPr>
              <w:t>pPro</w:t>
            </w:r>
            <w:proofErr w:type="spellEnd"/>
            <w:r w:rsidRPr="00E50223">
              <w:rPr>
                <w:lang w:val="en-US"/>
              </w:rPr>
              <w:t xml:space="preserve">, </w:t>
            </w:r>
            <w:proofErr w:type="spellStart"/>
            <w:r w:rsidRPr="00E50223">
              <w:rPr>
                <w:lang w:val="en-US"/>
              </w:rPr>
              <w:t>pBX</w:t>
            </w:r>
            <w:proofErr w:type="spellEnd"/>
            <w:r w:rsidRPr="00E50223">
              <w:rPr>
                <w:lang w:val="en-US"/>
              </w:rPr>
              <w:t>, P15TV-L,</w:t>
            </w:r>
            <w:r w:rsidRPr="00E50223">
              <w:t xml:space="preserve"> pRhok, pRhot, </w:t>
            </w:r>
            <w:r w:rsidRPr="00E50223">
              <w:rPr>
                <w:lang w:val="en-US" w:eastAsia="es-ES"/>
              </w:rPr>
              <w:t>pCEV-G4-Km, pMAL-p4x, pQE-80L series, etc.</w:t>
            </w:r>
          </w:p>
        </w:tc>
      </w:tr>
      <w:tr w:rsidR="00A4049A" w:rsidRPr="00E50223" w14:paraId="6107D30B" w14:textId="77777777" w:rsidTr="00991F32">
        <w:trPr>
          <w:trHeight w:val="713"/>
          <w:jc w:val="center"/>
        </w:trPr>
        <w:tc>
          <w:tcPr>
            <w:tcW w:w="970" w:type="pct"/>
            <w:tcMar>
              <w:left w:w="57" w:type="dxa"/>
              <w:right w:w="57" w:type="dxa"/>
            </w:tcMar>
            <w:vAlign w:val="center"/>
          </w:tcPr>
          <w:p w14:paraId="11595268" w14:textId="77777777" w:rsidR="00A4049A" w:rsidRPr="00E50223" w:rsidRDefault="00A4049A" w:rsidP="00991F32">
            <w:pPr>
              <w:contextualSpacing/>
              <w:rPr>
                <w:i/>
                <w:lang w:val="en-US"/>
              </w:rPr>
            </w:pPr>
            <w:r w:rsidRPr="00E50223">
              <w:rPr>
                <w:i/>
                <w:lang w:val="en-US"/>
              </w:rPr>
              <w:t>Pseudomonas putida</w:t>
            </w:r>
          </w:p>
        </w:tc>
        <w:tc>
          <w:tcPr>
            <w:tcW w:w="2386" w:type="pct"/>
            <w:tcMar>
              <w:left w:w="57" w:type="dxa"/>
              <w:right w:w="57" w:type="dxa"/>
            </w:tcMar>
            <w:vAlign w:val="center"/>
          </w:tcPr>
          <w:p w14:paraId="2ABB1D4D" w14:textId="03B44AF1" w:rsidR="00A4049A" w:rsidRPr="00E50223" w:rsidRDefault="00A4049A" w:rsidP="00CB461E">
            <w:pPr>
              <w:pStyle w:val="Prrafodelista"/>
              <w:ind w:left="0" w:firstLine="0"/>
              <w:rPr>
                <w:lang w:val="en-US"/>
              </w:rPr>
            </w:pPr>
            <w:r w:rsidRPr="00E50223">
              <w:rPr>
                <w:lang w:val="en-US"/>
              </w:rPr>
              <w:t xml:space="preserve">Produces numerous co-factors; </w:t>
            </w:r>
            <w:r w:rsidRPr="00E50223">
              <w:rPr>
                <w:rStyle w:val="st"/>
              </w:rPr>
              <w:t>Gram-negative; v</w:t>
            </w:r>
            <w:proofErr w:type="spellStart"/>
            <w:r w:rsidRPr="00E50223">
              <w:rPr>
                <w:lang w:val="en-US"/>
              </w:rPr>
              <w:t>ersatile</w:t>
            </w:r>
            <w:proofErr w:type="spellEnd"/>
            <w:r w:rsidRPr="00E50223">
              <w:rPr>
                <w:lang w:val="en-US"/>
              </w:rPr>
              <w:t xml:space="preserve"> metabolism; high tolerance against many antibiotics and organic solvents</w:t>
            </w:r>
          </w:p>
        </w:tc>
        <w:tc>
          <w:tcPr>
            <w:tcW w:w="1644" w:type="pct"/>
            <w:tcMar>
              <w:left w:w="57" w:type="dxa"/>
              <w:right w:w="57" w:type="dxa"/>
            </w:tcMar>
            <w:vAlign w:val="center"/>
          </w:tcPr>
          <w:p w14:paraId="675FCB51" w14:textId="7CA9CC2A" w:rsidR="00A4049A" w:rsidRPr="00E50223" w:rsidRDefault="00A4049A">
            <w:pPr>
              <w:contextualSpacing/>
              <w:rPr>
                <w:lang w:val="en-US"/>
              </w:rPr>
            </w:pPr>
            <w:proofErr w:type="spellStart"/>
            <w:r w:rsidRPr="00E50223">
              <w:rPr>
                <w:lang w:val="en-US"/>
              </w:rPr>
              <w:t>pBBR</w:t>
            </w:r>
            <w:proofErr w:type="spellEnd"/>
            <w:r w:rsidRPr="00E50223">
              <w:rPr>
                <w:lang w:val="en-US"/>
              </w:rPr>
              <w:t xml:space="preserve">, </w:t>
            </w:r>
            <w:proofErr w:type="spellStart"/>
            <w:r w:rsidRPr="00E50223">
              <w:rPr>
                <w:lang w:val="en-US"/>
              </w:rPr>
              <w:t>pVLT</w:t>
            </w:r>
            <w:proofErr w:type="spellEnd"/>
            <w:r w:rsidRPr="00E50223">
              <w:rPr>
                <w:lang w:val="en-US"/>
              </w:rPr>
              <w:t xml:space="preserve">, </w:t>
            </w:r>
            <w:proofErr w:type="spellStart"/>
            <w:r w:rsidRPr="00E50223">
              <w:rPr>
                <w:lang w:val="en-US"/>
              </w:rPr>
              <w:t>pEBP</w:t>
            </w:r>
            <w:proofErr w:type="spellEnd"/>
            <w:r w:rsidRPr="00E50223">
              <w:rPr>
                <w:lang w:val="en-US"/>
              </w:rPr>
              <w:t xml:space="preserve">, pBBR22b, </w:t>
            </w:r>
            <w:proofErr w:type="spellStart"/>
            <w:r w:rsidRPr="00E50223">
              <w:rPr>
                <w:lang w:val="en-US"/>
              </w:rPr>
              <w:t>pBNTMCS</w:t>
            </w:r>
            <w:proofErr w:type="spellEnd"/>
            <w:r w:rsidRPr="00E50223">
              <w:rPr>
                <w:lang w:val="en-US"/>
              </w:rPr>
              <w:t xml:space="preserve">, </w:t>
            </w:r>
            <w:proofErr w:type="spellStart"/>
            <w:r w:rsidRPr="00E50223">
              <w:rPr>
                <w:lang w:val="en-US"/>
              </w:rPr>
              <w:t>pBT'T</w:t>
            </w:r>
            <w:proofErr w:type="spellEnd"/>
            <w:r w:rsidRPr="00E50223">
              <w:rPr>
                <w:lang w:val="en-US"/>
              </w:rPr>
              <w:t xml:space="preserve">, </w:t>
            </w:r>
            <w:proofErr w:type="spellStart"/>
            <w:r w:rsidRPr="00E50223">
              <w:rPr>
                <w:lang w:val="en-US"/>
              </w:rPr>
              <w:t>pJT'T</w:t>
            </w:r>
            <w:proofErr w:type="spellEnd"/>
            <w:r w:rsidRPr="00E50223">
              <w:rPr>
                <w:lang w:val="en-US"/>
              </w:rPr>
              <w:t xml:space="preserve">, </w:t>
            </w:r>
            <w:proofErr w:type="spellStart"/>
            <w:r w:rsidRPr="00E50223">
              <w:rPr>
                <w:lang w:val="en-US"/>
              </w:rPr>
              <w:t>pJNT</w:t>
            </w:r>
            <w:proofErr w:type="spellEnd"/>
            <w:r w:rsidRPr="00E50223">
              <w:rPr>
                <w:lang w:val="en-US"/>
              </w:rPr>
              <w:t>, and TREX/</w:t>
            </w:r>
            <w:proofErr w:type="spellStart"/>
            <w:r w:rsidRPr="00E50223">
              <w:rPr>
                <w:lang w:val="en-US"/>
              </w:rPr>
              <w:t>yTREX</w:t>
            </w:r>
            <w:proofErr w:type="spellEnd"/>
            <w:r w:rsidRPr="00E50223">
              <w:rPr>
                <w:lang w:val="en-US"/>
              </w:rPr>
              <w:t xml:space="preserve"> series</w:t>
            </w:r>
          </w:p>
        </w:tc>
      </w:tr>
      <w:tr w:rsidR="00A4049A" w:rsidRPr="00E50223" w14:paraId="5DE41E63" w14:textId="77777777" w:rsidTr="00991F32">
        <w:trPr>
          <w:trHeight w:val="738"/>
          <w:jc w:val="center"/>
        </w:trPr>
        <w:tc>
          <w:tcPr>
            <w:tcW w:w="970" w:type="pct"/>
            <w:tcMar>
              <w:left w:w="57" w:type="dxa"/>
              <w:right w:w="57" w:type="dxa"/>
            </w:tcMar>
            <w:vAlign w:val="center"/>
          </w:tcPr>
          <w:p w14:paraId="04382710" w14:textId="77777777" w:rsidR="00A4049A" w:rsidRPr="00E50223" w:rsidRDefault="00A4049A" w:rsidP="00991F32">
            <w:pPr>
              <w:contextualSpacing/>
              <w:rPr>
                <w:i/>
                <w:lang w:val="en-US"/>
              </w:rPr>
            </w:pPr>
            <w:r w:rsidRPr="00E50223">
              <w:rPr>
                <w:i/>
                <w:lang w:val="en-US"/>
              </w:rPr>
              <w:t>Bacillus subtilis</w:t>
            </w:r>
          </w:p>
        </w:tc>
        <w:tc>
          <w:tcPr>
            <w:tcW w:w="2386" w:type="pct"/>
            <w:tcMar>
              <w:left w:w="57" w:type="dxa"/>
              <w:right w:w="57" w:type="dxa"/>
            </w:tcMar>
            <w:vAlign w:val="center"/>
          </w:tcPr>
          <w:p w14:paraId="793F5106" w14:textId="36ABB653" w:rsidR="00A4049A" w:rsidRPr="00E50223" w:rsidRDefault="00A4049A" w:rsidP="00CB461E">
            <w:pPr>
              <w:pStyle w:val="Prrafodelista"/>
              <w:ind w:left="0" w:firstLine="0"/>
              <w:rPr>
                <w:lang w:val="en-US"/>
              </w:rPr>
            </w:pPr>
            <w:r w:rsidRPr="00E50223">
              <w:rPr>
                <w:lang w:val="en-US"/>
              </w:rPr>
              <w:t>Well-established industrial expression host; Food-grade production host; Gram-positive; highly efficient secretion systems; examples: WB800N (</w:t>
            </w:r>
            <w:r w:rsidRPr="00E50223">
              <w:t>No/low proteases)</w:t>
            </w:r>
          </w:p>
        </w:tc>
        <w:tc>
          <w:tcPr>
            <w:tcW w:w="1644" w:type="pct"/>
            <w:tcMar>
              <w:left w:w="57" w:type="dxa"/>
              <w:right w:w="57" w:type="dxa"/>
            </w:tcMar>
            <w:vAlign w:val="center"/>
          </w:tcPr>
          <w:p w14:paraId="0D144693" w14:textId="3DE105D7" w:rsidR="00A4049A" w:rsidRPr="00E50223" w:rsidRDefault="00A4049A">
            <w:pPr>
              <w:contextualSpacing/>
              <w:rPr>
                <w:lang w:val="en-US"/>
              </w:rPr>
            </w:pPr>
            <w:r w:rsidRPr="00E50223">
              <w:rPr>
                <w:lang w:val="en-US"/>
              </w:rPr>
              <w:t xml:space="preserve">pHT01, </w:t>
            </w:r>
            <w:proofErr w:type="spellStart"/>
            <w:r w:rsidRPr="00E50223">
              <w:rPr>
                <w:lang w:val="en-US"/>
              </w:rPr>
              <w:t>pBSMul</w:t>
            </w:r>
            <w:proofErr w:type="spellEnd"/>
            <w:r w:rsidRPr="00E50223">
              <w:rPr>
                <w:lang w:val="en-US"/>
              </w:rPr>
              <w:t xml:space="preserve">, </w:t>
            </w:r>
            <w:proofErr w:type="spellStart"/>
            <w:r w:rsidRPr="00E50223">
              <w:rPr>
                <w:lang w:val="en-US"/>
              </w:rPr>
              <w:t>pEBP</w:t>
            </w:r>
            <w:proofErr w:type="spellEnd"/>
            <w:r w:rsidRPr="00E50223">
              <w:rPr>
                <w:lang w:val="en-US"/>
              </w:rPr>
              <w:t xml:space="preserve">, </w:t>
            </w:r>
            <w:proofErr w:type="spellStart"/>
            <w:r w:rsidRPr="00E50223">
              <w:rPr>
                <w:lang w:val="en-US"/>
              </w:rPr>
              <w:t>pBX</w:t>
            </w:r>
            <w:proofErr w:type="spellEnd"/>
            <w:r w:rsidRPr="00E50223">
              <w:rPr>
                <w:lang w:val="en-US"/>
              </w:rPr>
              <w:t xml:space="preserve">, and </w:t>
            </w:r>
            <w:proofErr w:type="spellStart"/>
            <w:r w:rsidRPr="00E50223">
              <w:rPr>
                <w:lang w:val="en-US"/>
              </w:rPr>
              <w:t>pBE</w:t>
            </w:r>
            <w:proofErr w:type="spellEnd"/>
            <w:r w:rsidRPr="00E50223">
              <w:rPr>
                <w:lang w:val="en-US"/>
              </w:rPr>
              <w:t>-S series</w:t>
            </w:r>
          </w:p>
        </w:tc>
      </w:tr>
      <w:tr w:rsidR="00A4049A" w:rsidRPr="00E50223" w14:paraId="18B66DBC" w14:textId="77777777" w:rsidTr="00991F32">
        <w:trPr>
          <w:trHeight w:val="636"/>
          <w:jc w:val="center"/>
        </w:trPr>
        <w:tc>
          <w:tcPr>
            <w:tcW w:w="970" w:type="pct"/>
            <w:tcMar>
              <w:left w:w="57" w:type="dxa"/>
              <w:right w:w="57" w:type="dxa"/>
            </w:tcMar>
            <w:vAlign w:val="center"/>
          </w:tcPr>
          <w:p w14:paraId="136EA385" w14:textId="77777777" w:rsidR="00A4049A" w:rsidRPr="00E50223" w:rsidRDefault="00A4049A" w:rsidP="00991F32">
            <w:pPr>
              <w:contextualSpacing/>
              <w:rPr>
                <w:i/>
                <w:lang w:val="en-US"/>
              </w:rPr>
            </w:pPr>
            <w:r w:rsidRPr="00E50223">
              <w:rPr>
                <w:i/>
                <w:lang w:val="en-US"/>
              </w:rPr>
              <w:t>Bacillus megaterium</w:t>
            </w:r>
          </w:p>
        </w:tc>
        <w:tc>
          <w:tcPr>
            <w:tcW w:w="2386" w:type="pct"/>
            <w:tcMar>
              <w:left w:w="57" w:type="dxa"/>
              <w:right w:w="57" w:type="dxa"/>
            </w:tcMar>
            <w:vAlign w:val="center"/>
          </w:tcPr>
          <w:p w14:paraId="1683D9D8" w14:textId="747E5F86" w:rsidR="00A4049A" w:rsidRPr="00E50223" w:rsidRDefault="00A4049A" w:rsidP="00CB461E">
            <w:pPr>
              <w:pStyle w:val="Prrafodelista"/>
              <w:ind w:left="0" w:firstLine="0"/>
              <w:rPr>
                <w:rFonts w:eastAsiaTheme="minorHAnsi"/>
                <w:lang w:val="en-US"/>
              </w:rPr>
            </w:pPr>
            <w:r w:rsidRPr="00E50223">
              <w:rPr>
                <w:lang w:val="en-US"/>
              </w:rPr>
              <w:t xml:space="preserve">Food grade production host; large-capacity </w:t>
            </w:r>
            <w:r w:rsidRPr="00E50223">
              <w:t xml:space="preserve">versatile production (intracellular or extracellular); </w:t>
            </w:r>
            <w:r w:rsidRPr="00E50223">
              <w:rPr>
                <w:lang w:val="en-US"/>
              </w:rPr>
              <w:t xml:space="preserve">Gram positive; examples: </w:t>
            </w:r>
            <w:r w:rsidRPr="00E50223">
              <w:t>WH320, YYBm1 (low protease background)</w:t>
            </w:r>
          </w:p>
        </w:tc>
        <w:tc>
          <w:tcPr>
            <w:tcW w:w="1644" w:type="pct"/>
            <w:tcMar>
              <w:left w:w="57" w:type="dxa"/>
              <w:right w:w="57" w:type="dxa"/>
            </w:tcMar>
            <w:vAlign w:val="center"/>
          </w:tcPr>
          <w:p w14:paraId="5B48F39B" w14:textId="190A56E7" w:rsidR="00A4049A" w:rsidRPr="00E50223" w:rsidRDefault="00A4049A">
            <w:pPr>
              <w:contextualSpacing/>
              <w:rPr>
                <w:lang w:val="en-US"/>
              </w:rPr>
            </w:pPr>
            <w:r w:rsidRPr="00E50223">
              <w:rPr>
                <w:lang w:val="en-US"/>
              </w:rPr>
              <w:t xml:space="preserve">pHT01, </w:t>
            </w:r>
            <w:proofErr w:type="spellStart"/>
            <w:r w:rsidRPr="00E50223">
              <w:rPr>
                <w:lang w:val="en-US"/>
              </w:rPr>
              <w:t>pBSMul</w:t>
            </w:r>
            <w:proofErr w:type="spellEnd"/>
            <w:r w:rsidRPr="00E50223">
              <w:rPr>
                <w:lang w:val="en-US"/>
              </w:rPr>
              <w:t xml:space="preserve">, </w:t>
            </w:r>
            <w:proofErr w:type="spellStart"/>
            <w:r w:rsidRPr="00E50223">
              <w:rPr>
                <w:lang w:val="en-US"/>
              </w:rPr>
              <w:t>pBX</w:t>
            </w:r>
            <w:proofErr w:type="spellEnd"/>
            <w:r w:rsidRPr="00E50223">
              <w:rPr>
                <w:lang w:val="en-US"/>
              </w:rPr>
              <w:t xml:space="preserve">, </w:t>
            </w:r>
            <w:proofErr w:type="spellStart"/>
            <w:r w:rsidRPr="00E50223">
              <w:rPr>
                <w:lang w:val="en-US"/>
              </w:rPr>
              <w:t>pEBP</w:t>
            </w:r>
            <w:proofErr w:type="spellEnd"/>
            <w:r w:rsidRPr="00E50223">
              <w:rPr>
                <w:lang w:val="en-US"/>
              </w:rPr>
              <w:t>, and pHIS1525 series</w:t>
            </w:r>
          </w:p>
        </w:tc>
      </w:tr>
      <w:tr w:rsidR="00A4049A" w:rsidRPr="00E50223" w14:paraId="1F71A63C" w14:textId="77777777" w:rsidTr="00991F32">
        <w:trPr>
          <w:trHeight w:val="584"/>
          <w:jc w:val="center"/>
        </w:trPr>
        <w:tc>
          <w:tcPr>
            <w:tcW w:w="970" w:type="pct"/>
            <w:tcMar>
              <w:left w:w="57" w:type="dxa"/>
              <w:right w:w="57" w:type="dxa"/>
            </w:tcMar>
            <w:vAlign w:val="center"/>
          </w:tcPr>
          <w:p w14:paraId="299C7268" w14:textId="77777777" w:rsidR="00A4049A" w:rsidRPr="00E50223" w:rsidRDefault="00A4049A" w:rsidP="00991F32">
            <w:pPr>
              <w:contextualSpacing/>
              <w:rPr>
                <w:i/>
                <w:lang w:val="en-US"/>
              </w:rPr>
            </w:pPr>
            <w:proofErr w:type="spellStart"/>
            <w:r w:rsidRPr="00E50223">
              <w:rPr>
                <w:i/>
                <w:lang w:val="en-US"/>
              </w:rPr>
              <w:t>Burkholderia</w:t>
            </w:r>
            <w:proofErr w:type="spellEnd"/>
            <w:r w:rsidRPr="00E50223">
              <w:rPr>
                <w:i/>
                <w:lang w:val="en-US"/>
              </w:rPr>
              <w:t xml:space="preserve"> </w:t>
            </w:r>
            <w:proofErr w:type="spellStart"/>
            <w:r w:rsidRPr="00E50223">
              <w:rPr>
                <w:i/>
                <w:lang w:val="en-US"/>
              </w:rPr>
              <w:t>glumae</w:t>
            </w:r>
            <w:proofErr w:type="spellEnd"/>
          </w:p>
        </w:tc>
        <w:tc>
          <w:tcPr>
            <w:tcW w:w="2386" w:type="pct"/>
            <w:tcMar>
              <w:left w:w="57" w:type="dxa"/>
              <w:right w:w="57" w:type="dxa"/>
            </w:tcMar>
            <w:vAlign w:val="center"/>
          </w:tcPr>
          <w:p w14:paraId="71DDC097" w14:textId="2F237B8F" w:rsidR="00A4049A" w:rsidRPr="00E50223" w:rsidRDefault="00A4049A" w:rsidP="00CB461E">
            <w:pPr>
              <w:pStyle w:val="Prrafodelista"/>
              <w:ind w:left="0" w:firstLine="0"/>
              <w:rPr>
                <w:lang w:val="en-US"/>
              </w:rPr>
            </w:pPr>
            <w:r w:rsidRPr="00E50223">
              <w:rPr>
                <w:lang w:val="en-US"/>
              </w:rPr>
              <w:t>GC rich β-proteobacterium; production strain for an industrially applied lipase</w:t>
            </w:r>
          </w:p>
        </w:tc>
        <w:tc>
          <w:tcPr>
            <w:tcW w:w="1644" w:type="pct"/>
            <w:tcMar>
              <w:left w:w="57" w:type="dxa"/>
              <w:right w:w="57" w:type="dxa"/>
            </w:tcMar>
            <w:vAlign w:val="center"/>
          </w:tcPr>
          <w:p w14:paraId="633265A0" w14:textId="3CB4A845" w:rsidR="00A4049A" w:rsidRPr="00E50223" w:rsidRDefault="00A4049A">
            <w:pPr>
              <w:contextualSpacing/>
              <w:rPr>
                <w:lang w:val="en-US"/>
              </w:rPr>
            </w:pPr>
            <w:proofErr w:type="spellStart"/>
            <w:r w:rsidRPr="00E50223">
              <w:rPr>
                <w:lang w:val="en-US"/>
              </w:rPr>
              <w:t>pBBR</w:t>
            </w:r>
            <w:proofErr w:type="spellEnd"/>
            <w:r w:rsidRPr="00E50223">
              <w:rPr>
                <w:lang w:val="en-US"/>
              </w:rPr>
              <w:t xml:space="preserve">, </w:t>
            </w:r>
            <w:proofErr w:type="spellStart"/>
            <w:r w:rsidRPr="00E50223">
              <w:rPr>
                <w:lang w:val="en-US"/>
              </w:rPr>
              <w:t>pVLT</w:t>
            </w:r>
            <w:proofErr w:type="spellEnd"/>
            <w:r w:rsidRPr="00E50223">
              <w:rPr>
                <w:lang w:val="en-US"/>
              </w:rPr>
              <w:t>, and pBBR22b series</w:t>
            </w:r>
          </w:p>
        </w:tc>
      </w:tr>
      <w:tr w:rsidR="00A4049A" w:rsidRPr="00E50223" w14:paraId="39D6C52F" w14:textId="77777777" w:rsidTr="00991F32">
        <w:trPr>
          <w:trHeight w:val="997"/>
          <w:jc w:val="center"/>
        </w:trPr>
        <w:tc>
          <w:tcPr>
            <w:tcW w:w="970" w:type="pct"/>
            <w:tcMar>
              <w:left w:w="57" w:type="dxa"/>
              <w:right w:w="57" w:type="dxa"/>
            </w:tcMar>
            <w:vAlign w:val="center"/>
          </w:tcPr>
          <w:p w14:paraId="66030FFB" w14:textId="77777777" w:rsidR="00A4049A" w:rsidRPr="00E50223" w:rsidRDefault="00A4049A" w:rsidP="00991F32">
            <w:pPr>
              <w:contextualSpacing/>
              <w:rPr>
                <w:i/>
                <w:lang w:val="en-US"/>
              </w:rPr>
            </w:pPr>
            <w:proofErr w:type="spellStart"/>
            <w:r w:rsidRPr="00E50223">
              <w:rPr>
                <w:i/>
                <w:lang w:val="en-US"/>
              </w:rPr>
              <w:t>Rhodobacter</w:t>
            </w:r>
            <w:proofErr w:type="spellEnd"/>
            <w:r w:rsidRPr="00E50223">
              <w:rPr>
                <w:i/>
                <w:lang w:val="en-US"/>
              </w:rPr>
              <w:t xml:space="preserve"> </w:t>
            </w:r>
            <w:proofErr w:type="spellStart"/>
            <w:r w:rsidRPr="00E50223">
              <w:rPr>
                <w:i/>
                <w:lang w:val="en-US"/>
              </w:rPr>
              <w:t>capsulatus</w:t>
            </w:r>
            <w:proofErr w:type="spellEnd"/>
          </w:p>
        </w:tc>
        <w:tc>
          <w:tcPr>
            <w:tcW w:w="2386" w:type="pct"/>
            <w:tcMar>
              <w:left w:w="57" w:type="dxa"/>
              <w:right w:w="57" w:type="dxa"/>
            </w:tcMar>
            <w:vAlign w:val="center"/>
          </w:tcPr>
          <w:p w14:paraId="1E88F544" w14:textId="7F47FBBB" w:rsidR="00A4049A" w:rsidRPr="00E50223" w:rsidRDefault="00A4049A" w:rsidP="00CB461E">
            <w:pPr>
              <w:pStyle w:val="Prrafodelista"/>
              <w:ind w:left="0" w:firstLine="0"/>
              <w:rPr>
                <w:lang w:val="en-US"/>
              </w:rPr>
            </w:pPr>
            <w:r w:rsidRPr="00E50223">
              <w:rPr>
                <w:lang w:val="en-US"/>
              </w:rPr>
              <w:t xml:space="preserve">Facultative anaerobic phototrophic </w:t>
            </w:r>
            <w:r w:rsidRPr="00E50223">
              <w:rPr>
                <w:rStyle w:val="st"/>
              </w:rPr>
              <w:t>Gram-negative</w:t>
            </w:r>
            <w:r w:rsidRPr="00E50223">
              <w:rPr>
                <w:lang w:val="en-US"/>
              </w:rPr>
              <w:t xml:space="preserve"> bacterium; </w:t>
            </w:r>
            <w:r w:rsidRPr="00E50223">
              <w:rPr>
                <w:rStyle w:val="st"/>
              </w:rPr>
              <w:t>s</w:t>
            </w:r>
            <w:proofErr w:type="spellStart"/>
            <w:r w:rsidRPr="00E50223">
              <w:rPr>
                <w:lang w:val="en-US"/>
              </w:rPr>
              <w:t>uitable</w:t>
            </w:r>
            <w:proofErr w:type="spellEnd"/>
            <w:r w:rsidRPr="00E50223">
              <w:rPr>
                <w:lang w:val="en-US"/>
              </w:rPr>
              <w:t xml:space="preserve"> for expression of O</w:t>
            </w:r>
            <w:r w:rsidRPr="00E50223">
              <w:rPr>
                <w:vertAlign w:val="subscript"/>
                <w:lang w:val="en-US"/>
              </w:rPr>
              <w:t>2</w:t>
            </w:r>
            <w:r w:rsidRPr="00E50223">
              <w:rPr>
                <w:lang w:val="en-US"/>
              </w:rPr>
              <w:t>-sensitive and membrane proteins; intracytoplasmic membrane system; produces variety cofactors and possesses non-toxic LPS</w:t>
            </w:r>
          </w:p>
        </w:tc>
        <w:tc>
          <w:tcPr>
            <w:tcW w:w="1644" w:type="pct"/>
            <w:tcMar>
              <w:left w:w="57" w:type="dxa"/>
              <w:right w:w="57" w:type="dxa"/>
            </w:tcMar>
            <w:vAlign w:val="center"/>
          </w:tcPr>
          <w:p w14:paraId="0735E675" w14:textId="77777777" w:rsidR="00A4049A" w:rsidRPr="00E50223" w:rsidRDefault="00A4049A">
            <w:pPr>
              <w:contextualSpacing/>
              <w:rPr>
                <w:lang w:val="en-US"/>
              </w:rPr>
            </w:pPr>
            <w:proofErr w:type="spellStart"/>
            <w:r w:rsidRPr="00E50223">
              <w:rPr>
                <w:lang w:val="en-US"/>
              </w:rPr>
              <w:t>pRhok</w:t>
            </w:r>
            <w:proofErr w:type="spellEnd"/>
            <w:r w:rsidRPr="00E50223">
              <w:rPr>
                <w:lang w:val="en-US"/>
              </w:rPr>
              <w:t>,</w:t>
            </w:r>
            <w:r w:rsidRPr="00E50223">
              <w:t xml:space="preserve"> pRhon, and pRhot series</w:t>
            </w:r>
          </w:p>
        </w:tc>
      </w:tr>
      <w:tr w:rsidR="00A4049A" w:rsidRPr="00E50223" w14:paraId="60A039DE" w14:textId="77777777" w:rsidTr="00991F32">
        <w:trPr>
          <w:trHeight w:hRule="exact" w:val="563"/>
          <w:jc w:val="center"/>
        </w:trPr>
        <w:tc>
          <w:tcPr>
            <w:tcW w:w="970" w:type="pct"/>
            <w:tcMar>
              <w:left w:w="57" w:type="dxa"/>
              <w:right w:w="57" w:type="dxa"/>
            </w:tcMar>
            <w:vAlign w:val="center"/>
          </w:tcPr>
          <w:p w14:paraId="7F577C21" w14:textId="77777777" w:rsidR="00A4049A" w:rsidRPr="00E50223" w:rsidRDefault="00A4049A" w:rsidP="00991F32">
            <w:pPr>
              <w:contextualSpacing/>
              <w:rPr>
                <w:i/>
                <w:lang w:val="en-US"/>
              </w:rPr>
            </w:pPr>
            <w:proofErr w:type="spellStart"/>
            <w:r w:rsidRPr="00E50223">
              <w:rPr>
                <w:i/>
                <w:lang w:val="en-US"/>
              </w:rPr>
              <w:t>Haloferax</w:t>
            </w:r>
            <w:proofErr w:type="spellEnd"/>
            <w:r w:rsidRPr="00E50223">
              <w:rPr>
                <w:i/>
                <w:lang w:val="en-US"/>
              </w:rPr>
              <w:t xml:space="preserve"> </w:t>
            </w:r>
            <w:proofErr w:type="spellStart"/>
            <w:r w:rsidRPr="00E50223">
              <w:rPr>
                <w:i/>
                <w:lang w:val="en-US"/>
              </w:rPr>
              <w:t>volcanii</w:t>
            </w:r>
            <w:proofErr w:type="spellEnd"/>
          </w:p>
        </w:tc>
        <w:tc>
          <w:tcPr>
            <w:tcW w:w="2386" w:type="pct"/>
            <w:tcMar>
              <w:left w:w="57" w:type="dxa"/>
              <w:right w:w="57" w:type="dxa"/>
            </w:tcMar>
            <w:vAlign w:val="center"/>
          </w:tcPr>
          <w:p w14:paraId="5A41F8F2" w14:textId="07912C86" w:rsidR="00A4049A" w:rsidRPr="00E50223" w:rsidRDefault="00A4049A" w:rsidP="00CB461E">
            <w:pPr>
              <w:pStyle w:val="Prrafodelista"/>
              <w:ind w:left="0" w:firstLine="0"/>
              <w:rPr>
                <w:lang w:val="en-US"/>
              </w:rPr>
            </w:pPr>
            <w:r w:rsidRPr="00E50223">
              <w:rPr>
                <w:lang w:val="en-US"/>
              </w:rPr>
              <w:t>Obligate halophilic euryarchaeon suitable for intra-cytoplasmic and extracellular extremozymes</w:t>
            </w:r>
          </w:p>
        </w:tc>
        <w:tc>
          <w:tcPr>
            <w:tcW w:w="1644" w:type="pct"/>
            <w:tcMar>
              <w:left w:w="57" w:type="dxa"/>
              <w:right w:w="57" w:type="dxa"/>
            </w:tcMar>
            <w:vAlign w:val="center"/>
          </w:tcPr>
          <w:p w14:paraId="2FF8389A" w14:textId="79A83C6D" w:rsidR="00A4049A" w:rsidRPr="00E50223" w:rsidRDefault="00A4049A">
            <w:pPr>
              <w:contextualSpacing/>
              <w:rPr>
                <w:lang w:val="en-US"/>
              </w:rPr>
            </w:pPr>
            <w:r w:rsidRPr="00E50223">
              <w:rPr>
                <w:lang w:val="en-US"/>
              </w:rPr>
              <w:t>pTA941, pTA963, and pTA1228 series</w:t>
            </w:r>
          </w:p>
        </w:tc>
      </w:tr>
      <w:tr w:rsidR="00A4049A" w:rsidRPr="00E50223" w14:paraId="61A371BE" w14:textId="77777777" w:rsidTr="00991F32">
        <w:trPr>
          <w:trHeight w:hRule="exact" w:val="1028"/>
          <w:jc w:val="center"/>
        </w:trPr>
        <w:tc>
          <w:tcPr>
            <w:tcW w:w="970" w:type="pct"/>
            <w:tcMar>
              <w:left w:w="57" w:type="dxa"/>
              <w:right w:w="57" w:type="dxa"/>
            </w:tcMar>
            <w:vAlign w:val="center"/>
          </w:tcPr>
          <w:p w14:paraId="076BF814" w14:textId="3377CDB0" w:rsidR="00A4049A" w:rsidRPr="00991F32" w:rsidRDefault="00A4049A" w:rsidP="00991F32">
            <w:pPr>
              <w:contextualSpacing/>
              <w:rPr>
                <w:i/>
                <w:lang w:val="en-US"/>
              </w:rPr>
            </w:pPr>
            <w:r w:rsidRPr="00E50223">
              <w:rPr>
                <w:i/>
                <w:lang w:val="en-US"/>
              </w:rPr>
              <w:t>S</w:t>
            </w:r>
            <w:r w:rsidR="00991F32">
              <w:rPr>
                <w:i/>
                <w:lang w:val="en-US"/>
              </w:rPr>
              <w:t>accharomyces</w:t>
            </w:r>
            <w:r w:rsidRPr="00E50223">
              <w:rPr>
                <w:i/>
                <w:lang w:val="en-US"/>
              </w:rPr>
              <w:t xml:space="preserve"> cerevisiae</w:t>
            </w:r>
            <w:r w:rsidR="00991F32">
              <w:rPr>
                <w:i/>
                <w:lang w:val="en-US"/>
              </w:rPr>
              <w:t>,</w:t>
            </w:r>
            <w:r w:rsidRPr="00E50223">
              <w:rPr>
                <w:i/>
                <w:lang w:val="en-US"/>
              </w:rPr>
              <w:t xml:space="preserve"> P</w:t>
            </w:r>
            <w:r w:rsidR="00991F32">
              <w:rPr>
                <w:i/>
                <w:lang w:val="en-US"/>
              </w:rPr>
              <w:t>ichia</w:t>
            </w:r>
            <w:r w:rsidRPr="00E50223">
              <w:rPr>
                <w:i/>
                <w:lang w:val="en-US"/>
              </w:rPr>
              <w:t xml:space="preserve"> pastoris</w:t>
            </w:r>
          </w:p>
        </w:tc>
        <w:tc>
          <w:tcPr>
            <w:tcW w:w="2386" w:type="pct"/>
            <w:tcMar>
              <w:left w:w="57" w:type="dxa"/>
              <w:right w:w="57" w:type="dxa"/>
            </w:tcMar>
            <w:vAlign w:val="center"/>
          </w:tcPr>
          <w:p w14:paraId="5418D06F" w14:textId="77777777" w:rsidR="00A4049A" w:rsidRPr="00E50223" w:rsidRDefault="00A4049A" w:rsidP="00CB461E">
            <w:pPr>
              <w:pStyle w:val="Prrafodelista"/>
              <w:ind w:left="0" w:firstLine="0"/>
              <w:rPr>
                <w:lang w:val="en-US"/>
              </w:rPr>
            </w:pPr>
            <w:r w:rsidRPr="00E50223">
              <w:rPr>
                <w:lang w:val="en-US"/>
              </w:rPr>
              <w:t>Highly efficient production and secretion systems</w:t>
            </w:r>
          </w:p>
        </w:tc>
        <w:tc>
          <w:tcPr>
            <w:tcW w:w="1644" w:type="pct"/>
            <w:tcMar>
              <w:left w:w="57" w:type="dxa"/>
              <w:right w:w="57" w:type="dxa"/>
            </w:tcMar>
            <w:vAlign w:val="center"/>
          </w:tcPr>
          <w:p w14:paraId="570122DE" w14:textId="462307E0" w:rsidR="00A4049A" w:rsidRPr="00E50223" w:rsidRDefault="00A4049A">
            <w:pPr>
              <w:contextualSpacing/>
              <w:rPr>
                <w:lang w:val="en-US"/>
              </w:rPr>
            </w:pPr>
            <w:proofErr w:type="spellStart"/>
            <w:r w:rsidRPr="00E50223">
              <w:rPr>
                <w:lang w:val="en-US"/>
              </w:rPr>
              <w:t>pPICZ</w:t>
            </w:r>
            <w:proofErr w:type="spellEnd"/>
            <w:r w:rsidRPr="00E50223">
              <w:rPr>
                <w:lang w:val="en-US"/>
              </w:rPr>
              <w:t>α, and pIB4 series</w:t>
            </w:r>
          </w:p>
        </w:tc>
      </w:tr>
      <w:tr w:rsidR="00A4049A" w:rsidRPr="00E50223" w14:paraId="7657AE6B" w14:textId="77777777" w:rsidTr="00991F32">
        <w:trPr>
          <w:trHeight w:hRule="exact" w:val="862"/>
          <w:jc w:val="center"/>
        </w:trPr>
        <w:tc>
          <w:tcPr>
            <w:tcW w:w="970" w:type="pct"/>
            <w:tcMar>
              <w:left w:w="57" w:type="dxa"/>
              <w:right w:w="57" w:type="dxa"/>
            </w:tcMar>
            <w:vAlign w:val="center"/>
          </w:tcPr>
          <w:p w14:paraId="76B30BCA" w14:textId="24FA8C79" w:rsidR="00A4049A" w:rsidRPr="00E50223" w:rsidRDefault="00A4049A" w:rsidP="00991F32">
            <w:pPr>
              <w:contextualSpacing/>
              <w:rPr>
                <w:i/>
                <w:lang w:val="en-US"/>
              </w:rPr>
            </w:pPr>
            <w:r w:rsidRPr="00E50223">
              <w:rPr>
                <w:i/>
                <w:lang w:val="en-US"/>
              </w:rPr>
              <w:t xml:space="preserve">Thermus thermophilus </w:t>
            </w:r>
          </w:p>
        </w:tc>
        <w:tc>
          <w:tcPr>
            <w:tcW w:w="2386" w:type="pct"/>
            <w:tcMar>
              <w:left w:w="57" w:type="dxa"/>
              <w:right w:w="57" w:type="dxa"/>
            </w:tcMar>
          </w:tcPr>
          <w:p w14:paraId="4DD8408A" w14:textId="6765C042" w:rsidR="00A4049A" w:rsidRPr="00E50223" w:rsidRDefault="00A4049A" w:rsidP="00CB461E">
            <w:pPr>
              <w:pStyle w:val="Prrafodelista"/>
              <w:ind w:left="0" w:firstLine="0"/>
              <w:rPr>
                <w:lang w:val="en-US"/>
              </w:rPr>
            </w:pPr>
            <w:r w:rsidRPr="00E50223">
              <w:rPr>
                <w:lang w:val="en-US"/>
              </w:rPr>
              <w:t xml:space="preserve">Derivatives of HB27 strain; </w:t>
            </w:r>
            <w:r w:rsidRPr="00E50223">
              <w:rPr>
                <w:rStyle w:val="st"/>
              </w:rPr>
              <w:t>Gram-negative</w:t>
            </w:r>
            <w:r w:rsidRPr="00E50223">
              <w:rPr>
                <w:lang w:val="en-US"/>
              </w:rPr>
              <w:t>; Growth between 55</w:t>
            </w:r>
            <w:r>
              <w:rPr>
                <w:lang w:val="en-US"/>
              </w:rPr>
              <w:t>-</w:t>
            </w:r>
            <w:r w:rsidRPr="00E50223">
              <w:rPr>
                <w:lang w:val="en-US"/>
              </w:rPr>
              <w:t xml:space="preserve">80 ºC; GRAS; different (an)aerobic strains available; </w:t>
            </w:r>
            <w:r>
              <w:rPr>
                <w:lang w:val="en-US"/>
              </w:rPr>
              <w:t>h</w:t>
            </w:r>
            <w:r w:rsidRPr="00E50223">
              <w:rPr>
                <w:lang w:val="en-US"/>
              </w:rPr>
              <w:t>igh transformation efficiency</w:t>
            </w:r>
          </w:p>
        </w:tc>
        <w:tc>
          <w:tcPr>
            <w:tcW w:w="1644" w:type="pct"/>
            <w:tcMar>
              <w:left w:w="57" w:type="dxa"/>
              <w:right w:w="57" w:type="dxa"/>
            </w:tcMar>
            <w:vAlign w:val="center"/>
          </w:tcPr>
          <w:p w14:paraId="7C30C738" w14:textId="77777777" w:rsidR="00A4049A" w:rsidRPr="00E50223" w:rsidRDefault="00A4049A">
            <w:pPr>
              <w:contextualSpacing/>
              <w:rPr>
                <w:lang w:val="en-US"/>
              </w:rPr>
            </w:pPr>
            <w:proofErr w:type="spellStart"/>
            <w:r w:rsidRPr="00E50223">
              <w:rPr>
                <w:lang w:val="en-US"/>
              </w:rPr>
              <w:t>pMK</w:t>
            </w:r>
            <w:proofErr w:type="spellEnd"/>
            <w:r w:rsidRPr="00E50223">
              <w:rPr>
                <w:lang w:val="en-US"/>
              </w:rPr>
              <w:t xml:space="preserve">, </w:t>
            </w:r>
            <w:proofErr w:type="spellStart"/>
            <w:r w:rsidRPr="00E50223">
              <w:rPr>
                <w:lang w:val="en-US"/>
              </w:rPr>
              <w:t>pMH</w:t>
            </w:r>
            <w:proofErr w:type="spellEnd"/>
            <w:r w:rsidRPr="00E50223">
              <w:rPr>
                <w:lang w:val="en-US"/>
              </w:rPr>
              <w:t xml:space="preserve">, </w:t>
            </w:r>
            <w:proofErr w:type="spellStart"/>
            <w:r w:rsidRPr="00E50223">
              <w:rPr>
                <w:lang w:val="en-US"/>
              </w:rPr>
              <w:t>pWUR</w:t>
            </w:r>
            <w:proofErr w:type="spellEnd"/>
            <w:r w:rsidRPr="00E50223">
              <w:rPr>
                <w:lang w:val="en-US"/>
              </w:rPr>
              <w:t xml:space="preserve">, and </w:t>
            </w:r>
            <w:proofErr w:type="spellStart"/>
            <w:r w:rsidRPr="00E50223">
              <w:rPr>
                <w:lang w:val="en-US"/>
              </w:rPr>
              <w:t>pMS</w:t>
            </w:r>
            <w:proofErr w:type="spellEnd"/>
            <w:r w:rsidRPr="00E50223">
              <w:rPr>
                <w:lang w:val="en-US"/>
              </w:rPr>
              <w:t xml:space="preserve"> series</w:t>
            </w:r>
          </w:p>
        </w:tc>
      </w:tr>
      <w:tr w:rsidR="00A4049A" w:rsidRPr="00E50223" w14:paraId="67E5BF59" w14:textId="77777777" w:rsidTr="00991F32">
        <w:trPr>
          <w:trHeight w:hRule="exact" w:val="367"/>
          <w:jc w:val="center"/>
        </w:trPr>
        <w:tc>
          <w:tcPr>
            <w:tcW w:w="970" w:type="pct"/>
            <w:tcMar>
              <w:left w:w="57" w:type="dxa"/>
              <w:right w:w="57" w:type="dxa"/>
            </w:tcMar>
            <w:vAlign w:val="center"/>
          </w:tcPr>
          <w:p w14:paraId="1CCB4179" w14:textId="77777777" w:rsidR="00A4049A" w:rsidRPr="00E50223" w:rsidRDefault="00A4049A" w:rsidP="00991F32">
            <w:pPr>
              <w:contextualSpacing/>
              <w:rPr>
                <w:i/>
                <w:lang w:val="en-US"/>
              </w:rPr>
            </w:pPr>
            <w:r w:rsidRPr="00E50223">
              <w:rPr>
                <w:i/>
                <w:lang w:val="en-US"/>
              </w:rPr>
              <w:t>Aspergillus</w:t>
            </w:r>
          </w:p>
        </w:tc>
        <w:tc>
          <w:tcPr>
            <w:tcW w:w="2386" w:type="pct"/>
            <w:tcMar>
              <w:left w:w="57" w:type="dxa"/>
              <w:right w:w="57" w:type="dxa"/>
            </w:tcMar>
            <w:vAlign w:val="center"/>
          </w:tcPr>
          <w:p w14:paraId="3C9B8983" w14:textId="458D8AEE" w:rsidR="00A4049A" w:rsidRPr="00E50223" w:rsidRDefault="00A4049A" w:rsidP="00CB461E">
            <w:pPr>
              <w:pStyle w:val="Prrafodelista"/>
              <w:ind w:left="0" w:firstLine="0"/>
              <w:rPr>
                <w:lang w:val="en-US"/>
              </w:rPr>
            </w:pPr>
            <w:r w:rsidRPr="00E50223">
              <w:rPr>
                <w:lang w:val="en-US"/>
              </w:rPr>
              <w:t>Recommended for fungal laccases and peroxidases</w:t>
            </w:r>
          </w:p>
        </w:tc>
        <w:tc>
          <w:tcPr>
            <w:tcW w:w="1644" w:type="pct"/>
            <w:tcMar>
              <w:left w:w="57" w:type="dxa"/>
              <w:right w:w="57" w:type="dxa"/>
            </w:tcMar>
            <w:vAlign w:val="center"/>
          </w:tcPr>
          <w:p w14:paraId="35F7362A" w14:textId="77777777" w:rsidR="00A4049A" w:rsidRPr="00E50223" w:rsidRDefault="00A4049A">
            <w:pPr>
              <w:contextualSpacing/>
              <w:rPr>
                <w:lang w:val="en-US"/>
              </w:rPr>
            </w:pPr>
            <w:r w:rsidRPr="00E50223">
              <w:rPr>
                <w:i/>
                <w:lang w:val="en-US"/>
              </w:rPr>
              <w:t>In house</w:t>
            </w:r>
            <w:r w:rsidRPr="00E50223">
              <w:rPr>
                <w:lang w:val="en-US"/>
              </w:rPr>
              <w:t xml:space="preserve"> vectors</w:t>
            </w:r>
          </w:p>
        </w:tc>
      </w:tr>
      <w:tr w:rsidR="00A4049A" w:rsidRPr="00E50223" w14:paraId="60A07487" w14:textId="77777777" w:rsidTr="00991F32">
        <w:trPr>
          <w:trHeight w:hRule="exact" w:val="286"/>
          <w:jc w:val="center"/>
        </w:trPr>
        <w:tc>
          <w:tcPr>
            <w:tcW w:w="970" w:type="pct"/>
            <w:tcMar>
              <w:left w:w="57" w:type="dxa"/>
              <w:right w:w="57" w:type="dxa"/>
            </w:tcMar>
            <w:vAlign w:val="center"/>
          </w:tcPr>
          <w:p w14:paraId="73EAAE38" w14:textId="77777777" w:rsidR="00A4049A" w:rsidRPr="00E50223" w:rsidRDefault="00A4049A" w:rsidP="00991F32">
            <w:pPr>
              <w:contextualSpacing/>
              <w:rPr>
                <w:i/>
                <w:lang w:val="en-US"/>
              </w:rPr>
            </w:pPr>
            <w:r w:rsidRPr="00E50223">
              <w:rPr>
                <w:i/>
                <w:lang w:val="en-US"/>
              </w:rPr>
              <w:t>Streptomyces</w:t>
            </w:r>
          </w:p>
        </w:tc>
        <w:tc>
          <w:tcPr>
            <w:tcW w:w="2386" w:type="pct"/>
            <w:tcMar>
              <w:left w:w="57" w:type="dxa"/>
              <w:right w:w="57" w:type="dxa"/>
            </w:tcMar>
            <w:vAlign w:val="center"/>
          </w:tcPr>
          <w:p w14:paraId="0D2A81F9" w14:textId="621795F7" w:rsidR="00A4049A" w:rsidRPr="00E50223" w:rsidRDefault="00A4049A" w:rsidP="00CB461E">
            <w:pPr>
              <w:pStyle w:val="Prrafodelista"/>
              <w:ind w:left="0" w:firstLine="0"/>
              <w:rPr>
                <w:lang w:val="en-US"/>
              </w:rPr>
            </w:pPr>
            <w:r w:rsidRPr="00E50223">
              <w:rPr>
                <w:lang w:val="en-US"/>
              </w:rPr>
              <w:t>Recommended for fungal laccases and peroxidases</w:t>
            </w:r>
          </w:p>
        </w:tc>
        <w:tc>
          <w:tcPr>
            <w:tcW w:w="1644" w:type="pct"/>
            <w:tcMar>
              <w:left w:w="57" w:type="dxa"/>
              <w:right w:w="57" w:type="dxa"/>
            </w:tcMar>
            <w:vAlign w:val="center"/>
          </w:tcPr>
          <w:p w14:paraId="32C8E907" w14:textId="77777777" w:rsidR="00A4049A" w:rsidRPr="00E50223" w:rsidRDefault="00A4049A">
            <w:pPr>
              <w:contextualSpacing/>
              <w:rPr>
                <w:lang w:val="en-US"/>
              </w:rPr>
            </w:pPr>
            <w:r w:rsidRPr="00E50223">
              <w:rPr>
                <w:i/>
                <w:lang w:val="en-US"/>
              </w:rPr>
              <w:t>In house</w:t>
            </w:r>
            <w:r w:rsidRPr="00E50223">
              <w:rPr>
                <w:lang w:val="en-US"/>
              </w:rPr>
              <w:t xml:space="preserve"> vectors</w:t>
            </w:r>
          </w:p>
        </w:tc>
      </w:tr>
    </w:tbl>
    <w:p w14:paraId="06A347B9" w14:textId="77777777" w:rsidR="00A4049A" w:rsidRPr="009C3EC4" w:rsidRDefault="00A4049A" w:rsidP="00CB461E">
      <w:pPr>
        <w:spacing w:after="60" w:line="240" w:lineRule="auto"/>
        <w:contextualSpacing/>
        <w:rPr>
          <w:rFonts w:cstheme="minorHAnsi"/>
        </w:rPr>
      </w:pPr>
    </w:p>
    <w:p w14:paraId="41032E2B" w14:textId="1F42812B" w:rsidR="00A4049A" w:rsidRPr="00BA6CAB" w:rsidRDefault="00790BE4" w:rsidP="00CB461E">
      <w:pPr>
        <w:spacing w:after="0" w:line="240" w:lineRule="auto"/>
        <w:ind w:left="25"/>
        <w:rPr>
          <w:rFonts w:cstheme="minorHAnsi"/>
          <w:b/>
          <w:lang w:val="en-GB"/>
        </w:rPr>
      </w:pPr>
      <w:r w:rsidRPr="00BA6CAB">
        <w:rPr>
          <w:rFonts w:cstheme="minorHAnsi"/>
          <w:b/>
          <w:lang w:val="en-GB"/>
        </w:rPr>
        <w:t xml:space="preserve">CSIC partner </w:t>
      </w:r>
      <w:r w:rsidR="00CA5EB9" w:rsidRPr="00CB461E">
        <w:rPr>
          <w:b/>
          <w:lang w:val="en-GB"/>
        </w:rPr>
        <w:t xml:space="preserve">contributed </w:t>
      </w:r>
      <w:r w:rsidR="00991F32">
        <w:rPr>
          <w:b/>
          <w:lang w:val="en-GB"/>
        </w:rPr>
        <w:t xml:space="preserve">to </w:t>
      </w:r>
      <w:r w:rsidR="00CA5EB9" w:rsidRPr="00CB461E">
        <w:rPr>
          <w:b/>
          <w:lang w:val="en-GB"/>
        </w:rPr>
        <w:t xml:space="preserve">enzyme expression and production </w:t>
      </w:r>
      <w:r w:rsidRPr="009C3EC4">
        <w:rPr>
          <w:rFonts w:cstheme="minorHAnsi"/>
          <w:b/>
          <w:lang w:val="en-GB"/>
        </w:rPr>
        <w:t xml:space="preserve">(see list in D3.3) using the </w:t>
      </w:r>
      <w:r w:rsidRPr="00BA6CAB">
        <w:rPr>
          <w:rFonts w:cstheme="minorHAnsi"/>
          <w:b/>
          <w:lang w:val="en-GB"/>
        </w:rPr>
        <w:t>following:</w:t>
      </w:r>
    </w:p>
    <w:p w14:paraId="4D3E1FA2" w14:textId="29DBDB66" w:rsidR="00095E33" w:rsidRPr="00CB461E" w:rsidRDefault="00095E33" w:rsidP="00CB461E">
      <w:pPr>
        <w:numPr>
          <w:ilvl w:val="0"/>
          <w:numId w:val="42"/>
        </w:numPr>
        <w:spacing w:after="0" w:line="240" w:lineRule="auto"/>
        <w:jc w:val="both"/>
        <w:rPr>
          <w:rFonts w:eastAsia="Times New Roman" w:cstheme="minorHAnsi"/>
          <w:color w:val="000000"/>
          <w:lang w:eastAsia="es-ES"/>
        </w:rPr>
      </w:pPr>
      <w:r w:rsidRPr="00CB461E">
        <w:rPr>
          <w:rFonts w:eastAsia="Times New Roman" w:cstheme="minorHAnsi"/>
          <w:i/>
          <w:iCs/>
          <w:color w:val="000000"/>
          <w:lang w:eastAsia="en-GB"/>
        </w:rPr>
        <w:t>E.coli</w:t>
      </w:r>
      <w:r w:rsidRPr="00CB461E">
        <w:rPr>
          <w:rFonts w:eastAsia="Times New Roman" w:cstheme="minorHAnsi"/>
          <w:color w:val="000000"/>
          <w:lang w:eastAsia="en-GB"/>
        </w:rPr>
        <w:t> hosts for gene synthesis, cloning and expression : BL21,  BL21 (DE3),  Arctic Express (DE3)RIL,</w:t>
      </w:r>
      <w:r w:rsidR="006F5507">
        <w:rPr>
          <w:rFonts w:eastAsia="Times New Roman" w:cstheme="minorHAnsi"/>
          <w:color w:val="000000"/>
          <w:lang w:eastAsia="en-GB"/>
        </w:rPr>
        <w:t xml:space="preserve"> and</w:t>
      </w:r>
      <w:r w:rsidRPr="00CB461E">
        <w:rPr>
          <w:rFonts w:eastAsia="Times New Roman" w:cstheme="minorHAnsi"/>
          <w:color w:val="000000"/>
          <w:lang w:eastAsia="en-GB"/>
        </w:rPr>
        <w:t>  MC1061</w:t>
      </w:r>
      <w:r w:rsidRPr="00CB461E">
        <w:rPr>
          <w:rFonts w:eastAsia="Times New Roman" w:cstheme="minorHAnsi"/>
          <w:color w:val="000000"/>
          <w:lang w:eastAsia="es-ES"/>
        </w:rPr>
        <w:t>.</w:t>
      </w:r>
    </w:p>
    <w:p w14:paraId="1920479A" w14:textId="74F3E33D" w:rsidR="00095E33" w:rsidRPr="00CB461E" w:rsidRDefault="00095E33" w:rsidP="00CB461E">
      <w:pPr>
        <w:pStyle w:val="Prrafodelista"/>
        <w:numPr>
          <w:ilvl w:val="0"/>
          <w:numId w:val="42"/>
        </w:numPr>
        <w:spacing w:after="0"/>
        <w:jc w:val="both"/>
        <w:rPr>
          <w:rFonts w:eastAsia="Times New Roman" w:cstheme="minorHAnsi"/>
          <w:color w:val="000000"/>
          <w:sz w:val="22"/>
          <w:lang w:eastAsia="es-ES"/>
        </w:rPr>
      </w:pPr>
      <w:r w:rsidRPr="00CB461E">
        <w:rPr>
          <w:rFonts w:eastAsia="Times New Roman" w:cstheme="minorHAnsi"/>
          <w:color w:val="000000"/>
          <w:sz w:val="22"/>
          <w:lang w:eastAsia="es-ES"/>
        </w:rPr>
        <w:t xml:space="preserve">Vectors for cloning and expression: pET-45b(+), pET-46 Ek/LIC, p15TV, pCC1FOS, pCC2FOS, pET21a, pET22b,  pBXCH and pBXNH3. </w:t>
      </w:r>
      <w:r>
        <w:rPr>
          <w:rFonts w:eastAsia="Times New Roman" w:cstheme="minorHAnsi"/>
          <w:color w:val="000000"/>
          <w:sz w:val="22"/>
          <w:lang w:eastAsia="es-ES"/>
        </w:rPr>
        <w:t xml:space="preserve">In many cases, </w:t>
      </w:r>
      <w:r w:rsidRPr="000A48AC">
        <w:rPr>
          <w:rFonts w:cstheme="minorHAnsi"/>
          <w:sz w:val="22"/>
        </w:rPr>
        <w:t>the sequences of target enzymes</w:t>
      </w:r>
      <w:r w:rsidRPr="000A48AC">
        <w:rPr>
          <w:rFonts w:cstheme="minorHAnsi"/>
          <w:sz w:val="22"/>
          <w:vertAlign w:val="subscript"/>
        </w:rPr>
        <w:t xml:space="preserve"> </w:t>
      </w:r>
      <w:r w:rsidRPr="000A48AC">
        <w:rPr>
          <w:rFonts w:cstheme="minorHAnsi"/>
          <w:sz w:val="22"/>
        </w:rPr>
        <w:t xml:space="preserve">were synthesized by GenScript Biotech (EG Rijswijk, Netherlands), which were codon-optimized to maximize expression in </w:t>
      </w:r>
      <w:r w:rsidRPr="000A48AC">
        <w:rPr>
          <w:rFonts w:cstheme="minorHAnsi"/>
          <w:i/>
          <w:sz w:val="22"/>
        </w:rPr>
        <w:t>E</w:t>
      </w:r>
      <w:r w:rsidR="00991F32">
        <w:rPr>
          <w:rFonts w:cstheme="minorHAnsi"/>
          <w:i/>
          <w:sz w:val="22"/>
        </w:rPr>
        <w:t>.</w:t>
      </w:r>
      <w:r w:rsidRPr="000A48AC">
        <w:rPr>
          <w:rFonts w:cstheme="minorHAnsi"/>
          <w:i/>
          <w:sz w:val="22"/>
        </w:rPr>
        <w:t xml:space="preserve"> coli</w:t>
      </w:r>
      <w:r w:rsidRPr="000A48AC">
        <w:rPr>
          <w:rFonts w:cstheme="minorHAnsi"/>
          <w:sz w:val="22"/>
        </w:rPr>
        <w:t xml:space="preserve">. The genes were flanked by BamHI and HindIII (stop codon) restriction sites and inserted in a </w:t>
      </w:r>
      <w:r w:rsidRPr="00CB461E">
        <w:rPr>
          <w:rFonts w:cstheme="minorHAnsi"/>
          <w:sz w:val="22"/>
        </w:rPr>
        <w:t>pET-45b(+) expression vector</w:t>
      </w:r>
      <w:r w:rsidRPr="00095E33">
        <w:rPr>
          <w:rFonts w:cstheme="minorHAnsi"/>
          <w:sz w:val="22"/>
        </w:rPr>
        <w:t xml:space="preserve"> with an ampicillin selection marker (GenScript, US), which was further introduced into </w:t>
      </w:r>
      <w:r w:rsidRPr="00CB461E">
        <w:rPr>
          <w:rFonts w:cstheme="minorHAnsi"/>
          <w:i/>
          <w:iCs/>
          <w:sz w:val="22"/>
        </w:rPr>
        <w:t>E. coli</w:t>
      </w:r>
      <w:r w:rsidRPr="00CB461E">
        <w:rPr>
          <w:rFonts w:cstheme="minorHAnsi"/>
          <w:sz w:val="22"/>
        </w:rPr>
        <w:t xml:space="preserve"> BL21(DE3)</w:t>
      </w:r>
      <w:r w:rsidRPr="00095E33">
        <w:rPr>
          <w:rFonts w:cstheme="minorHAnsi"/>
          <w:sz w:val="22"/>
        </w:rPr>
        <w:t>.</w:t>
      </w:r>
      <w:r w:rsidRPr="000A48AC">
        <w:rPr>
          <w:rFonts w:cstheme="minorHAnsi"/>
          <w:sz w:val="22"/>
        </w:rPr>
        <w:t xml:space="preserve"> </w:t>
      </w:r>
    </w:p>
    <w:p w14:paraId="4346E9A4" w14:textId="16AC059F" w:rsidR="00095E33" w:rsidRPr="00CB461E" w:rsidRDefault="00095E33" w:rsidP="00CB461E">
      <w:pPr>
        <w:numPr>
          <w:ilvl w:val="0"/>
          <w:numId w:val="42"/>
        </w:numPr>
        <w:spacing w:after="0" w:line="240" w:lineRule="auto"/>
        <w:jc w:val="both"/>
        <w:rPr>
          <w:rFonts w:eastAsia="Times New Roman" w:cstheme="minorHAnsi"/>
          <w:color w:val="000000"/>
          <w:lang w:eastAsia="es-ES"/>
        </w:rPr>
      </w:pPr>
      <w:r w:rsidRPr="00CB461E">
        <w:rPr>
          <w:rFonts w:eastAsia="Times New Roman" w:cstheme="minorHAnsi"/>
          <w:color w:val="000000"/>
          <w:lang w:eastAsia="en-GB"/>
        </w:rPr>
        <w:t>Cultivation media: LB (Luria-Bertani), TB (Terrific Broth) with 0.5% glycerol, SOC Broth medium (for the recovery of transformants of </w:t>
      </w:r>
      <w:r w:rsidRPr="00CB461E">
        <w:rPr>
          <w:rFonts w:eastAsia="Times New Roman" w:cstheme="minorHAnsi"/>
          <w:i/>
          <w:iCs/>
          <w:color w:val="000000"/>
          <w:lang w:eastAsia="en-GB"/>
        </w:rPr>
        <w:t>E.coli</w:t>
      </w:r>
      <w:r w:rsidRPr="00CB461E">
        <w:rPr>
          <w:rFonts w:eastAsia="Times New Roman" w:cstheme="minorHAnsi"/>
          <w:color w:val="000000"/>
          <w:lang w:eastAsia="en-GB"/>
        </w:rPr>
        <w:t>).</w:t>
      </w:r>
    </w:p>
    <w:p w14:paraId="127DFE57" w14:textId="62E601B8" w:rsidR="00095E33" w:rsidRPr="00CB461E" w:rsidRDefault="00095E33" w:rsidP="00CB461E">
      <w:pPr>
        <w:numPr>
          <w:ilvl w:val="0"/>
          <w:numId w:val="42"/>
        </w:numPr>
        <w:spacing w:after="0" w:line="240" w:lineRule="auto"/>
        <w:jc w:val="both"/>
        <w:rPr>
          <w:rFonts w:eastAsia="Times New Roman" w:cstheme="minorHAnsi"/>
          <w:color w:val="000000"/>
          <w:lang w:eastAsia="es-ES"/>
        </w:rPr>
      </w:pPr>
      <w:r w:rsidRPr="00CB461E">
        <w:rPr>
          <w:rFonts w:eastAsia="Times New Roman" w:cstheme="minorHAnsi"/>
          <w:color w:val="000000"/>
          <w:lang w:eastAsia="en-GB"/>
        </w:rPr>
        <w:t>Cultivation volume: 0.1-5 L of LB or TB with appropriate antibiotics.</w:t>
      </w:r>
    </w:p>
    <w:p w14:paraId="090F7381" w14:textId="0F13B2C3" w:rsidR="00095E33" w:rsidRPr="000A48AC" w:rsidRDefault="00095E33" w:rsidP="00CB461E">
      <w:pPr>
        <w:pStyle w:val="Prrafodelista"/>
        <w:numPr>
          <w:ilvl w:val="0"/>
          <w:numId w:val="42"/>
        </w:numPr>
        <w:spacing w:after="0"/>
        <w:jc w:val="both"/>
        <w:rPr>
          <w:rFonts w:eastAsia="Times New Roman" w:cstheme="minorHAnsi"/>
          <w:color w:val="000000"/>
          <w:sz w:val="22"/>
          <w:lang w:eastAsia="es-ES"/>
        </w:rPr>
      </w:pPr>
      <w:r w:rsidRPr="00CB461E">
        <w:rPr>
          <w:rFonts w:eastAsia="Times New Roman" w:cstheme="minorHAnsi"/>
          <w:color w:val="000000"/>
          <w:sz w:val="22"/>
          <w:lang w:eastAsia="en-GB"/>
        </w:rPr>
        <w:lastRenderedPageBreak/>
        <w:t>Protein yields: 0.1-100 mg/L.</w:t>
      </w:r>
      <w:r>
        <w:rPr>
          <w:rFonts w:eastAsia="Times New Roman" w:cstheme="minorHAnsi"/>
          <w:color w:val="000000"/>
          <w:lang w:eastAsia="en-GB"/>
        </w:rPr>
        <w:t xml:space="preserve"> In all cases, t</w:t>
      </w:r>
      <w:r w:rsidRPr="000A48AC">
        <w:rPr>
          <w:rFonts w:cstheme="minorHAnsi"/>
          <w:sz w:val="22"/>
        </w:rPr>
        <w:t>he soluble N-terminal histidine (His) tagged protein was produced and purified at 4 °C after binding to a Ni-NTA His-Bind resin.</w:t>
      </w:r>
    </w:p>
    <w:p w14:paraId="5AB872AD" w14:textId="77777777" w:rsidR="00B36095" w:rsidRDefault="00B36095" w:rsidP="00CB461E">
      <w:pPr>
        <w:spacing w:after="0" w:line="240" w:lineRule="auto"/>
        <w:ind w:left="25"/>
        <w:rPr>
          <w:rFonts w:cstheme="minorHAnsi"/>
          <w:b/>
          <w:lang w:val="en-GB"/>
        </w:rPr>
      </w:pPr>
    </w:p>
    <w:p w14:paraId="047058A5" w14:textId="71DF1FB4" w:rsidR="006C617D" w:rsidRPr="00CB461E" w:rsidRDefault="006C617D" w:rsidP="00CB461E">
      <w:pPr>
        <w:spacing w:after="0" w:line="240" w:lineRule="auto"/>
        <w:ind w:left="25"/>
        <w:rPr>
          <w:rFonts w:cstheme="minorHAnsi"/>
          <w:b/>
          <w:lang w:val="en-GB"/>
        </w:rPr>
      </w:pPr>
      <w:r w:rsidRPr="00CB461E">
        <w:rPr>
          <w:rFonts w:cstheme="minorHAnsi"/>
          <w:b/>
          <w:lang w:val="en-GB"/>
        </w:rPr>
        <w:t xml:space="preserve">Bangor </w:t>
      </w:r>
      <w:r w:rsidR="00CA5EB9" w:rsidRPr="00CB461E">
        <w:rPr>
          <w:b/>
          <w:lang w:val="en-GB"/>
        </w:rPr>
        <w:t xml:space="preserve">contributed </w:t>
      </w:r>
      <w:r w:rsidR="00991F32">
        <w:rPr>
          <w:b/>
          <w:lang w:val="en-GB"/>
        </w:rPr>
        <w:t xml:space="preserve">to </w:t>
      </w:r>
      <w:r w:rsidR="00CA5EB9" w:rsidRPr="00CB461E">
        <w:rPr>
          <w:b/>
          <w:lang w:val="en-GB"/>
        </w:rPr>
        <w:t xml:space="preserve">enzyme expression and production </w:t>
      </w:r>
      <w:r w:rsidRPr="00CB461E">
        <w:rPr>
          <w:rFonts w:cstheme="minorHAnsi"/>
          <w:b/>
          <w:lang w:val="en-GB"/>
        </w:rPr>
        <w:t>(see list in D3.3) using the following:</w:t>
      </w:r>
    </w:p>
    <w:p w14:paraId="1DDA3882" w14:textId="727CB09E" w:rsidR="003D569D" w:rsidRPr="00CB461E" w:rsidRDefault="003D569D" w:rsidP="00CB461E">
      <w:pPr>
        <w:numPr>
          <w:ilvl w:val="0"/>
          <w:numId w:val="44"/>
        </w:numPr>
        <w:spacing w:after="100" w:afterAutospacing="1" w:line="240" w:lineRule="auto"/>
        <w:jc w:val="both"/>
        <w:rPr>
          <w:rFonts w:eastAsia="Times New Roman" w:cstheme="minorHAnsi"/>
          <w:color w:val="000000"/>
          <w:lang w:eastAsia="es-ES"/>
        </w:rPr>
      </w:pPr>
      <w:r w:rsidRPr="00CB461E">
        <w:rPr>
          <w:rFonts w:eastAsia="Times New Roman" w:cstheme="minorHAnsi"/>
          <w:i/>
          <w:iCs/>
          <w:color w:val="000000"/>
          <w:lang w:eastAsia="en-GB"/>
        </w:rPr>
        <w:t>E.coli</w:t>
      </w:r>
      <w:r w:rsidRPr="00CB461E">
        <w:rPr>
          <w:rFonts w:eastAsia="Times New Roman" w:cstheme="minorHAnsi"/>
          <w:color w:val="000000"/>
          <w:lang w:eastAsia="en-GB"/>
        </w:rPr>
        <w:t> hosts for cloning and expression : BL21,  BL21 (DE3),  Arctic Express (DE3)RIL,  DH5α, EPI300™-T1R , Stellar, NovaBlueGiga Singles, MC1061, Lobstr</w:t>
      </w:r>
      <w:r w:rsidR="006F5507">
        <w:rPr>
          <w:rFonts w:eastAsia="Times New Roman" w:cstheme="minorHAnsi"/>
          <w:color w:val="000000"/>
          <w:lang w:eastAsia="en-GB"/>
        </w:rPr>
        <w:t>.</w:t>
      </w:r>
    </w:p>
    <w:p w14:paraId="57B693BD" w14:textId="34909210" w:rsidR="003D569D" w:rsidRPr="00CB461E" w:rsidRDefault="003D569D" w:rsidP="00CB461E">
      <w:pPr>
        <w:numPr>
          <w:ilvl w:val="0"/>
          <w:numId w:val="44"/>
        </w:numPr>
        <w:spacing w:before="100" w:beforeAutospacing="1" w:after="100" w:afterAutospacing="1" w:line="240" w:lineRule="auto"/>
        <w:jc w:val="both"/>
        <w:rPr>
          <w:rFonts w:eastAsia="Times New Roman" w:cstheme="minorHAnsi"/>
          <w:color w:val="000000"/>
          <w:lang w:eastAsia="es-ES"/>
        </w:rPr>
      </w:pPr>
      <w:r w:rsidRPr="00CB461E">
        <w:rPr>
          <w:rFonts w:eastAsia="Times New Roman" w:cstheme="minorHAnsi"/>
          <w:color w:val="000000"/>
          <w:lang w:eastAsia="en-GB"/>
        </w:rPr>
        <w:t>Vectors for cloning and expression: pET-46 Ek/LIC, p15TV-L, pCC1FOS/pCC2FOS, pTA1392, pCDFDuet, pCR-XL-TOPO,pET22b, pBAD-derivatives, pBXNH3</w:t>
      </w:r>
      <w:r w:rsidR="006F5507">
        <w:rPr>
          <w:rFonts w:eastAsia="Times New Roman" w:cstheme="minorHAnsi"/>
          <w:color w:val="000000"/>
          <w:lang w:eastAsia="en-GB"/>
        </w:rPr>
        <w:t>.</w:t>
      </w:r>
    </w:p>
    <w:p w14:paraId="124EA290" w14:textId="2940429C" w:rsidR="003D569D" w:rsidRPr="00CB461E" w:rsidRDefault="003D569D" w:rsidP="00CB461E">
      <w:pPr>
        <w:numPr>
          <w:ilvl w:val="0"/>
          <w:numId w:val="44"/>
        </w:numPr>
        <w:spacing w:before="100" w:beforeAutospacing="1" w:after="100" w:afterAutospacing="1" w:line="240" w:lineRule="auto"/>
        <w:jc w:val="both"/>
        <w:rPr>
          <w:rFonts w:eastAsia="Times New Roman" w:cstheme="minorHAnsi"/>
          <w:color w:val="000000"/>
          <w:lang w:eastAsia="es-ES"/>
        </w:rPr>
      </w:pPr>
      <w:r w:rsidRPr="00CB461E">
        <w:rPr>
          <w:rFonts w:eastAsia="Times New Roman" w:cstheme="minorHAnsi"/>
          <w:color w:val="000000"/>
          <w:lang w:eastAsia="en-GB"/>
        </w:rPr>
        <w:t>Cultivation media: LB (Luria-Bertani), TB (Terrific Broth) with 0.5% glycerol, SOC Broth medium (for the recovery of transformants of </w:t>
      </w:r>
      <w:r w:rsidRPr="00CB461E">
        <w:rPr>
          <w:rFonts w:eastAsia="Times New Roman" w:cstheme="minorHAnsi"/>
          <w:i/>
          <w:iCs/>
          <w:color w:val="000000"/>
          <w:lang w:eastAsia="en-GB"/>
        </w:rPr>
        <w:t>E.coli</w:t>
      </w:r>
      <w:r w:rsidRPr="00CB461E">
        <w:rPr>
          <w:rFonts w:eastAsia="Times New Roman" w:cstheme="minorHAnsi"/>
          <w:color w:val="000000"/>
          <w:lang w:eastAsia="en-GB"/>
        </w:rPr>
        <w:t>)</w:t>
      </w:r>
      <w:r w:rsidR="006F5507">
        <w:rPr>
          <w:rFonts w:eastAsia="Times New Roman" w:cstheme="minorHAnsi"/>
          <w:color w:val="000000"/>
          <w:lang w:eastAsia="en-GB"/>
        </w:rPr>
        <w:t>.</w:t>
      </w:r>
    </w:p>
    <w:p w14:paraId="6DBF2D2D" w14:textId="21482980" w:rsidR="003D569D" w:rsidRPr="00CB461E" w:rsidRDefault="003D569D" w:rsidP="00CB461E">
      <w:pPr>
        <w:numPr>
          <w:ilvl w:val="0"/>
          <w:numId w:val="44"/>
        </w:numPr>
        <w:spacing w:before="100" w:beforeAutospacing="1" w:after="100" w:afterAutospacing="1" w:line="240" w:lineRule="auto"/>
        <w:jc w:val="both"/>
        <w:rPr>
          <w:rFonts w:eastAsia="Times New Roman" w:cstheme="minorHAnsi"/>
          <w:color w:val="000000"/>
          <w:lang w:eastAsia="es-ES"/>
        </w:rPr>
      </w:pPr>
      <w:r w:rsidRPr="00CB461E">
        <w:rPr>
          <w:rFonts w:eastAsia="Times New Roman" w:cstheme="minorHAnsi"/>
          <w:color w:val="000000"/>
          <w:lang w:eastAsia="en-GB"/>
        </w:rPr>
        <w:t>Cultivation volume: 1 L of LB or TB with appropriate antibiotics</w:t>
      </w:r>
      <w:r w:rsidR="006F5507">
        <w:rPr>
          <w:rFonts w:eastAsia="Times New Roman" w:cstheme="minorHAnsi"/>
          <w:color w:val="000000"/>
          <w:lang w:eastAsia="en-GB"/>
        </w:rPr>
        <w:t>.</w:t>
      </w:r>
    </w:p>
    <w:p w14:paraId="5A350065" w14:textId="62509A0C" w:rsidR="003D569D" w:rsidRPr="00CB461E" w:rsidRDefault="003D569D" w:rsidP="00CB461E">
      <w:pPr>
        <w:numPr>
          <w:ilvl w:val="0"/>
          <w:numId w:val="44"/>
        </w:numPr>
        <w:spacing w:before="100" w:beforeAutospacing="1" w:after="100" w:afterAutospacing="1" w:line="240" w:lineRule="auto"/>
        <w:jc w:val="both"/>
        <w:rPr>
          <w:rFonts w:eastAsia="Times New Roman" w:cstheme="minorHAnsi"/>
          <w:color w:val="000000"/>
          <w:lang w:eastAsia="es-ES"/>
        </w:rPr>
      </w:pPr>
      <w:r w:rsidRPr="00CB461E">
        <w:rPr>
          <w:rFonts w:eastAsia="Times New Roman" w:cstheme="minorHAnsi"/>
          <w:color w:val="000000"/>
          <w:lang w:eastAsia="en-GB"/>
        </w:rPr>
        <w:t>Protein yields: 0.1-20 mg/L.</w:t>
      </w:r>
      <w:r w:rsidR="00422703">
        <w:rPr>
          <w:rFonts w:eastAsia="Times New Roman" w:cstheme="minorHAnsi"/>
          <w:color w:val="000000"/>
          <w:lang w:eastAsia="en-GB"/>
        </w:rPr>
        <w:t xml:space="preserve"> In all cases, t</w:t>
      </w:r>
      <w:r w:rsidR="00422703" w:rsidRPr="000A48AC">
        <w:rPr>
          <w:rFonts w:cstheme="minorHAnsi"/>
        </w:rPr>
        <w:t>he soluble N-terminal histidine (His) tagged protein was produced and purified at 4 °C after binding to a Ni-NTA His-Bind resin.</w:t>
      </w:r>
    </w:p>
    <w:p w14:paraId="4F848636" w14:textId="72F7AC83" w:rsidR="006C617D" w:rsidRPr="00CB461E" w:rsidRDefault="006C617D" w:rsidP="00CB461E">
      <w:pPr>
        <w:spacing w:after="0" w:line="240" w:lineRule="auto"/>
        <w:ind w:left="25"/>
        <w:rPr>
          <w:b/>
          <w:lang w:val="en-GB"/>
        </w:rPr>
      </w:pPr>
      <w:r w:rsidRPr="00CB461E">
        <w:rPr>
          <w:b/>
          <w:lang w:val="en-GB"/>
        </w:rPr>
        <w:t xml:space="preserve">UDUS </w:t>
      </w:r>
      <w:r w:rsidR="00CA5EB9" w:rsidRPr="00CB461E">
        <w:rPr>
          <w:b/>
          <w:lang w:val="en-GB"/>
        </w:rPr>
        <w:t xml:space="preserve">contributed </w:t>
      </w:r>
      <w:r w:rsidR="00991F32">
        <w:rPr>
          <w:b/>
          <w:lang w:val="en-GB"/>
        </w:rPr>
        <w:t xml:space="preserve">to </w:t>
      </w:r>
      <w:r w:rsidRPr="00CB461E">
        <w:rPr>
          <w:b/>
          <w:lang w:val="en-GB"/>
        </w:rPr>
        <w:t>enzyme expression</w:t>
      </w:r>
      <w:r w:rsidR="00CA5EB9" w:rsidRPr="00CB461E">
        <w:rPr>
          <w:b/>
          <w:lang w:val="en-GB"/>
        </w:rPr>
        <w:t xml:space="preserve"> and production</w:t>
      </w:r>
      <w:r w:rsidRPr="00CB461E">
        <w:rPr>
          <w:b/>
          <w:lang w:val="en-GB"/>
        </w:rPr>
        <w:t xml:space="preserve"> (see list in D3.3) using the following:</w:t>
      </w:r>
    </w:p>
    <w:p w14:paraId="4E93F3D3" w14:textId="6C072071" w:rsidR="000C6726" w:rsidRDefault="00422703" w:rsidP="00CB461E">
      <w:pPr>
        <w:pStyle w:val="Prrafodelista"/>
        <w:numPr>
          <w:ilvl w:val="0"/>
          <w:numId w:val="47"/>
        </w:numPr>
        <w:spacing w:after="0"/>
        <w:rPr>
          <w:lang w:val="en-US"/>
        </w:rPr>
      </w:pPr>
      <w:r w:rsidRPr="00CB461E">
        <w:rPr>
          <w:i/>
          <w:iCs/>
          <w:sz w:val="22"/>
          <w:lang w:val="en-US"/>
        </w:rPr>
        <w:t>E.</w:t>
      </w:r>
      <w:r w:rsidR="006F5507" w:rsidRPr="00CB461E">
        <w:rPr>
          <w:i/>
          <w:iCs/>
          <w:sz w:val="22"/>
          <w:lang w:val="en-US"/>
        </w:rPr>
        <w:t xml:space="preserve"> </w:t>
      </w:r>
      <w:r w:rsidRPr="00CB461E">
        <w:rPr>
          <w:i/>
          <w:iCs/>
          <w:sz w:val="22"/>
          <w:lang w:val="en-US"/>
        </w:rPr>
        <w:t>coli</w:t>
      </w:r>
      <w:r w:rsidRPr="00CB461E">
        <w:rPr>
          <w:sz w:val="22"/>
          <w:lang w:val="en-US"/>
        </w:rPr>
        <w:t xml:space="preserve"> h</w:t>
      </w:r>
      <w:r w:rsidR="006F5507" w:rsidRPr="00CB461E">
        <w:rPr>
          <w:sz w:val="22"/>
          <w:lang w:val="en-US"/>
        </w:rPr>
        <w:t>osts for cloning and expression</w:t>
      </w:r>
      <w:r w:rsidRPr="00CB461E">
        <w:rPr>
          <w:sz w:val="22"/>
          <w:lang w:val="en-US"/>
        </w:rPr>
        <w:t>: BL21 (DE3)</w:t>
      </w:r>
      <w:r w:rsidR="006F5507" w:rsidRPr="00CB461E">
        <w:rPr>
          <w:sz w:val="22"/>
          <w:lang w:val="en-US"/>
        </w:rPr>
        <w:t xml:space="preserve">, </w:t>
      </w:r>
      <w:r w:rsidRPr="00CB461E">
        <w:rPr>
          <w:sz w:val="22"/>
          <w:lang w:val="en-US"/>
        </w:rPr>
        <w:t>Arctic Express (DE3), L</w:t>
      </w:r>
      <w:r w:rsidR="00991F32">
        <w:rPr>
          <w:sz w:val="22"/>
          <w:lang w:val="en-US"/>
        </w:rPr>
        <w:t>obster.</w:t>
      </w:r>
    </w:p>
    <w:p w14:paraId="57800757" w14:textId="2F2428A7" w:rsidR="006F5507" w:rsidRPr="00CB461E" w:rsidRDefault="000C6726" w:rsidP="00CB461E">
      <w:pPr>
        <w:pStyle w:val="Prrafodelista"/>
        <w:numPr>
          <w:ilvl w:val="0"/>
          <w:numId w:val="47"/>
        </w:numPr>
        <w:spacing w:after="0"/>
        <w:rPr>
          <w:sz w:val="22"/>
          <w:lang w:val="en-US"/>
        </w:rPr>
      </w:pPr>
      <w:r>
        <w:rPr>
          <w:i/>
          <w:iCs/>
          <w:sz w:val="22"/>
          <w:lang w:val="en-US"/>
        </w:rPr>
        <w:t xml:space="preserve">Bacillus </w:t>
      </w:r>
      <w:r w:rsidRPr="009C1278">
        <w:rPr>
          <w:sz w:val="22"/>
          <w:lang w:val="en-US"/>
        </w:rPr>
        <w:t xml:space="preserve">for cloning and </w:t>
      </w:r>
      <w:r>
        <w:rPr>
          <w:sz w:val="22"/>
          <w:lang w:val="en-US"/>
        </w:rPr>
        <w:t>expression:</w:t>
      </w:r>
      <w:r w:rsidR="00422703" w:rsidRPr="00CB461E">
        <w:rPr>
          <w:sz w:val="22"/>
          <w:lang w:val="en-US"/>
        </w:rPr>
        <w:t xml:space="preserve"> </w:t>
      </w:r>
      <w:r w:rsidR="00422703" w:rsidRPr="00CB461E">
        <w:rPr>
          <w:i/>
          <w:iCs/>
          <w:sz w:val="22"/>
          <w:lang w:val="en-US"/>
        </w:rPr>
        <w:t>Bacillus subtilis</w:t>
      </w:r>
      <w:r w:rsidR="006F5507" w:rsidRPr="00CB461E">
        <w:rPr>
          <w:sz w:val="22"/>
          <w:lang w:val="en-US"/>
        </w:rPr>
        <w:t xml:space="preserve"> Marburg 168.</w:t>
      </w:r>
    </w:p>
    <w:p w14:paraId="3239DA46" w14:textId="67B9A1C6" w:rsidR="00422703" w:rsidRPr="00337286" w:rsidRDefault="00422703" w:rsidP="00CB461E">
      <w:pPr>
        <w:pStyle w:val="Prrafodelista"/>
        <w:numPr>
          <w:ilvl w:val="0"/>
          <w:numId w:val="47"/>
        </w:numPr>
        <w:spacing w:after="0"/>
        <w:rPr>
          <w:lang w:val="en-US"/>
        </w:rPr>
      </w:pPr>
      <w:r w:rsidRPr="00CB461E">
        <w:rPr>
          <w:sz w:val="22"/>
          <w:lang w:val="en-US"/>
        </w:rPr>
        <w:t xml:space="preserve">Vectors for cloning and expression: pET22b, pET21a, </w:t>
      </w:r>
      <w:proofErr w:type="spellStart"/>
      <w:r w:rsidRPr="00CB461E">
        <w:rPr>
          <w:sz w:val="22"/>
          <w:lang w:val="en-US"/>
        </w:rPr>
        <w:t>pCR</w:t>
      </w:r>
      <w:proofErr w:type="spellEnd"/>
      <w:r w:rsidRPr="00CB461E">
        <w:rPr>
          <w:sz w:val="22"/>
          <w:lang w:val="en-US"/>
        </w:rPr>
        <w:t>-XL-TOPO, pBSMul1(</w:t>
      </w:r>
      <w:proofErr w:type="spellStart"/>
      <w:r w:rsidRPr="00CB461E">
        <w:rPr>
          <w:sz w:val="22"/>
          <w:lang w:val="en-US"/>
        </w:rPr>
        <w:t>SPBox</w:t>
      </w:r>
      <w:proofErr w:type="spellEnd"/>
      <w:r w:rsidRPr="00CB461E">
        <w:rPr>
          <w:sz w:val="22"/>
          <w:lang w:val="en-US"/>
        </w:rPr>
        <w:t>). Enzymes were subcloned from bacterial genomes or metagenomic library clones.</w:t>
      </w:r>
    </w:p>
    <w:p w14:paraId="7817BA4A" w14:textId="2F050ADB" w:rsidR="00422703" w:rsidRPr="00337286" w:rsidRDefault="00422703" w:rsidP="00CB461E">
      <w:pPr>
        <w:pStyle w:val="Prrafodelista"/>
        <w:numPr>
          <w:ilvl w:val="0"/>
          <w:numId w:val="47"/>
        </w:numPr>
        <w:spacing w:after="0"/>
        <w:rPr>
          <w:lang w:val="en-US"/>
        </w:rPr>
      </w:pPr>
      <w:r w:rsidRPr="00CB461E">
        <w:rPr>
          <w:sz w:val="22"/>
          <w:lang w:val="en-US"/>
        </w:rPr>
        <w:t xml:space="preserve">Cultivation media: LB (Luria-Bertani), </w:t>
      </w:r>
      <w:hyperlink r:id="rId11" w:history="1">
        <w:r w:rsidRPr="00991F32">
          <w:rPr>
            <w:rStyle w:val="Hipervnculo"/>
            <w:sz w:val="22"/>
            <w:lang w:val="en-US"/>
          </w:rPr>
          <w:t>Lindstrom Autoinduction media</w:t>
        </w:r>
      </w:hyperlink>
      <w:r w:rsidR="006F5507" w:rsidRPr="00CB461E">
        <w:rPr>
          <w:sz w:val="22"/>
          <w:lang w:val="en-US"/>
        </w:rPr>
        <w:t>.</w:t>
      </w:r>
    </w:p>
    <w:p w14:paraId="597E16D9" w14:textId="331A33D1" w:rsidR="00422703" w:rsidRPr="00337286" w:rsidRDefault="00422703" w:rsidP="00CB461E">
      <w:pPr>
        <w:pStyle w:val="Prrafodelista"/>
        <w:numPr>
          <w:ilvl w:val="0"/>
          <w:numId w:val="47"/>
        </w:numPr>
        <w:spacing w:after="0"/>
        <w:rPr>
          <w:lang w:val="en-US"/>
        </w:rPr>
      </w:pPr>
      <w:r w:rsidRPr="00CB461E">
        <w:rPr>
          <w:sz w:val="22"/>
          <w:lang w:val="en-US"/>
        </w:rPr>
        <w:t>Cultivation volume: 10</w:t>
      </w:r>
      <w:r w:rsidR="006F5507">
        <w:rPr>
          <w:sz w:val="22"/>
          <w:lang w:val="en-US"/>
        </w:rPr>
        <w:t xml:space="preserve"> </w:t>
      </w:r>
      <w:r w:rsidRPr="00CB461E">
        <w:rPr>
          <w:sz w:val="22"/>
          <w:lang w:val="en-US"/>
        </w:rPr>
        <w:t>mL</w:t>
      </w:r>
      <w:r w:rsidR="006F5507">
        <w:rPr>
          <w:sz w:val="22"/>
          <w:lang w:val="en-US"/>
        </w:rPr>
        <w:t xml:space="preserve"> </w:t>
      </w:r>
      <w:r w:rsidRPr="00CB461E">
        <w:rPr>
          <w:sz w:val="22"/>
          <w:lang w:val="en-US"/>
        </w:rPr>
        <w:t>-</w:t>
      </w:r>
      <w:r w:rsidR="006F5507">
        <w:rPr>
          <w:sz w:val="22"/>
          <w:lang w:val="en-US"/>
        </w:rPr>
        <w:t xml:space="preserve"> </w:t>
      </w:r>
      <w:r w:rsidRPr="00CB461E">
        <w:rPr>
          <w:sz w:val="22"/>
          <w:lang w:val="en-US"/>
        </w:rPr>
        <w:t xml:space="preserve">1 L of </w:t>
      </w:r>
      <w:r w:rsidR="006F5507">
        <w:rPr>
          <w:sz w:val="22"/>
          <w:lang w:val="en-US"/>
        </w:rPr>
        <w:t>a</w:t>
      </w:r>
      <w:r w:rsidRPr="00CB461E">
        <w:rPr>
          <w:sz w:val="22"/>
          <w:lang w:val="en-US"/>
        </w:rPr>
        <w:t xml:space="preserve">utoinduction medium with appropriate antibiotics, for </w:t>
      </w:r>
      <w:r w:rsidRPr="00CB461E">
        <w:rPr>
          <w:i/>
          <w:iCs/>
          <w:sz w:val="22"/>
          <w:lang w:val="en-US"/>
        </w:rPr>
        <w:t xml:space="preserve">E. coli </w:t>
      </w:r>
      <w:r w:rsidRPr="00CB461E">
        <w:rPr>
          <w:sz w:val="22"/>
          <w:lang w:val="en-US"/>
        </w:rPr>
        <w:t>cultivations usually 0.5 L.</w:t>
      </w:r>
    </w:p>
    <w:p w14:paraId="3A982C4B" w14:textId="60C3A801" w:rsidR="00422703" w:rsidRPr="00337286" w:rsidRDefault="00422703" w:rsidP="00CB461E">
      <w:pPr>
        <w:pStyle w:val="Prrafodelista"/>
        <w:numPr>
          <w:ilvl w:val="0"/>
          <w:numId w:val="47"/>
        </w:numPr>
        <w:spacing w:after="0"/>
        <w:rPr>
          <w:lang w:val="en-US"/>
        </w:rPr>
      </w:pPr>
      <w:r w:rsidRPr="00CB461E">
        <w:rPr>
          <w:sz w:val="22"/>
          <w:lang w:val="en-US"/>
        </w:rPr>
        <w:t>Protein yields: 0.1-40 mg/L. In all cases, the soluble N-terminal-histidine (His) tagged protein was produced and purified after binding to a Ni-NTA His-Bind resin.</w:t>
      </w:r>
    </w:p>
    <w:p w14:paraId="0B5B2740" w14:textId="77777777" w:rsidR="002C32F3" w:rsidRDefault="002C32F3" w:rsidP="00CB461E">
      <w:pPr>
        <w:spacing w:after="0" w:line="240" w:lineRule="auto"/>
        <w:rPr>
          <w:b/>
          <w:lang w:val="en-GB"/>
        </w:rPr>
      </w:pPr>
    </w:p>
    <w:p w14:paraId="790882F1" w14:textId="40E2786D" w:rsidR="002C32F3" w:rsidRPr="00CB461E" w:rsidRDefault="002C32F3" w:rsidP="00CB461E">
      <w:pPr>
        <w:spacing w:after="0" w:line="240" w:lineRule="auto"/>
        <w:rPr>
          <w:b/>
          <w:lang w:val="en-GB"/>
        </w:rPr>
      </w:pPr>
      <w:r w:rsidRPr="00CB461E">
        <w:rPr>
          <w:b/>
          <w:lang w:val="en-GB"/>
        </w:rPr>
        <w:t xml:space="preserve">UHAM contributed </w:t>
      </w:r>
      <w:r w:rsidR="00991F32">
        <w:rPr>
          <w:b/>
          <w:lang w:val="en-GB"/>
        </w:rPr>
        <w:t xml:space="preserve">to </w:t>
      </w:r>
      <w:r w:rsidRPr="00CB461E">
        <w:rPr>
          <w:b/>
          <w:lang w:val="en-GB"/>
        </w:rPr>
        <w:t>enzyme expression and production (see list in D3.3) using the following:</w:t>
      </w:r>
    </w:p>
    <w:p w14:paraId="00AEEC87" w14:textId="07D815EE" w:rsidR="000C6726" w:rsidRPr="009C1278" w:rsidRDefault="000C6726">
      <w:pPr>
        <w:pStyle w:val="Prrafodelista"/>
        <w:numPr>
          <w:ilvl w:val="0"/>
          <w:numId w:val="49"/>
        </w:numPr>
        <w:spacing w:after="0"/>
        <w:rPr>
          <w:sz w:val="22"/>
          <w:lang w:val="en-US"/>
        </w:rPr>
      </w:pPr>
      <w:r w:rsidRPr="009C1278">
        <w:rPr>
          <w:i/>
          <w:iCs/>
          <w:sz w:val="22"/>
          <w:lang w:val="en-US"/>
        </w:rPr>
        <w:t>E. coli</w:t>
      </w:r>
      <w:r w:rsidRPr="009C1278">
        <w:rPr>
          <w:sz w:val="22"/>
          <w:lang w:val="en-US"/>
        </w:rPr>
        <w:t xml:space="preserve"> hosts for cloning and expression: </w:t>
      </w:r>
      <w:r>
        <w:t>BL21 (DE3), T7 SHuffle, DH5α, Rosetta gami 2 (DE3), and T7 express lysY/Iq</w:t>
      </w:r>
      <w:r w:rsidRPr="009C1278">
        <w:rPr>
          <w:sz w:val="22"/>
          <w:lang w:val="en-US"/>
        </w:rPr>
        <w:t>.</w:t>
      </w:r>
    </w:p>
    <w:p w14:paraId="51B499BC" w14:textId="77777777" w:rsidR="000C6726" w:rsidRPr="00337286" w:rsidRDefault="000C6726">
      <w:pPr>
        <w:pStyle w:val="Prrafodelista"/>
        <w:numPr>
          <w:ilvl w:val="0"/>
          <w:numId w:val="49"/>
        </w:numPr>
        <w:spacing w:after="0"/>
        <w:rPr>
          <w:lang w:val="en-US"/>
        </w:rPr>
      </w:pPr>
      <w:r w:rsidRPr="009C1278">
        <w:rPr>
          <w:sz w:val="22"/>
          <w:lang w:val="en-US"/>
        </w:rPr>
        <w:t xml:space="preserve">Vectors for cloning and expression: </w:t>
      </w:r>
      <w:r>
        <w:t>pET21</w:t>
      </w:r>
      <w:proofErr w:type="gramStart"/>
      <w:r>
        <w:t>a(</w:t>
      </w:r>
      <w:proofErr w:type="gramEnd"/>
      <w:r>
        <w:t>+), pET28a, pMAL-c2x and pDrive</w:t>
      </w:r>
      <w:r w:rsidRPr="009C1278">
        <w:rPr>
          <w:sz w:val="22"/>
          <w:lang w:val="en-US"/>
        </w:rPr>
        <w:t>.</w:t>
      </w:r>
    </w:p>
    <w:p w14:paraId="187A9EF6" w14:textId="77777777" w:rsidR="000C6726" w:rsidRPr="00337286" w:rsidRDefault="000C6726">
      <w:pPr>
        <w:pStyle w:val="Prrafodelista"/>
        <w:numPr>
          <w:ilvl w:val="0"/>
          <w:numId w:val="49"/>
        </w:numPr>
        <w:spacing w:after="0"/>
        <w:rPr>
          <w:lang w:val="en-US"/>
        </w:rPr>
      </w:pPr>
      <w:r w:rsidRPr="009C1278">
        <w:rPr>
          <w:sz w:val="22"/>
          <w:lang w:val="en-US"/>
        </w:rPr>
        <w:t xml:space="preserve">Cultivation media: </w:t>
      </w:r>
      <w:r w:rsidRPr="009B6C39">
        <w:rPr>
          <w:sz w:val="22"/>
          <w:lang w:val="en-US"/>
        </w:rPr>
        <w:t>LB (Luria-Bertani), TB (Terrific broth) and autoinduction medium (AI) ZYM</w:t>
      </w:r>
      <w:r w:rsidRPr="009C1278">
        <w:rPr>
          <w:sz w:val="22"/>
          <w:lang w:val="en-US"/>
        </w:rPr>
        <w:t>.</w:t>
      </w:r>
    </w:p>
    <w:p w14:paraId="33310442" w14:textId="11560623" w:rsidR="000C6726" w:rsidRPr="00337286" w:rsidRDefault="000C6726">
      <w:pPr>
        <w:pStyle w:val="Prrafodelista"/>
        <w:numPr>
          <w:ilvl w:val="0"/>
          <w:numId w:val="49"/>
        </w:numPr>
        <w:spacing w:after="0"/>
        <w:rPr>
          <w:lang w:val="en-US"/>
        </w:rPr>
      </w:pPr>
      <w:r w:rsidRPr="009C1278">
        <w:rPr>
          <w:sz w:val="22"/>
          <w:lang w:val="en-US"/>
        </w:rPr>
        <w:t xml:space="preserve">Cultivation volume: </w:t>
      </w:r>
      <w:r>
        <w:t>1 m</w:t>
      </w:r>
      <w:r w:rsidR="00A2394B">
        <w:t>L</w:t>
      </w:r>
      <w:r>
        <w:t xml:space="preserve"> </w:t>
      </w:r>
      <w:r w:rsidR="00A2394B">
        <w:t>–</w:t>
      </w:r>
      <w:r>
        <w:t xml:space="preserve"> 2</w:t>
      </w:r>
      <w:r w:rsidR="00A2394B">
        <w:t>L</w:t>
      </w:r>
      <w:r>
        <w:t xml:space="preserve"> depending on the assay</w:t>
      </w:r>
      <w:r w:rsidRPr="009C1278">
        <w:rPr>
          <w:sz w:val="22"/>
          <w:lang w:val="en-US"/>
        </w:rPr>
        <w:t>.</w:t>
      </w:r>
    </w:p>
    <w:p w14:paraId="7A7D16FD" w14:textId="77777777" w:rsidR="000C6726" w:rsidRPr="00337286" w:rsidRDefault="000C6726">
      <w:pPr>
        <w:pStyle w:val="Prrafodelista"/>
        <w:numPr>
          <w:ilvl w:val="0"/>
          <w:numId w:val="49"/>
        </w:numPr>
        <w:spacing w:after="0"/>
        <w:rPr>
          <w:lang w:val="en-US"/>
        </w:rPr>
      </w:pPr>
      <w:r>
        <w:rPr>
          <w:sz w:val="22"/>
          <w:lang w:val="en-US"/>
        </w:rPr>
        <w:t>Protein yields: 0.1-1</w:t>
      </w:r>
      <w:r w:rsidRPr="009C1278">
        <w:rPr>
          <w:sz w:val="22"/>
          <w:lang w:val="en-US"/>
        </w:rPr>
        <w:t>0 mg/L. In all cases, the soluble N-terminal-histidine (His) tagged protein was produced and purified after binding to a Ni-NTA His-Bind resin.</w:t>
      </w:r>
    </w:p>
    <w:p w14:paraId="78C75039" w14:textId="77777777" w:rsidR="000C6726" w:rsidRDefault="000C6726" w:rsidP="00CB461E">
      <w:pPr>
        <w:spacing w:after="0" w:line="240" w:lineRule="auto"/>
        <w:rPr>
          <w:b/>
          <w:lang w:val="en-GB"/>
        </w:rPr>
      </w:pPr>
    </w:p>
    <w:p w14:paraId="18F46F57" w14:textId="72056EEB" w:rsidR="006C617D" w:rsidRPr="00CB461E" w:rsidRDefault="006C617D" w:rsidP="00CB461E">
      <w:pPr>
        <w:spacing w:after="0" w:line="240" w:lineRule="auto"/>
        <w:rPr>
          <w:b/>
          <w:lang w:val="en-GB"/>
        </w:rPr>
      </w:pPr>
      <w:r w:rsidRPr="00CB461E">
        <w:rPr>
          <w:b/>
          <w:lang w:val="en-GB"/>
        </w:rPr>
        <w:t xml:space="preserve">CNR contributed </w:t>
      </w:r>
      <w:r w:rsidR="00A2394B">
        <w:rPr>
          <w:b/>
          <w:lang w:val="en-GB"/>
        </w:rPr>
        <w:t xml:space="preserve">to </w:t>
      </w:r>
      <w:r w:rsidR="00CA5EB9" w:rsidRPr="00CB461E">
        <w:rPr>
          <w:b/>
          <w:lang w:val="en-GB"/>
        </w:rPr>
        <w:t>producing</w:t>
      </w:r>
      <w:r w:rsidRPr="00CB461E">
        <w:rPr>
          <w:b/>
          <w:lang w:val="en-GB"/>
        </w:rPr>
        <w:t xml:space="preserve"> enzymatic materials from isolates (see </w:t>
      </w:r>
      <w:r w:rsidR="00EC7971" w:rsidRPr="00CB461E">
        <w:rPr>
          <w:b/>
          <w:lang w:val="en-GB"/>
        </w:rPr>
        <w:t>list i</w:t>
      </w:r>
      <w:r w:rsidRPr="00CB461E">
        <w:rPr>
          <w:b/>
          <w:lang w:val="en-GB"/>
        </w:rPr>
        <w:t>n D3.3)</w:t>
      </w:r>
      <w:r w:rsidR="009F0C39">
        <w:rPr>
          <w:b/>
          <w:lang w:val="en-GB"/>
        </w:rPr>
        <w:t>, as follows</w:t>
      </w:r>
      <w:r w:rsidRPr="00CB461E">
        <w:rPr>
          <w:b/>
          <w:lang w:val="en-GB"/>
        </w:rPr>
        <w:t>:</w:t>
      </w:r>
    </w:p>
    <w:p w14:paraId="328DC32C" w14:textId="71144969" w:rsidR="00C74AE0" w:rsidRPr="00CB461E" w:rsidRDefault="00C74AE0" w:rsidP="00CB461E">
      <w:pPr>
        <w:spacing w:after="0" w:line="240" w:lineRule="auto"/>
        <w:jc w:val="both"/>
        <w:rPr>
          <w:rFonts w:cstheme="minorHAnsi"/>
          <w:lang w:val="en-US"/>
        </w:rPr>
      </w:pPr>
      <w:r w:rsidRPr="00CB461E">
        <w:rPr>
          <w:rFonts w:cstheme="minorHAnsi"/>
          <w:lang w:val="en-US"/>
        </w:rPr>
        <w:t xml:space="preserve">CNR cultivated five types of prokaryotes as native </w:t>
      </w:r>
      <w:r w:rsidR="00EC7971" w:rsidRPr="00CB461E">
        <w:rPr>
          <w:rFonts w:cstheme="minorHAnsi"/>
          <w:lang w:val="en-US"/>
        </w:rPr>
        <w:t xml:space="preserve">enzymatic </w:t>
      </w:r>
      <w:r w:rsidRPr="00CB461E">
        <w:rPr>
          <w:rFonts w:cstheme="minorHAnsi"/>
          <w:lang w:val="en-US"/>
        </w:rPr>
        <w:t>material</w:t>
      </w:r>
      <w:r w:rsidR="00EC7971" w:rsidRPr="00CB461E">
        <w:rPr>
          <w:rFonts w:cstheme="minorHAnsi"/>
          <w:lang w:val="en-US"/>
        </w:rPr>
        <w:t>s. They i</w:t>
      </w:r>
      <w:r w:rsidRPr="00CB461E">
        <w:rPr>
          <w:rFonts w:cstheme="minorHAnsi"/>
          <w:lang w:val="en-US"/>
        </w:rPr>
        <w:t>nclude:</w:t>
      </w:r>
    </w:p>
    <w:p w14:paraId="325136EF" w14:textId="77777777" w:rsidR="00B36095" w:rsidRPr="00CB461E" w:rsidRDefault="00B36095" w:rsidP="00CB461E">
      <w:pPr>
        <w:spacing w:after="0" w:line="240" w:lineRule="auto"/>
        <w:jc w:val="both"/>
        <w:rPr>
          <w:rFonts w:cstheme="minorHAnsi"/>
          <w:lang w:val="en-US"/>
        </w:rPr>
      </w:pPr>
    </w:p>
    <w:p w14:paraId="03852D2E" w14:textId="77777777" w:rsidR="00C74AE0" w:rsidRPr="00CB461E" w:rsidRDefault="00C74AE0" w:rsidP="00CB461E">
      <w:pPr>
        <w:pStyle w:val="Prrafodelista"/>
        <w:numPr>
          <w:ilvl w:val="0"/>
          <w:numId w:val="43"/>
        </w:numPr>
        <w:spacing w:after="0"/>
        <w:jc w:val="both"/>
        <w:rPr>
          <w:rFonts w:eastAsia="Times New Roman" w:cstheme="minorHAnsi"/>
          <w:sz w:val="22"/>
          <w:lang w:val="en-US"/>
        </w:rPr>
      </w:pPr>
      <w:r w:rsidRPr="00CB461E">
        <w:rPr>
          <w:rFonts w:eastAsia="Times New Roman" w:cstheme="minorHAnsi"/>
          <w:sz w:val="22"/>
          <w:lang w:val="en-US"/>
        </w:rPr>
        <w:t xml:space="preserve">Freshwater psychrophilic and </w:t>
      </w:r>
      <w:proofErr w:type="spellStart"/>
      <w:r w:rsidRPr="00CB461E">
        <w:rPr>
          <w:rFonts w:eastAsia="Times New Roman" w:cstheme="minorHAnsi"/>
          <w:sz w:val="22"/>
          <w:lang w:val="en-US"/>
        </w:rPr>
        <w:t>psychrotolerant</w:t>
      </w:r>
      <w:proofErr w:type="spellEnd"/>
      <w:r w:rsidRPr="00CB461E">
        <w:rPr>
          <w:rFonts w:eastAsia="Times New Roman" w:cstheme="minorHAnsi"/>
          <w:sz w:val="22"/>
          <w:lang w:val="en-US"/>
        </w:rPr>
        <w:t xml:space="preserve"> bacteria;</w:t>
      </w:r>
    </w:p>
    <w:p w14:paraId="2722E80C" w14:textId="77777777" w:rsidR="00C74AE0" w:rsidRPr="00CB461E" w:rsidRDefault="00C74AE0" w:rsidP="00CB461E">
      <w:pPr>
        <w:pStyle w:val="Prrafodelista"/>
        <w:numPr>
          <w:ilvl w:val="0"/>
          <w:numId w:val="43"/>
        </w:numPr>
        <w:spacing w:after="0"/>
        <w:jc w:val="both"/>
        <w:rPr>
          <w:rFonts w:eastAsia="Times New Roman" w:cstheme="minorHAnsi"/>
          <w:sz w:val="22"/>
          <w:lang w:val="en-US"/>
        </w:rPr>
      </w:pPr>
      <w:r w:rsidRPr="00CB461E">
        <w:rPr>
          <w:rFonts w:eastAsia="Times New Roman" w:cstheme="minorHAnsi"/>
          <w:sz w:val="22"/>
          <w:lang w:val="en-US"/>
        </w:rPr>
        <w:t>Marine gamma-proteobacteria;</w:t>
      </w:r>
    </w:p>
    <w:p w14:paraId="012CDFE4" w14:textId="77777777" w:rsidR="00C74AE0" w:rsidRPr="00CB461E" w:rsidRDefault="00C74AE0" w:rsidP="00CB461E">
      <w:pPr>
        <w:pStyle w:val="Prrafodelista"/>
        <w:numPr>
          <w:ilvl w:val="0"/>
          <w:numId w:val="43"/>
        </w:numPr>
        <w:spacing w:after="0"/>
        <w:jc w:val="both"/>
        <w:rPr>
          <w:rFonts w:eastAsia="Times New Roman" w:cstheme="minorHAnsi"/>
          <w:sz w:val="22"/>
          <w:lang w:val="en-US"/>
        </w:rPr>
      </w:pPr>
      <w:r w:rsidRPr="00CB461E">
        <w:rPr>
          <w:rFonts w:eastAsia="Times New Roman" w:cstheme="minorHAnsi"/>
          <w:sz w:val="22"/>
          <w:lang w:val="en-US"/>
        </w:rPr>
        <w:t>Extremely halophilic haloarchaea;</w:t>
      </w:r>
    </w:p>
    <w:p w14:paraId="3195E4E7" w14:textId="77777777" w:rsidR="00C74AE0" w:rsidRPr="00CB461E" w:rsidRDefault="00C74AE0" w:rsidP="00CB461E">
      <w:pPr>
        <w:pStyle w:val="Prrafodelista"/>
        <w:numPr>
          <w:ilvl w:val="0"/>
          <w:numId w:val="43"/>
        </w:numPr>
        <w:spacing w:after="0"/>
        <w:jc w:val="both"/>
        <w:rPr>
          <w:rFonts w:eastAsia="Times New Roman" w:cstheme="minorHAnsi"/>
          <w:sz w:val="22"/>
          <w:lang w:val="en-US"/>
        </w:rPr>
      </w:pPr>
      <w:r w:rsidRPr="00CB461E">
        <w:rPr>
          <w:rFonts w:eastAsia="Times New Roman" w:cstheme="minorHAnsi"/>
          <w:sz w:val="22"/>
          <w:lang w:val="en-US"/>
        </w:rPr>
        <w:t>Extremely alkali(halo)</w:t>
      </w:r>
      <w:proofErr w:type="spellStart"/>
      <w:r w:rsidRPr="00CB461E">
        <w:rPr>
          <w:rFonts w:eastAsia="Times New Roman" w:cstheme="minorHAnsi"/>
          <w:sz w:val="22"/>
          <w:lang w:val="en-US"/>
        </w:rPr>
        <w:t>philic</w:t>
      </w:r>
      <w:proofErr w:type="spellEnd"/>
      <w:r w:rsidRPr="00CB461E">
        <w:rPr>
          <w:rFonts w:eastAsia="Times New Roman" w:cstheme="minorHAnsi"/>
          <w:sz w:val="22"/>
          <w:lang w:val="en-US"/>
        </w:rPr>
        <w:t xml:space="preserve"> archaea;</w:t>
      </w:r>
    </w:p>
    <w:p w14:paraId="5E7B38CD" w14:textId="77777777" w:rsidR="00C74AE0" w:rsidRPr="00CB461E" w:rsidRDefault="00C74AE0" w:rsidP="00CB461E">
      <w:pPr>
        <w:pStyle w:val="Prrafodelista"/>
        <w:numPr>
          <w:ilvl w:val="0"/>
          <w:numId w:val="43"/>
        </w:numPr>
        <w:spacing w:after="0"/>
        <w:jc w:val="both"/>
        <w:rPr>
          <w:rFonts w:eastAsia="Times New Roman" w:cstheme="minorHAnsi"/>
          <w:sz w:val="22"/>
          <w:lang w:val="en-US"/>
        </w:rPr>
      </w:pPr>
      <w:r w:rsidRPr="00CB461E">
        <w:rPr>
          <w:rFonts w:eastAsia="Times New Roman" w:cstheme="minorHAnsi"/>
          <w:sz w:val="22"/>
          <w:lang w:val="en-US"/>
        </w:rPr>
        <w:t xml:space="preserve">Moderately halophilic </w:t>
      </w:r>
      <w:proofErr w:type="spellStart"/>
      <w:r w:rsidRPr="00CB461E">
        <w:rPr>
          <w:rFonts w:eastAsia="Times New Roman" w:cstheme="minorHAnsi"/>
          <w:sz w:val="22"/>
          <w:lang w:val="en-US"/>
        </w:rPr>
        <w:t>natronobacteria</w:t>
      </w:r>
      <w:proofErr w:type="spellEnd"/>
      <w:r w:rsidRPr="00CB461E">
        <w:rPr>
          <w:rFonts w:eastAsia="Times New Roman" w:cstheme="minorHAnsi"/>
          <w:sz w:val="22"/>
          <w:lang w:val="en-US"/>
        </w:rPr>
        <w:t>.</w:t>
      </w:r>
    </w:p>
    <w:p w14:paraId="7F6E6C2C" w14:textId="77777777" w:rsidR="00EC7971" w:rsidRPr="00CB461E" w:rsidRDefault="00EC7971" w:rsidP="00CB461E">
      <w:pPr>
        <w:spacing w:after="0" w:line="240" w:lineRule="auto"/>
        <w:jc w:val="both"/>
        <w:rPr>
          <w:rFonts w:cstheme="minorHAnsi"/>
          <w:lang w:val="en-US"/>
        </w:rPr>
      </w:pPr>
    </w:p>
    <w:p w14:paraId="6171D80A" w14:textId="511A14FE" w:rsidR="00C74AE0" w:rsidRPr="00CB461E" w:rsidRDefault="00C74AE0" w:rsidP="00CB461E">
      <w:pPr>
        <w:spacing w:after="0" w:line="240" w:lineRule="auto"/>
        <w:jc w:val="both"/>
        <w:rPr>
          <w:rFonts w:cstheme="minorHAnsi"/>
          <w:lang w:val="en-US"/>
        </w:rPr>
      </w:pPr>
      <w:r w:rsidRPr="00CB461E">
        <w:rPr>
          <w:rFonts w:cstheme="minorHAnsi"/>
          <w:lang w:val="en-US"/>
        </w:rPr>
        <w:t xml:space="preserve">For </w:t>
      </w:r>
      <w:r w:rsidR="00BC5845" w:rsidRPr="00CB461E">
        <w:rPr>
          <w:rFonts w:cstheme="minorHAnsi"/>
          <w:lang w:val="en-US"/>
        </w:rPr>
        <w:t xml:space="preserve">the preparation of enzyme material and </w:t>
      </w:r>
      <w:r w:rsidRPr="00CB461E">
        <w:rPr>
          <w:rFonts w:cstheme="minorHAnsi"/>
          <w:lang w:val="en-US"/>
        </w:rPr>
        <w:t>all enzymatic tests (</w:t>
      </w:r>
      <w:proofErr w:type="spellStart"/>
      <w:r w:rsidRPr="00CB461E">
        <w:rPr>
          <w:rFonts w:cstheme="minorHAnsi"/>
          <w:lang w:val="en-US"/>
        </w:rPr>
        <w:t>esterases</w:t>
      </w:r>
      <w:proofErr w:type="spellEnd"/>
      <w:r w:rsidRPr="00CB461E">
        <w:rPr>
          <w:rFonts w:cstheme="minorHAnsi"/>
          <w:lang w:val="en-US"/>
        </w:rPr>
        <w:t xml:space="preserve">, lipases, proteinases and hyaluronidases), freshwater psychrophilic and </w:t>
      </w:r>
      <w:proofErr w:type="spellStart"/>
      <w:r w:rsidRPr="00CB461E">
        <w:rPr>
          <w:rFonts w:cstheme="minorHAnsi"/>
          <w:lang w:val="en-US"/>
        </w:rPr>
        <w:t>psychrotolerant</w:t>
      </w:r>
      <w:proofErr w:type="spellEnd"/>
      <w:r w:rsidRPr="00CB461E">
        <w:rPr>
          <w:rFonts w:cstheme="minorHAnsi"/>
          <w:lang w:val="en-US"/>
        </w:rPr>
        <w:t xml:space="preserve"> bacteria were grown initially in 50 m</w:t>
      </w:r>
      <w:r w:rsidR="00A2394B">
        <w:rPr>
          <w:rFonts w:cstheme="minorHAnsi"/>
          <w:lang w:val="en-US"/>
        </w:rPr>
        <w:t>L</w:t>
      </w:r>
      <w:r w:rsidRPr="00CB461E">
        <w:rPr>
          <w:rFonts w:cstheme="minorHAnsi"/>
          <w:lang w:val="en-US"/>
        </w:rPr>
        <w:t xml:space="preserve"> of Rich Enigma Medium (</w:t>
      </w:r>
      <w:r w:rsidRPr="00CB461E">
        <w:rPr>
          <w:rFonts w:cstheme="minorHAnsi"/>
          <w:bCs/>
          <w:lang w:val="en-US"/>
        </w:rPr>
        <w:t>REM</w:t>
      </w:r>
      <w:r w:rsidRPr="00CB461E">
        <w:rPr>
          <w:rFonts w:cstheme="minorHAnsi"/>
          <w:lang w:val="en-US"/>
        </w:rPr>
        <w:t xml:space="preserve">). </w:t>
      </w:r>
      <w:proofErr w:type="spellStart"/>
      <w:r w:rsidRPr="00CB461E">
        <w:rPr>
          <w:rFonts w:cstheme="minorHAnsi"/>
          <w:lang w:val="en"/>
        </w:rPr>
        <w:t>Oligomineral</w:t>
      </w:r>
      <w:proofErr w:type="spellEnd"/>
      <w:r w:rsidRPr="00CB461E">
        <w:rPr>
          <w:rFonts w:cstheme="minorHAnsi"/>
          <w:lang w:val="en"/>
        </w:rPr>
        <w:t xml:space="preserve"> water </w:t>
      </w:r>
      <w:hyperlink r:id="rId12" w:history="1">
        <w:proofErr w:type="spellStart"/>
        <w:r w:rsidRPr="00A2394B">
          <w:rPr>
            <w:rStyle w:val="Hipervnculo"/>
            <w:rFonts w:cstheme="minorHAnsi"/>
            <w:i/>
            <w:iCs/>
            <w:lang w:val="en"/>
          </w:rPr>
          <w:t>Mangiatorella</w:t>
        </w:r>
        <w:proofErr w:type="spellEnd"/>
      </w:hyperlink>
      <w:r w:rsidRPr="00CB461E">
        <w:rPr>
          <w:rFonts w:cstheme="minorHAnsi"/>
          <w:lang w:val="en"/>
        </w:rPr>
        <w:t xml:space="preserve"> was used as the basis for REM. </w:t>
      </w:r>
      <w:r w:rsidRPr="00CB461E">
        <w:rPr>
          <w:rFonts w:cstheme="minorHAnsi"/>
          <w:lang w:val="en-US"/>
        </w:rPr>
        <w:t>Yeast extract (1g L</w:t>
      </w:r>
      <w:r w:rsidRPr="00CB461E">
        <w:rPr>
          <w:rFonts w:cstheme="minorHAnsi"/>
          <w:vertAlign w:val="superscript"/>
          <w:lang w:val="en-US"/>
        </w:rPr>
        <w:t>-1</w:t>
      </w:r>
      <w:r w:rsidRPr="00CB461E">
        <w:rPr>
          <w:rFonts w:cstheme="minorHAnsi"/>
          <w:lang w:val="en-US"/>
        </w:rPr>
        <w:t xml:space="preserve">), Luria Broth (1g </w:t>
      </w:r>
      <w:r w:rsidR="00A2394B">
        <w:rPr>
          <w:rFonts w:cstheme="minorHAnsi"/>
          <w:lang w:val="en-US"/>
        </w:rPr>
        <w:t>L</w:t>
      </w:r>
      <w:r w:rsidRPr="00CB461E">
        <w:rPr>
          <w:rFonts w:cstheme="minorHAnsi"/>
          <w:vertAlign w:val="superscript"/>
          <w:lang w:val="en-US"/>
        </w:rPr>
        <w:t>-1</w:t>
      </w:r>
      <w:r w:rsidRPr="00CB461E">
        <w:rPr>
          <w:rFonts w:cstheme="minorHAnsi"/>
          <w:lang w:val="en-US"/>
        </w:rPr>
        <w:t xml:space="preserve">), and Na-pyruvate (1g </w:t>
      </w:r>
      <w:r w:rsidR="00A2394B">
        <w:rPr>
          <w:rFonts w:cstheme="minorHAnsi"/>
          <w:lang w:val="en-US"/>
        </w:rPr>
        <w:t>L</w:t>
      </w:r>
      <w:r w:rsidRPr="00CB461E">
        <w:rPr>
          <w:rFonts w:cstheme="minorHAnsi"/>
          <w:vertAlign w:val="superscript"/>
          <w:lang w:val="en-US"/>
        </w:rPr>
        <w:t>-1</w:t>
      </w:r>
      <w:r w:rsidRPr="00CB461E">
        <w:rPr>
          <w:rFonts w:cstheme="minorHAnsi"/>
          <w:lang w:val="en-US"/>
        </w:rPr>
        <w:t xml:space="preserve">) were added and the liquid medium was further buffered with 5 g </w:t>
      </w:r>
      <w:r w:rsidR="00A2394B">
        <w:rPr>
          <w:rFonts w:cstheme="minorHAnsi"/>
          <w:lang w:val="en-US"/>
        </w:rPr>
        <w:t>L</w:t>
      </w:r>
      <w:r w:rsidRPr="00CB461E">
        <w:rPr>
          <w:rFonts w:cstheme="minorHAnsi"/>
          <w:vertAlign w:val="superscript"/>
          <w:lang w:val="en-US"/>
        </w:rPr>
        <w:t>-1</w:t>
      </w:r>
      <w:r w:rsidRPr="00CB461E">
        <w:rPr>
          <w:rFonts w:cstheme="minorHAnsi"/>
          <w:lang w:val="en-US"/>
        </w:rPr>
        <w:t xml:space="preserve"> of TAPSO {3-[N-tris(hydroxymethyl) methylamino]-2-hydroxypropanesulfonic acid} (pH 8.7). The formation of colonies was monitored in solidified REM obtained by adding of agar (15 g </w:t>
      </w:r>
      <w:r w:rsidR="00A2394B">
        <w:rPr>
          <w:rFonts w:cstheme="minorHAnsi"/>
          <w:lang w:val="en-US"/>
        </w:rPr>
        <w:t>L</w:t>
      </w:r>
      <w:r w:rsidRPr="00CB461E">
        <w:rPr>
          <w:rFonts w:cstheme="minorHAnsi"/>
          <w:vertAlign w:val="superscript"/>
          <w:lang w:val="en-US"/>
        </w:rPr>
        <w:t>-1</w:t>
      </w:r>
      <w:r w:rsidRPr="00CB461E">
        <w:rPr>
          <w:rFonts w:cstheme="minorHAnsi"/>
          <w:lang w:val="en-US"/>
        </w:rPr>
        <w:t>). Two different temperatures of cultivation were used: 2</w:t>
      </w:r>
      <w:r w:rsidR="00A2394B">
        <w:rPr>
          <w:rFonts w:cstheme="minorHAnsi"/>
          <w:lang w:val="en-US"/>
        </w:rPr>
        <w:t xml:space="preserve"> </w:t>
      </w:r>
      <w:r w:rsidRPr="00CB461E">
        <w:rPr>
          <w:rFonts w:cstheme="minorHAnsi"/>
          <w:lang w:val="en-US"/>
        </w:rPr>
        <w:t>°C and 20</w:t>
      </w:r>
      <w:r w:rsidR="00A2394B">
        <w:rPr>
          <w:rFonts w:cstheme="minorHAnsi"/>
          <w:lang w:val="en-US"/>
        </w:rPr>
        <w:t xml:space="preserve"> </w:t>
      </w:r>
      <w:r w:rsidRPr="00CB461E">
        <w:rPr>
          <w:rFonts w:cstheme="minorHAnsi"/>
          <w:lang w:val="en-US"/>
        </w:rPr>
        <w:t>°C.</w:t>
      </w:r>
    </w:p>
    <w:p w14:paraId="30569748" w14:textId="77777777" w:rsidR="00BC5845" w:rsidRPr="00CB461E" w:rsidRDefault="00BC5845" w:rsidP="00CB461E">
      <w:pPr>
        <w:spacing w:after="0" w:line="240" w:lineRule="auto"/>
        <w:jc w:val="both"/>
        <w:rPr>
          <w:rFonts w:cstheme="minorHAnsi"/>
          <w:lang w:val="en-US"/>
        </w:rPr>
      </w:pPr>
    </w:p>
    <w:p w14:paraId="4C28A9CB" w14:textId="12FC62DE" w:rsidR="00C74AE0" w:rsidRPr="00CB461E" w:rsidRDefault="00C74AE0" w:rsidP="00CB461E">
      <w:pPr>
        <w:spacing w:after="0" w:line="240" w:lineRule="auto"/>
        <w:jc w:val="both"/>
        <w:rPr>
          <w:rFonts w:cstheme="minorHAnsi"/>
          <w:lang w:val="en-US"/>
        </w:rPr>
      </w:pPr>
      <w:r w:rsidRPr="00CB461E">
        <w:rPr>
          <w:rFonts w:cstheme="minorHAnsi"/>
          <w:lang w:val="en-US"/>
        </w:rPr>
        <w:lastRenderedPageBreak/>
        <w:t xml:space="preserve">For </w:t>
      </w:r>
      <w:r w:rsidR="00BC5845" w:rsidRPr="00CB461E">
        <w:rPr>
          <w:rFonts w:cstheme="minorHAnsi"/>
          <w:lang w:val="en-US"/>
        </w:rPr>
        <w:t xml:space="preserve">the preparation of enzyme material and </w:t>
      </w:r>
      <w:r w:rsidRPr="00CB461E">
        <w:rPr>
          <w:rFonts w:cstheme="minorHAnsi"/>
          <w:lang w:val="en-US"/>
        </w:rPr>
        <w:t>all enzymatic tests (</w:t>
      </w:r>
      <w:proofErr w:type="spellStart"/>
      <w:r w:rsidRPr="00CB461E">
        <w:rPr>
          <w:rFonts w:cstheme="minorHAnsi"/>
          <w:lang w:val="en-US"/>
        </w:rPr>
        <w:t>esterases</w:t>
      </w:r>
      <w:proofErr w:type="spellEnd"/>
      <w:r w:rsidRPr="00CB461E">
        <w:rPr>
          <w:rFonts w:cstheme="minorHAnsi"/>
          <w:lang w:val="en-US"/>
        </w:rPr>
        <w:t>, lipases, proteinases and hyaluronidases), marine gamma-proteobacteria were grown in an artificial seawater mineral salts medium (</w:t>
      </w:r>
      <w:r w:rsidRPr="00CB461E">
        <w:rPr>
          <w:rFonts w:cstheme="minorHAnsi"/>
          <w:bCs/>
          <w:lang w:val="en-US"/>
        </w:rPr>
        <w:t>ONR7a</w:t>
      </w:r>
      <w:r w:rsidRPr="00CB461E">
        <w:rPr>
          <w:rFonts w:cstheme="minorHAnsi"/>
          <w:lang w:val="en-US"/>
        </w:rPr>
        <w:t>) based on the ionic composition of seawater (</w:t>
      </w:r>
      <w:hyperlink r:id="rId13" w:history="1">
        <w:r w:rsidR="006F5507" w:rsidRPr="00A2394B">
          <w:rPr>
            <w:rStyle w:val="Hipervnculo"/>
            <w:rFonts w:cstheme="minorHAnsi"/>
            <w:i/>
            <w:iCs/>
          </w:rPr>
          <w:t>Int J Syst Bacteriol</w:t>
        </w:r>
        <w:r w:rsidR="006F5507" w:rsidRPr="00A2394B">
          <w:rPr>
            <w:rStyle w:val="Hipervnculo"/>
            <w:rFonts w:cstheme="minorHAnsi"/>
          </w:rPr>
          <w:t xml:space="preserve"> 45: 116–123</w:t>
        </w:r>
      </w:hyperlink>
      <w:r w:rsidRPr="00CB461E">
        <w:rPr>
          <w:rFonts w:cstheme="minorHAnsi"/>
          <w:lang w:val="en-US"/>
        </w:rPr>
        <w:t xml:space="preserve">). This medium contained all of the major cations and anions that are present at concentrations greater than 1 mg </w:t>
      </w:r>
      <w:r w:rsidR="00A2394B">
        <w:rPr>
          <w:rFonts w:cstheme="minorHAnsi"/>
          <w:lang w:val="en-US"/>
        </w:rPr>
        <w:t>L</w:t>
      </w:r>
      <w:r w:rsidRPr="00CB461E">
        <w:rPr>
          <w:rFonts w:cstheme="minorHAnsi"/>
          <w:vertAlign w:val="superscript"/>
          <w:lang w:val="en-US"/>
        </w:rPr>
        <w:t>-1</w:t>
      </w:r>
      <w:r w:rsidRPr="00CB461E">
        <w:rPr>
          <w:rFonts w:cstheme="minorHAnsi"/>
          <w:lang w:val="en-US"/>
        </w:rPr>
        <w:t xml:space="preserve"> in seawater. Nitrogen was provided in the form of NH</w:t>
      </w:r>
      <w:r w:rsidRPr="00CB461E">
        <w:rPr>
          <w:rFonts w:cstheme="minorHAnsi"/>
          <w:vertAlign w:val="subscript"/>
          <w:lang w:val="en-US"/>
        </w:rPr>
        <w:t>4</w:t>
      </w:r>
      <w:r w:rsidRPr="00CB461E">
        <w:rPr>
          <w:rFonts w:cstheme="minorHAnsi"/>
          <w:lang w:val="en-US"/>
        </w:rPr>
        <w:t>Cl, and phosphorous was provided in the form of Na</w:t>
      </w:r>
      <w:r w:rsidRPr="00CB461E">
        <w:rPr>
          <w:rFonts w:cstheme="minorHAnsi"/>
          <w:vertAlign w:val="subscript"/>
          <w:lang w:val="en-US"/>
        </w:rPr>
        <w:t>2</w:t>
      </w:r>
      <w:r w:rsidRPr="00CB461E">
        <w:rPr>
          <w:rFonts w:cstheme="minorHAnsi"/>
          <w:lang w:val="en-US"/>
        </w:rPr>
        <w:t>HPO</w:t>
      </w:r>
      <w:r w:rsidRPr="00CB461E">
        <w:rPr>
          <w:rFonts w:cstheme="minorHAnsi"/>
          <w:vertAlign w:val="subscript"/>
          <w:lang w:val="en-US"/>
        </w:rPr>
        <w:t>4</w:t>
      </w:r>
      <w:r w:rsidRPr="00CB461E">
        <w:rPr>
          <w:rFonts w:cstheme="minorHAnsi"/>
          <w:lang w:val="en-US"/>
        </w:rPr>
        <w:t>. The ONR7a medium contained (per liter of distilled or deionized water) 22.79 g of NaCl, 11.18 g of MgCl</w:t>
      </w:r>
      <w:r w:rsidRPr="00CB461E">
        <w:rPr>
          <w:rFonts w:cstheme="minorHAnsi"/>
          <w:vertAlign w:val="subscript"/>
          <w:lang w:val="en-US"/>
        </w:rPr>
        <w:t>2</w:t>
      </w:r>
      <w:r w:rsidRPr="00CB461E">
        <w:rPr>
          <w:rFonts w:cstheme="minorHAnsi"/>
          <w:lang w:val="en-US"/>
        </w:rPr>
        <w:t xml:space="preserve"> x 6H</w:t>
      </w:r>
      <w:r w:rsidRPr="00CB461E">
        <w:rPr>
          <w:rFonts w:cstheme="minorHAnsi"/>
          <w:vertAlign w:val="subscript"/>
          <w:lang w:val="en-US"/>
        </w:rPr>
        <w:t>2</w:t>
      </w:r>
      <w:r w:rsidRPr="00CB461E">
        <w:rPr>
          <w:rFonts w:cstheme="minorHAnsi"/>
          <w:lang w:val="en-US"/>
        </w:rPr>
        <w:t>O, 3.98 g of Na</w:t>
      </w:r>
      <w:r w:rsidRPr="00CB461E">
        <w:rPr>
          <w:rFonts w:cstheme="minorHAnsi"/>
          <w:vertAlign w:val="subscript"/>
          <w:lang w:val="en-US"/>
        </w:rPr>
        <w:t>2</w:t>
      </w:r>
      <w:r w:rsidRPr="00CB461E">
        <w:rPr>
          <w:rFonts w:cstheme="minorHAnsi"/>
          <w:lang w:val="en-US"/>
        </w:rPr>
        <w:t>SO</w:t>
      </w:r>
      <w:r w:rsidRPr="00CB461E">
        <w:rPr>
          <w:rFonts w:cstheme="minorHAnsi"/>
          <w:vertAlign w:val="subscript"/>
          <w:lang w:val="en-US"/>
        </w:rPr>
        <w:t>4</w:t>
      </w:r>
      <w:r w:rsidRPr="00CB461E">
        <w:rPr>
          <w:rFonts w:cstheme="minorHAnsi"/>
          <w:lang w:val="en-US"/>
        </w:rPr>
        <w:t>, 1.46 g of CaCl</w:t>
      </w:r>
      <w:r w:rsidRPr="00CB461E">
        <w:rPr>
          <w:rFonts w:cstheme="minorHAnsi"/>
          <w:vertAlign w:val="subscript"/>
          <w:lang w:val="en-US"/>
        </w:rPr>
        <w:t>2</w:t>
      </w:r>
      <w:r w:rsidRPr="00CB461E">
        <w:rPr>
          <w:rFonts w:cstheme="minorHAnsi"/>
          <w:lang w:val="en-US"/>
        </w:rPr>
        <w:t xml:space="preserve"> x 2H</w:t>
      </w:r>
      <w:r w:rsidRPr="00CB461E">
        <w:rPr>
          <w:rFonts w:cstheme="minorHAnsi"/>
          <w:vertAlign w:val="subscript"/>
          <w:lang w:val="en-US"/>
        </w:rPr>
        <w:t>2</w:t>
      </w:r>
      <w:r w:rsidRPr="00CB461E">
        <w:rPr>
          <w:rFonts w:cstheme="minorHAnsi"/>
          <w:lang w:val="en-US"/>
        </w:rPr>
        <w:t xml:space="preserve">O, 1.3 g of TAPSO, 0.72 g of </w:t>
      </w:r>
      <w:proofErr w:type="spellStart"/>
      <w:r w:rsidRPr="00CB461E">
        <w:rPr>
          <w:rFonts w:cstheme="minorHAnsi"/>
          <w:lang w:val="en-US"/>
        </w:rPr>
        <w:t>KCl</w:t>
      </w:r>
      <w:proofErr w:type="spellEnd"/>
      <w:r w:rsidRPr="00CB461E">
        <w:rPr>
          <w:rFonts w:cstheme="minorHAnsi"/>
          <w:lang w:val="en-US"/>
        </w:rPr>
        <w:t>, 0.27 g of NH</w:t>
      </w:r>
      <w:r w:rsidRPr="00CB461E">
        <w:rPr>
          <w:rFonts w:cstheme="minorHAnsi"/>
          <w:vertAlign w:val="subscript"/>
          <w:lang w:val="en-US"/>
        </w:rPr>
        <w:t>4</w:t>
      </w:r>
      <w:r w:rsidRPr="00CB461E">
        <w:rPr>
          <w:rFonts w:cstheme="minorHAnsi"/>
          <w:lang w:val="en-US"/>
        </w:rPr>
        <w:t>Cl, 89 mg of Na</w:t>
      </w:r>
      <w:r w:rsidRPr="00CB461E">
        <w:rPr>
          <w:rFonts w:cstheme="minorHAnsi"/>
          <w:vertAlign w:val="subscript"/>
          <w:lang w:val="en-US"/>
        </w:rPr>
        <w:t>2</w:t>
      </w:r>
      <w:r w:rsidRPr="00CB461E">
        <w:rPr>
          <w:rFonts w:cstheme="minorHAnsi"/>
          <w:lang w:val="en-US"/>
        </w:rPr>
        <w:t>HPO</w:t>
      </w:r>
      <w:r w:rsidRPr="00CB461E">
        <w:rPr>
          <w:rFonts w:cstheme="minorHAnsi"/>
          <w:vertAlign w:val="subscript"/>
          <w:lang w:val="en-US"/>
        </w:rPr>
        <w:t>4</w:t>
      </w:r>
      <w:r w:rsidRPr="00CB461E">
        <w:rPr>
          <w:rFonts w:cstheme="minorHAnsi"/>
          <w:lang w:val="en-US"/>
        </w:rPr>
        <w:t xml:space="preserve"> x 7H</w:t>
      </w:r>
      <w:r w:rsidRPr="00CB461E">
        <w:rPr>
          <w:rFonts w:cstheme="minorHAnsi"/>
          <w:vertAlign w:val="subscript"/>
          <w:lang w:val="en-US"/>
        </w:rPr>
        <w:t>2</w:t>
      </w:r>
      <w:r w:rsidRPr="00CB461E">
        <w:rPr>
          <w:rFonts w:cstheme="minorHAnsi"/>
          <w:lang w:val="en-US"/>
        </w:rPr>
        <w:t xml:space="preserve">O, 83 mg of </w:t>
      </w:r>
      <w:proofErr w:type="spellStart"/>
      <w:r w:rsidRPr="00CB461E">
        <w:rPr>
          <w:rFonts w:cstheme="minorHAnsi"/>
          <w:lang w:val="en-US"/>
        </w:rPr>
        <w:t>NaBr</w:t>
      </w:r>
      <w:proofErr w:type="spellEnd"/>
      <w:r w:rsidRPr="00CB461E">
        <w:rPr>
          <w:rFonts w:cstheme="minorHAnsi"/>
          <w:lang w:val="en-US"/>
        </w:rPr>
        <w:t>, 31 mg of NaHCO</w:t>
      </w:r>
      <w:r w:rsidRPr="00CB461E">
        <w:rPr>
          <w:rFonts w:cstheme="minorHAnsi"/>
          <w:vertAlign w:val="subscript"/>
          <w:lang w:val="en-US"/>
        </w:rPr>
        <w:t>3</w:t>
      </w:r>
      <w:r w:rsidRPr="00CB461E">
        <w:rPr>
          <w:rFonts w:cstheme="minorHAnsi"/>
          <w:lang w:val="en-US"/>
        </w:rPr>
        <w:t>, 27 mg of H</w:t>
      </w:r>
      <w:r w:rsidRPr="00CB461E">
        <w:rPr>
          <w:rFonts w:cstheme="minorHAnsi"/>
          <w:vertAlign w:val="subscript"/>
          <w:lang w:val="en-US"/>
        </w:rPr>
        <w:t>3</w:t>
      </w:r>
      <w:r w:rsidRPr="00CB461E">
        <w:rPr>
          <w:rFonts w:cstheme="minorHAnsi"/>
          <w:lang w:val="en-US"/>
        </w:rPr>
        <w:t>BO</w:t>
      </w:r>
      <w:r w:rsidRPr="00CB461E">
        <w:rPr>
          <w:rFonts w:cstheme="minorHAnsi"/>
          <w:vertAlign w:val="subscript"/>
          <w:lang w:val="en-US"/>
        </w:rPr>
        <w:t>3</w:t>
      </w:r>
      <w:r w:rsidRPr="00CB461E">
        <w:rPr>
          <w:rFonts w:cstheme="minorHAnsi"/>
          <w:lang w:val="en-US"/>
        </w:rPr>
        <w:t>, 24 mg of SrCl</w:t>
      </w:r>
      <w:r w:rsidRPr="00CB461E">
        <w:rPr>
          <w:rFonts w:cstheme="minorHAnsi"/>
          <w:vertAlign w:val="subscript"/>
          <w:lang w:val="en-US"/>
        </w:rPr>
        <w:t>2</w:t>
      </w:r>
      <w:r w:rsidRPr="00CB461E">
        <w:rPr>
          <w:rFonts w:cstheme="minorHAnsi"/>
          <w:lang w:val="en-US"/>
        </w:rPr>
        <w:t xml:space="preserve"> x 6H</w:t>
      </w:r>
      <w:r w:rsidRPr="00CB461E">
        <w:rPr>
          <w:rFonts w:cstheme="minorHAnsi"/>
          <w:vertAlign w:val="subscript"/>
          <w:lang w:val="en-US"/>
        </w:rPr>
        <w:t>2</w:t>
      </w:r>
      <w:r w:rsidRPr="00CB461E">
        <w:rPr>
          <w:rFonts w:cstheme="minorHAnsi"/>
          <w:lang w:val="en-US"/>
        </w:rPr>
        <w:t xml:space="preserve">O, 2.6 mg of </w:t>
      </w:r>
      <w:proofErr w:type="spellStart"/>
      <w:r w:rsidRPr="00CB461E">
        <w:rPr>
          <w:rFonts w:cstheme="minorHAnsi"/>
          <w:lang w:val="en-US"/>
        </w:rPr>
        <w:t>NaF</w:t>
      </w:r>
      <w:proofErr w:type="spellEnd"/>
      <w:r w:rsidRPr="00CB461E">
        <w:rPr>
          <w:rFonts w:cstheme="minorHAnsi"/>
          <w:lang w:val="en-US"/>
        </w:rPr>
        <w:t>, and 2.0 mg of FeCl</w:t>
      </w:r>
      <w:r w:rsidRPr="00CB461E">
        <w:rPr>
          <w:rFonts w:cstheme="minorHAnsi"/>
          <w:vertAlign w:val="subscript"/>
          <w:lang w:val="en-US"/>
        </w:rPr>
        <w:t>2</w:t>
      </w:r>
      <w:r w:rsidRPr="00CB461E">
        <w:rPr>
          <w:rFonts w:cstheme="minorHAnsi"/>
          <w:lang w:val="en-US"/>
        </w:rPr>
        <w:t xml:space="preserve"> x 4H</w:t>
      </w:r>
      <w:r w:rsidRPr="00CB461E">
        <w:rPr>
          <w:rFonts w:cstheme="minorHAnsi"/>
          <w:vertAlign w:val="subscript"/>
          <w:lang w:val="en-US"/>
        </w:rPr>
        <w:t>2</w:t>
      </w:r>
      <w:r w:rsidRPr="00CB461E">
        <w:rPr>
          <w:rFonts w:cstheme="minorHAnsi"/>
          <w:lang w:val="en-US"/>
        </w:rPr>
        <w:t>O. To prevent precipitation of ONR7a during autoclaving, three separate solutions were prepared and then mixed together after autoclaving when the solutions had cooled to at least 50</w:t>
      </w:r>
      <w:r w:rsidR="00A2394B">
        <w:rPr>
          <w:rFonts w:cstheme="minorHAnsi"/>
          <w:lang w:val="en-US"/>
        </w:rPr>
        <w:t xml:space="preserve"> </w:t>
      </w:r>
      <w:r w:rsidRPr="00CB461E">
        <w:rPr>
          <w:rFonts w:cstheme="minorHAnsi"/>
          <w:lang w:val="en-US"/>
        </w:rPr>
        <w:t>°C; one solution contained NaCl, Na</w:t>
      </w:r>
      <w:r w:rsidRPr="00CB461E">
        <w:rPr>
          <w:rFonts w:cstheme="minorHAnsi"/>
          <w:vertAlign w:val="subscript"/>
          <w:lang w:val="en-US"/>
        </w:rPr>
        <w:t>2</w:t>
      </w:r>
      <w:r w:rsidRPr="00CB461E">
        <w:rPr>
          <w:rFonts w:cstheme="minorHAnsi"/>
          <w:lang w:val="en-US"/>
        </w:rPr>
        <w:t>SO</w:t>
      </w:r>
      <w:r w:rsidRPr="00CB461E">
        <w:rPr>
          <w:rFonts w:cstheme="minorHAnsi"/>
          <w:vertAlign w:val="subscript"/>
          <w:lang w:val="en-US"/>
        </w:rPr>
        <w:t>4</w:t>
      </w:r>
      <w:r w:rsidRPr="00CB461E">
        <w:rPr>
          <w:rFonts w:cstheme="minorHAnsi"/>
          <w:lang w:val="en-US"/>
        </w:rPr>
        <w:t xml:space="preserve">, </w:t>
      </w:r>
      <w:proofErr w:type="spellStart"/>
      <w:r w:rsidRPr="00CB461E">
        <w:rPr>
          <w:rFonts w:cstheme="minorHAnsi"/>
          <w:lang w:val="en-US"/>
        </w:rPr>
        <w:t>KCl</w:t>
      </w:r>
      <w:proofErr w:type="spellEnd"/>
      <w:r w:rsidRPr="00CB461E">
        <w:rPr>
          <w:rFonts w:cstheme="minorHAnsi"/>
          <w:lang w:val="en-US"/>
        </w:rPr>
        <w:t xml:space="preserve">, </w:t>
      </w:r>
      <w:proofErr w:type="spellStart"/>
      <w:r w:rsidRPr="00CB461E">
        <w:rPr>
          <w:rFonts w:cstheme="minorHAnsi"/>
          <w:lang w:val="en-US"/>
        </w:rPr>
        <w:t>NaBr</w:t>
      </w:r>
      <w:proofErr w:type="spellEnd"/>
      <w:r w:rsidRPr="00CB461E">
        <w:rPr>
          <w:rFonts w:cstheme="minorHAnsi"/>
          <w:lang w:val="en-US"/>
        </w:rPr>
        <w:t>, NaHCO</w:t>
      </w:r>
      <w:r w:rsidRPr="00CB461E">
        <w:rPr>
          <w:rFonts w:cstheme="minorHAnsi"/>
          <w:vertAlign w:val="subscript"/>
          <w:lang w:val="en-US"/>
        </w:rPr>
        <w:t>4</w:t>
      </w:r>
      <w:r w:rsidRPr="00CB461E">
        <w:rPr>
          <w:rFonts w:cstheme="minorHAnsi"/>
          <w:lang w:val="en-US"/>
        </w:rPr>
        <w:t>, H</w:t>
      </w:r>
      <w:r w:rsidRPr="00CB461E">
        <w:rPr>
          <w:rFonts w:cstheme="minorHAnsi"/>
          <w:vertAlign w:val="subscript"/>
          <w:lang w:val="en-US"/>
        </w:rPr>
        <w:t>3</w:t>
      </w:r>
      <w:r w:rsidRPr="00CB461E">
        <w:rPr>
          <w:rFonts w:cstheme="minorHAnsi"/>
          <w:lang w:val="en-US"/>
        </w:rPr>
        <w:t>BO</w:t>
      </w:r>
      <w:r w:rsidRPr="00CB461E">
        <w:rPr>
          <w:rFonts w:cstheme="minorHAnsi"/>
          <w:vertAlign w:val="subscript"/>
          <w:lang w:val="en-US"/>
        </w:rPr>
        <w:t>3</w:t>
      </w:r>
      <w:r w:rsidRPr="00CB461E">
        <w:rPr>
          <w:rFonts w:cstheme="minorHAnsi"/>
          <w:lang w:val="en-US"/>
        </w:rPr>
        <w:t xml:space="preserve">, </w:t>
      </w:r>
      <w:proofErr w:type="spellStart"/>
      <w:r w:rsidRPr="00CB461E">
        <w:rPr>
          <w:rFonts w:cstheme="minorHAnsi"/>
          <w:lang w:val="en-US"/>
        </w:rPr>
        <w:t>NaF</w:t>
      </w:r>
      <w:proofErr w:type="spellEnd"/>
      <w:r w:rsidRPr="00CB461E">
        <w:rPr>
          <w:rFonts w:cstheme="minorHAnsi"/>
          <w:lang w:val="en-US"/>
        </w:rPr>
        <w:t>, NH</w:t>
      </w:r>
      <w:r w:rsidRPr="00CB461E">
        <w:rPr>
          <w:rFonts w:cstheme="minorHAnsi"/>
          <w:vertAlign w:val="subscript"/>
          <w:lang w:val="en-US"/>
        </w:rPr>
        <w:t>4</w:t>
      </w:r>
      <w:r w:rsidRPr="00CB461E">
        <w:rPr>
          <w:rFonts w:cstheme="minorHAnsi"/>
          <w:lang w:val="en-US"/>
        </w:rPr>
        <w:t>Cl, Na</w:t>
      </w:r>
      <w:r w:rsidRPr="00CB461E">
        <w:rPr>
          <w:rFonts w:cstheme="minorHAnsi"/>
          <w:vertAlign w:val="subscript"/>
          <w:lang w:val="en-US"/>
        </w:rPr>
        <w:t>2</w:t>
      </w:r>
      <w:r w:rsidRPr="00CB461E">
        <w:rPr>
          <w:rFonts w:cstheme="minorHAnsi"/>
          <w:lang w:val="en-US"/>
        </w:rPr>
        <w:t>HPO</w:t>
      </w:r>
      <w:r w:rsidRPr="00CB461E">
        <w:rPr>
          <w:rFonts w:cstheme="minorHAnsi"/>
          <w:vertAlign w:val="subscript"/>
          <w:lang w:val="en-US"/>
        </w:rPr>
        <w:t>4</w:t>
      </w:r>
      <w:r w:rsidRPr="00CB461E">
        <w:rPr>
          <w:rFonts w:cstheme="minorHAnsi"/>
          <w:lang w:val="en-US"/>
        </w:rPr>
        <w:t>, and TAPSO (pH adjusted to 7.6 with NaOH), the second solution contained MgCl</w:t>
      </w:r>
      <w:r w:rsidRPr="00CB461E">
        <w:rPr>
          <w:rFonts w:cstheme="minorHAnsi"/>
          <w:vertAlign w:val="subscript"/>
          <w:lang w:val="en-US"/>
        </w:rPr>
        <w:t>2</w:t>
      </w:r>
      <w:r w:rsidRPr="00CB461E">
        <w:rPr>
          <w:rFonts w:cstheme="minorHAnsi"/>
          <w:lang w:val="en-US"/>
        </w:rPr>
        <w:t>, CaCl</w:t>
      </w:r>
      <w:r w:rsidRPr="00CB461E">
        <w:rPr>
          <w:rFonts w:cstheme="minorHAnsi"/>
          <w:vertAlign w:val="subscript"/>
          <w:lang w:val="en-US"/>
        </w:rPr>
        <w:t>2</w:t>
      </w:r>
      <w:r w:rsidRPr="00CB461E">
        <w:rPr>
          <w:rFonts w:cstheme="minorHAnsi"/>
          <w:lang w:val="en-US"/>
        </w:rPr>
        <w:t>, and SrCl</w:t>
      </w:r>
      <w:r w:rsidRPr="00CB461E">
        <w:rPr>
          <w:rFonts w:cstheme="minorHAnsi"/>
          <w:vertAlign w:val="subscript"/>
          <w:lang w:val="en-US"/>
        </w:rPr>
        <w:t>2</w:t>
      </w:r>
      <w:r w:rsidRPr="00CB461E">
        <w:rPr>
          <w:rFonts w:cstheme="minorHAnsi"/>
          <w:lang w:val="en-US"/>
        </w:rPr>
        <w:t xml:space="preserve"> (divalent cation salts), and the third solution contained FeCl</w:t>
      </w:r>
      <w:r w:rsidRPr="00CB461E">
        <w:rPr>
          <w:rFonts w:cstheme="minorHAnsi"/>
          <w:vertAlign w:val="subscript"/>
          <w:lang w:val="en-US"/>
        </w:rPr>
        <w:t>2</w:t>
      </w:r>
      <w:r w:rsidRPr="00CB461E">
        <w:rPr>
          <w:rFonts w:cstheme="minorHAnsi"/>
          <w:lang w:val="en-US"/>
        </w:rPr>
        <w:t xml:space="preserve">. For solid media, </w:t>
      </w:r>
      <w:proofErr w:type="spellStart"/>
      <w:r w:rsidRPr="00CB461E">
        <w:rPr>
          <w:rFonts w:cstheme="minorHAnsi"/>
          <w:lang w:val="en-US"/>
        </w:rPr>
        <w:t>Bacto</w:t>
      </w:r>
      <w:proofErr w:type="spellEnd"/>
      <w:r w:rsidRPr="00CB461E">
        <w:rPr>
          <w:rFonts w:cstheme="minorHAnsi"/>
          <w:lang w:val="en-US"/>
        </w:rPr>
        <w:t xml:space="preserve"> Agar (</w:t>
      </w:r>
      <w:proofErr w:type="spellStart"/>
      <w:r w:rsidRPr="00CB461E">
        <w:rPr>
          <w:rFonts w:cstheme="minorHAnsi"/>
          <w:lang w:val="en-US"/>
        </w:rPr>
        <w:t>Difco</w:t>
      </w:r>
      <w:proofErr w:type="spellEnd"/>
      <w:r w:rsidRPr="00CB461E">
        <w:rPr>
          <w:rFonts w:cstheme="minorHAnsi"/>
          <w:lang w:val="en-US"/>
        </w:rPr>
        <w:t xml:space="preserve">) (15.0 g </w:t>
      </w:r>
      <w:r w:rsidR="00A2394B">
        <w:rPr>
          <w:rFonts w:cstheme="minorHAnsi"/>
          <w:lang w:val="en-US"/>
        </w:rPr>
        <w:t>L</w:t>
      </w:r>
      <w:r w:rsidRPr="00CB461E">
        <w:rPr>
          <w:rFonts w:cstheme="minorHAnsi"/>
          <w:vertAlign w:val="superscript"/>
          <w:lang w:val="en-US"/>
        </w:rPr>
        <w:t>-1</w:t>
      </w:r>
      <w:r w:rsidRPr="00CB461E">
        <w:rPr>
          <w:rFonts w:cstheme="minorHAnsi"/>
          <w:lang w:val="en-US"/>
        </w:rPr>
        <w:t xml:space="preserve">) or agarose (Sigma) (12.0 g </w:t>
      </w:r>
      <w:r w:rsidR="00A2394B">
        <w:rPr>
          <w:rFonts w:cstheme="minorHAnsi"/>
          <w:lang w:val="en-US"/>
        </w:rPr>
        <w:t>L</w:t>
      </w:r>
      <w:r w:rsidRPr="00CB461E">
        <w:rPr>
          <w:rFonts w:cstheme="minorHAnsi"/>
          <w:vertAlign w:val="superscript"/>
          <w:lang w:val="en-US"/>
        </w:rPr>
        <w:t>-1</w:t>
      </w:r>
      <w:r w:rsidRPr="00CB461E">
        <w:rPr>
          <w:rFonts w:cstheme="minorHAnsi"/>
          <w:lang w:val="en-US"/>
        </w:rPr>
        <w:t xml:space="preserve">) was added to the first solution. Lactate (5 g </w:t>
      </w:r>
      <w:r w:rsidR="00A2394B">
        <w:rPr>
          <w:rFonts w:cstheme="minorHAnsi"/>
          <w:lang w:val="en-US"/>
        </w:rPr>
        <w:t>L</w:t>
      </w:r>
      <w:r w:rsidRPr="00CB461E">
        <w:rPr>
          <w:rFonts w:cstheme="minorHAnsi"/>
          <w:vertAlign w:val="superscript"/>
          <w:lang w:val="en-US"/>
        </w:rPr>
        <w:t>-1</w:t>
      </w:r>
      <w:r w:rsidRPr="00CB461E">
        <w:rPr>
          <w:rFonts w:cstheme="minorHAnsi"/>
          <w:lang w:val="en-US"/>
        </w:rPr>
        <w:t xml:space="preserve">) and/or pyruvate (3 g </w:t>
      </w:r>
      <w:r w:rsidR="00A2394B">
        <w:rPr>
          <w:rFonts w:cstheme="minorHAnsi"/>
          <w:lang w:val="en-US"/>
        </w:rPr>
        <w:t>L</w:t>
      </w:r>
      <w:r w:rsidRPr="00CB461E">
        <w:rPr>
          <w:rFonts w:cstheme="minorHAnsi"/>
          <w:vertAlign w:val="superscript"/>
          <w:lang w:val="en-US"/>
        </w:rPr>
        <w:t>-1</w:t>
      </w:r>
      <w:r w:rsidRPr="00CB461E">
        <w:rPr>
          <w:rFonts w:cstheme="minorHAnsi"/>
          <w:lang w:val="en-US"/>
        </w:rPr>
        <w:t xml:space="preserve">) were used as carbon and energy sources. </w:t>
      </w:r>
    </w:p>
    <w:p w14:paraId="53197951" w14:textId="77777777" w:rsidR="00BC5845" w:rsidRPr="00CB461E" w:rsidRDefault="00BC5845" w:rsidP="00CB461E">
      <w:pPr>
        <w:spacing w:after="0" w:line="240" w:lineRule="auto"/>
        <w:jc w:val="both"/>
        <w:rPr>
          <w:rFonts w:cstheme="minorHAnsi"/>
          <w:lang w:val="en-US"/>
        </w:rPr>
      </w:pPr>
    </w:p>
    <w:p w14:paraId="5C14B5F0" w14:textId="0A3BBF1E" w:rsidR="00C74AE0" w:rsidRPr="00CB461E" w:rsidRDefault="00C74AE0" w:rsidP="00FC0C58">
      <w:pPr>
        <w:spacing w:after="0" w:line="240" w:lineRule="auto"/>
        <w:jc w:val="both"/>
        <w:rPr>
          <w:rFonts w:cstheme="minorHAnsi"/>
          <w:lang w:val="en-US"/>
        </w:rPr>
      </w:pPr>
      <w:r w:rsidRPr="00CB461E">
        <w:rPr>
          <w:rFonts w:cstheme="minorHAnsi"/>
          <w:lang w:val="en-US"/>
        </w:rPr>
        <w:t xml:space="preserve">For </w:t>
      </w:r>
      <w:r w:rsidR="00BC5845" w:rsidRPr="00CB461E">
        <w:rPr>
          <w:rFonts w:cstheme="minorHAnsi"/>
          <w:lang w:val="en-US"/>
        </w:rPr>
        <w:t xml:space="preserve">the preparation of enzyme material and </w:t>
      </w:r>
      <w:r w:rsidRPr="00CB461E">
        <w:rPr>
          <w:rFonts w:cstheme="minorHAnsi"/>
          <w:lang w:val="en-US"/>
        </w:rPr>
        <w:t>all enzymatic tests (</w:t>
      </w:r>
      <w:proofErr w:type="spellStart"/>
      <w:r w:rsidRPr="00CB461E">
        <w:rPr>
          <w:rFonts w:cstheme="minorHAnsi"/>
          <w:lang w:val="en-US"/>
        </w:rPr>
        <w:t>esterases</w:t>
      </w:r>
      <w:proofErr w:type="spellEnd"/>
      <w:r w:rsidRPr="00CB461E">
        <w:rPr>
          <w:rFonts w:cstheme="minorHAnsi"/>
          <w:lang w:val="en-US"/>
        </w:rPr>
        <w:t>, lipases, proteinases and hyaluronidases), extremely halophilic haloarchaea were grown in an ‘</w:t>
      </w:r>
      <w:r w:rsidRPr="00CB461E">
        <w:rPr>
          <w:rFonts w:cstheme="minorHAnsi"/>
          <w:i/>
          <w:lang w:val="en-US"/>
        </w:rPr>
        <w:t>Laguna Chitin</w:t>
      </w:r>
      <w:r w:rsidRPr="00CB461E">
        <w:rPr>
          <w:rFonts w:cstheme="minorHAnsi"/>
          <w:lang w:val="en-US"/>
        </w:rPr>
        <w:t>’ mineral medium (</w:t>
      </w:r>
      <w:r w:rsidRPr="00CB461E">
        <w:rPr>
          <w:rFonts w:cstheme="minorHAnsi"/>
          <w:bCs/>
          <w:lang w:val="en-US"/>
        </w:rPr>
        <w:t>LC medium</w:t>
      </w:r>
      <w:r w:rsidRPr="00CB461E">
        <w:rPr>
          <w:rFonts w:cstheme="minorHAnsi"/>
          <w:lang w:val="en-US"/>
        </w:rPr>
        <w:t>)</w:t>
      </w:r>
      <w:r w:rsidR="00CA5EB9" w:rsidRPr="00CB461E">
        <w:rPr>
          <w:rFonts w:cstheme="minorHAnsi"/>
          <w:lang w:val="en-US"/>
        </w:rPr>
        <w:t xml:space="preserve">. </w:t>
      </w:r>
      <w:r w:rsidRPr="00CB461E">
        <w:rPr>
          <w:rFonts w:cstheme="minorHAnsi"/>
          <w:lang w:val="en-US"/>
        </w:rPr>
        <w:t>The LC medium was prepared on the basis of ONR7a medium (</w:t>
      </w:r>
      <w:hyperlink r:id="rId14" w:history="1">
        <w:r w:rsidR="006F5507" w:rsidRPr="00A2394B">
          <w:rPr>
            <w:rStyle w:val="Hipervnculo"/>
            <w:rFonts w:cstheme="minorHAnsi"/>
            <w:i/>
            <w:iCs/>
          </w:rPr>
          <w:t>Int J Syst Bacteriol</w:t>
        </w:r>
        <w:r w:rsidR="006F5507" w:rsidRPr="00A2394B">
          <w:rPr>
            <w:rStyle w:val="Hipervnculo"/>
            <w:rFonts w:cstheme="minorHAnsi"/>
          </w:rPr>
          <w:t xml:space="preserve"> 45: 116–123</w:t>
        </w:r>
      </w:hyperlink>
      <w:r w:rsidRPr="00CB461E">
        <w:rPr>
          <w:rFonts w:cstheme="minorHAnsi"/>
          <w:lang w:val="en-US"/>
        </w:rPr>
        <w:t xml:space="preserve">), modified by the addition of (final concentration, g </w:t>
      </w:r>
      <w:r w:rsidR="00A2394B">
        <w:rPr>
          <w:rFonts w:cstheme="minorHAnsi"/>
          <w:lang w:val="en-US"/>
        </w:rPr>
        <w:t>L</w:t>
      </w:r>
      <w:r w:rsidRPr="00CB461E">
        <w:rPr>
          <w:rFonts w:cstheme="minorHAnsi"/>
          <w:vertAlign w:val="superscript"/>
          <w:lang w:val="en-US"/>
        </w:rPr>
        <w:t>-1</w:t>
      </w:r>
      <w:r w:rsidRPr="00CB461E">
        <w:rPr>
          <w:rFonts w:cstheme="minorHAnsi"/>
          <w:lang w:val="en-US"/>
        </w:rPr>
        <w:t>): 200 NaCl; 30 MgCl</w:t>
      </w:r>
      <w:r w:rsidRPr="00CB461E">
        <w:rPr>
          <w:rFonts w:cstheme="minorHAnsi"/>
          <w:vertAlign w:val="subscript"/>
          <w:lang w:val="en-US"/>
        </w:rPr>
        <w:t>2</w:t>
      </w:r>
      <w:r w:rsidRPr="00CB461E">
        <w:rPr>
          <w:rFonts w:cstheme="minorHAnsi"/>
          <w:lang w:val="en-US"/>
        </w:rPr>
        <w:t>; 0.5 NH</w:t>
      </w:r>
      <w:r w:rsidRPr="00CB461E">
        <w:rPr>
          <w:rFonts w:cstheme="minorHAnsi"/>
          <w:vertAlign w:val="subscript"/>
          <w:lang w:val="en-US"/>
        </w:rPr>
        <w:t>4</w:t>
      </w:r>
      <w:r w:rsidRPr="00CB461E">
        <w:rPr>
          <w:rFonts w:cstheme="minorHAnsi"/>
          <w:lang w:val="en-US"/>
        </w:rPr>
        <w:t xml:space="preserve">Cl and 5 HEPES (4-[2-hydroxyethyl]-1-piperazineethanesulfonic acid). The pH was adjusted to 7.0 by addition of 1 M KOH. D-(+)-Cellobiose (Sigma-Aldrich, catalog number C7252) was added at the final concentration 5 g </w:t>
      </w:r>
      <w:r w:rsidR="00A2394B">
        <w:rPr>
          <w:rFonts w:cstheme="minorHAnsi"/>
          <w:lang w:val="en-US"/>
        </w:rPr>
        <w:t>L</w:t>
      </w:r>
      <w:r w:rsidRPr="00CB461E">
        <w:rPr>
          <w:rFonts w:cstheme="minorHAnsi"/>
          <w:vertAlign w:val="superscript"/>
          <w:lang w:val="en-US"/>
        </w:rPr>
        <w:t>-1</w:t>
      </w:r>
      <w:r w:rsidRPr="00CB461E">
        <w:rPr>
          <w:rFonts w:cstheme="minorHAnsi"/>
          <w:lang w:val="en-US"/>
        </w:rPr>
        <w:t xml:space="preserve"> to serve as growth substrate. After sterilization, the medium was supplemented with 1 ml </w:t>
      </w:r>
      <w:r w:rsidR="00A2394B">
        <w:rPr>
          <w:rFonts w:cstheme="minorHAnsi"/>
          <w:lang w:val="en-US"/>
        </w:rPr>
        <w:t>L</w:t>
      </w:r>
      <w:r w:rsidRPr="00CB461E">
        <w:rPr>
          <w:rFonts w:cstheme="minorHAnsi"/>
          <w:vertAlign w:val="superscript"/>
          <w:lang w:val="en-US"/>
        </w:rPr>
        <w:t>-1</w:t>
      </w:r>
      <w:r w:rsidRPr="00CB461E">
        <w:rPr>
          <w:rFonts w:cstheme="minorHAnsi"/>
          <w:lang w:val="en-US"/>
        </w:rPr>
        <w:t xml:space="preserve"> acidic trace metal solution, 1 ml </w:t>
      </w:r>
      <w:r w:rsidR="00A2394B">
        <w:rPr>
          <w:rFonts w:cstheme="minorHAnsi"/>
          <w:lang w:val="en-US"/>
        </w:rPr>
        <w:t>L</w:t>
      </w:r>
      <w:r w:rsidRPr="00CB461E">
        <w:rPr>
          <w:rFonts w:cstheme="minorHAnsi"/>
          <w:vertAlign w:val="superscript"/>
          <w:lang w:val="en-US"/>
        </w:rPr>
        <w:t>-1</w:t>
      </w:r>
      <w:r w:rsidRPr="00CB461E">
        <w:rPr>
          <w:rFonts w:cstheme="minorHAnsi"/>
          <w:lang w:val="en-US"/>
        </w:rPr>
        <w:t xml:space="preserve"> vitamin mix (</w:t>
      </w:r>
      <w:hyperlink r:id="rId15" w:history="1">
        <w:r w:rsidR="006F5507" w:rsidRPr="00A2394B">
          <w:rPr>
            <w:rStyle w:val="Hipervnculo"/>
            <w:rFonts w:eastAsia="Noto Sans CJK SC Regular" w:cstheme="minorHAnsi"/>
            <w:i/>
            <w:iCs/>
            <w:lang w:val="en-US"/>
          </w:rPr>
          <w:t xml:space="preserve">Arch </w:t>
        </w:r>
        <w:proofErr w:type="spellStart"/>
        <w:r w:rsidR="006F5507" w:rsidRPr="00A2394B">
          <w:rPr>
            <w:rStyle w:val="Hipervnculo"/>
            <w:rFonts w:eastAsia="Noto Sans CJK SC Regular" w:cstheme="minorHAnsi"/>
            <w:i/>
            <w:iCs/>
            <w:lang w:val="en-US"/>
          </w:rPr>
          <w:t>Mikrobiol</w:t>
        </w:r>
        <w:proofErr w:type="spellEnd"/>
        <w:r w:rsidR="006F5507" w:rsidRPr="00A2394B">
          <w:rPr>
            <w:rStyle w:val="Hipervnculo"/>
            <w:rFonts w:eastAsia="Noto Sans CJK SC Regular" w:cstheme="minorHAnsi"/>
            <w:lang w:val="en-US"/>
          </w:rPr>
          <w:t xml:space="preserve"> </w:t>
        </w:r>
        <w:r w:rsidR="006F5507" w:rsidRPr="00A2394B">
          <w:rPr>
            <w:rStyle w:val="Hipervnculo"/>
            <w:rFonts w:eastAsia="Noto Sans CJK SC Regular" w:cstheme="minorHAnsi"/>
            <w:bCs/>
            <w:lang w:val="en-US"/>
          </w:rPr>
          <w:t>55</w:t>
        </w:r>
        <w:r w:rsidR="006F5507" w:rsidRPr="00A2394B">
          <w:rPr>
            <w:rStyle w:val="Hipervnculo"/>
            <w:rFonts w:eastAsia="Noto Sans CJK SC Regular" w:cstheme="minorHAnsi"/>
            <w:lang w:val="en-US"/>
          </w:rPr>
          <w:t>, 245–256</w:t>
        </w:r>
      </w:hyperlink>
      <w:r w:rsidRPr="00CB461E">
        <w:rPr>
          <w:rFonts w:cstheme="minorHAnsi"/>
          <w:lang w:val="en-US"/>
        </w:rPr>
        <w:t xml:space="preserve">) and 50 mg </w:t>
      </w:r>
      <w:r w:rsidR="00A2394B">
        <w:rPr>
          <w:rFonts w:cstheme="minorHAnsi"/>
          <w:lang w:val="en-US"/>
        </w:rPr>
        <w:t>L</w:t>
      </w:r>
      <w:r w:rsidRPr="00CB461E">
        <w:rPr>
          <w:rFonts w:cstheme="minorHAnsi"/>
          <w:vertAlign w:val="superscript"/>
          <w:lang w:val="en-US"/>
        </w:rPr>
        <w:t>-1</w:t>
      </w:r>
      <w:r w:rsidRPr="00CB461E">
        <w:rPr>
          <w:rFonts w:cstheme="minorHAnsi"/>
          <w:lang w:val="en-US"/>
        </w:rPr>
        <w:t xml:space="preserve"> yeast extract. The cultivation was performed at 40</w:t>
      </w:r>
      <w:r w:rsidR="00A2394B">
        <w:rPr>
          <w:rFonts w:cstheme="minorHAnsi"/>
          <w:lang w:val="en-US"/>
        </w:rPr>
        <w:t xml:space="preserve"> </w:t>
      </w:r>
      <w:r w:rsidRPr="00CB461E">
        <w:rPr>
          <w:rFonts w:cstheme="minorHAnsi"/>
          <w:lang w:val="en-US"/>
        </w:rPr>
        <w:t>°C in tightly closed 120 m</w:t>
      </w:r>
      <w:r w:rsidR="00A2394B">
        <w:rPr>
          <w:rFonts w:cstheme="minorHAnsi"/>
          <w:lang w:val="en-US"/>
        </w:rPr>
        <w:t>L</w:t>
      </w:r>
      <w:r w:rsidRPr="00CB461E">
        <w:rPr>
          <w:rFonts w:cstheme="minorHAnsi"/>
          <w:lang w:val="en-US"/>
        </w:rPr>
        <w:t xml:space="preserve"> glass serum bottle with intensive shaking (100 rpm) in the dark. </w:t>
      </w:r>
    </w:p>
    <w:p w14:paraId="52CF2B66" w14:textId="77777777" w:rsidR="00BC5845" w:rsidRPr="00CB461E" w:rsidRDefault="00BC5845" w:rsidP="00CB461E">
      <w:pPr>
        <w:spacing w:after="0" w:line="240" w:lineRule="auto"/>
        <w:jc w:val="both"/>
        <w:rPr>
          <w:rFonts w:cstheme="minorHAnsi"/>
          <w:lang w:val="en-US"/>
        </w:rPr>
      </w:pPr>
    </w:p>
    <w:p w14:paraId="5B260E8D" w14:textId="0AD85B8E" w:rsidR="00C74AE0" w:rsidRPr="00CB461E" w:rsidRDefault="00C74AE0" w:rsidP="00CB461E">
      <w:pPr>
        <w:spacing w:after="0" w:line="240" w:lineRule="auto"/>
        <w:jc w:val="both"/>
        <w:rPr>
          <w:rFonts w:cstheme="minorHAnsi"/>
        </w:rPr>
      </w:pPr>
      <w:r w:rsidRPr="00CB461E">
        <w:rPr>
          <w:rFonts w:cstheme="minorHAnsi"/>
          <w:lang w:val="en-US"/>
        </w:rPr>
        <w:t xml:space="preserve">For </w:t>
      </w:r>
      <w:r w:rsidR="00BC5845" w:rsidRPr="00CB461E">
        <w:rPr>
          <w:rFonts w:cstheme="minorHAnsi"/>
          <w:lang w:val="en-US"/>
        </w:rPr>
        <w:t xml:space="preserve">the preparation of enzyme material and </w:t>
      </w:r>
      <w:r w:rsidRPr="00CB461E">
        <w:rPr>
          <w:rFonts w:cstheme="minorHAnsi"/>
          <w:lang w:val="en-US"/>
        </w:rPr>
        <w:t>all enzymatic tests (</w:t>
      </w:r>
      <w:proofErr w:type="spellStart"/>
      <w:r w:rsidRPr="00CB461E">
        <w:rPr>
          <w:rFonts w:cstheme="minorHAnsi"/>
          <w:lang w:val="en-US"/>
        </w:rPr>
        <w:t>esterases</w:t>
      </w:r>
      <w:proofErr w:type="spellEnd"/>
      <w:r w:rsidRPr="00CB461E">
        <w:rPr>
          <w:rFonts w:cstheme="minorHAnsi"/>
          <w:lang w:val="en-US"/>
        </w:rPr>
        <w:t>, lipases, proteinases and hyaluronidases), extremely alkali(halo)</w:t>
      </w:r>
      <w:proofErr w:type="spellStart"/>
      <w:r w:rsidRPr="00CB461E">
        <w:rPr>
          <w:rFonts w:cstheme="minorHAnsi"/>
          <w:lang w:val="en-US"/>
        </w:rPr>
        <w:t>philic</w:t>
      </w:r>
      <w:proofErr w:type="spellEnd"/>
      <w:r w:rsidRPr="00CB461E">
        <w:rPr>
          <w:rFonts w:cstheme="minorHAnsi"/>
          <w:lang w:val="en-US"/>
        </w:rPr>
        <w:t xml:space="preserve"> haloarchaea (</w:t>
      </w:r>
      <w:proofErr w:type="spellStart"/>
      <w:r w:rsidRPr="00CB461E">
        <w:rPr>
          <w:rFonts w:cstheme="minorHAnsi"/>
          <w:lang w:val="en-US"/>
        </w:rPr>
        <w:t>natronoarchaea</w:t>
      </w:r>
      <w:proofErr w:type="spellEnd"/>
      <w:r w:rsidRPr="00CB461E">
        <w:rPr>
          <w:rFonts w:cstheme="minorHAnsi"/>
          <w:lang w:val="en-US"/>
        </w:rPr>
        <w:t>) two mineral basic media (4M total N</w:t>
      </w:r>
      <w:r w:rsidR="00BC5845" w:rsidRPr="00CB461E">
        <w:rPr>
          <w:rFonts w:cstheme="minorHAnsi"/>
          <w:lang w:val="en-US"/>
        </w:rPr>
        <w:t>a</w:t>
      </w:r>
      <w:r w:rsidR="00BC5845" w:rsidRPr="00CB461E">
        <w:rPr>
          <w:rFonts w:cstheme="minorHAnsi"/>
          <w:vertAlign w:val="superscript"/>
          <w:lang w:val="en-US"/>
        </w:rPr>
        <w:t>+</w:t>
      </w:r>
      <w:r w:rsidRPr="00CB461E">
        <w:rPr>
          <w:rFonts w:cstheme="minorHAnsi"/>
          <w:lang w:val="en-US"/>
        </w:rPr>
        <w:t xml:space="preserve">) were used for enrichments and cultivation: a </w:t>
      </w:r>
      <w:r w:rsidRPr="00CB461E">
        <w:rPr>
          <w:rFonts w:cstheme="minorHAnsi"/>
          <w:bCs/>
          <w:lang w:val="en-US"/>
        </w:rPr>
        <w:t>NaCl-base medium</w:t>
      </w:r>
      <w:r w:rsidRPr="00CB461E">
        <w:rPr>
          <w:rFonts w:cstheme="minorHAnsi"/>
          <w:lang w:val="en-US"/>
        </w:rPr>
        <w:t xml:space="preserve"> with a final pH 7.0 and a </w:t>
      </w:r>
      <w:r w:rsidRPr="00CB461E">
        <w:rPr>
          <w:rFonts w:cstheme="minorHAnsi"/>
          <w:bCs/>
          <w:lang w:val="en-US"/>
        </w:rPr>
        <w:t>Na</w:t>
      </w:r>
      <w:r w:rsidRPr="00CB461E">
        <w:rPr>
          <w:rFonts w:cstheme="minorHAnsi"/>
          <w:bCs/>
          <w:position w:val="-2"/>
          <w:vertAlign w:val="subscript"/>
          <w:lang w:val="en-US"/>
        </w:rPr>
        <w:t>2</w:t>
      </w:r>
      <w:r w:rsidRPr="00CB461E">
        <w:rPr>
          <w:rFonts w:cstheme="minorHAnsi"/>
          <w:bCs/>
          <w:lang w:val="en-US"/>
        </w:rPr>
        <w:t>CO</w:t>
      </w:r>
      <w:r w:rsidRPr="00CB461E">
        <w:rPr>
          <w:rFonts w:cstheme="minorHAnsi"/>
          <w:bCs/>
          <w:position w:val="-2"/>
          <w:vertAlign w:val="subscript"/>
          <w:lang w:val="en-US"/>
        </w:rPr>
        <w:t>3</w:t>
      </w:r>
      <w:r w:rsidRPr="00CB461E">
        <w:rPr>
          <w:rFonts w:cstheme="minorHAnsi"/>
          <w:bCs/>
          <w:lang w:val="en-US"/>
        </w:rPr>
        <w:t>-base medium</w:t>
      </w:r>
      <w:r w:rsidRPr="00CB461E">
        <w:rPr>
          <w:rFonts w:cstheme="minorHAnsi"/>
          <w:lang w:val="en-US"/>
        </w:rPr>
        <w:t xml:space="preserve"> with a final pH 10.0. The former was similar as such for the enrichment and cultivation of neutrophilic extreme halophiles (</w:t>
      </w:r>
      <w:r w:rsidRPr="00CB461E">
        <w:rPr>
          <w:rFonts w:cstheme="minorHAnsi"/>
          <w:bCs/>
          <w:lang w:val="en-US"/>
        </w:rPr>
        <w:t>LC medium</w:t>
      </w:r>
      <w:r w:rsidRPr="00CB461E">
        <w:rPr>
          <w:rFonts w:cstheme="minorHAnsi"/>
          <w:lang w:val="en-US"/>
        </w:rPr>
        <w:t xml:space="preserve">), while for the </w:t>
      </w:r>
      <w:proofErr w:type="spellStart"/>
      <w:r w:rsidRPr="00CB461E">
        <w:rPr>
          <w:rFonts w:cstheme="minorHAnsi"/>
          <w:lang w:val="en-US"/>
        </w:rPr>
        <w:t>natronoarchaea</w:t>
      </w:r>
      <w:proofErr w:type="spellEnd"/>
      <w:r w:rsidRPr="00CB461E">
        <w:rPr>
          <w:rFonts w:cstheme="minorHAnsi"/>
          <w:lang w:val="en-US"/>
        </w:rPr>
        <w:t xml:space="preserve"> cultivation a 1:1 mix of the </w:t>
      </w:r>
      <w:r w:rsidRPr="00CB461E">
        <w:rPr>
          <w:rFonts w:cstheme="minorHAnsi"/>
          <w:bCs/>
          <w:lang w:val="en-US"/>
        </w:rPr>
        <w:t>NaCl- and Na</w:t>
      </w:r>
      <w:r w:rsidRPr="00CB461E">
        <w:rPr>
          <w:rFonts w:cstheme="minorHAnsi"/>
          <w:bCs/>
          <w:position w:val="-2"/>
          <w:lang w:val="en-US"/>
        </w:rPr>
        <w:t>2</w:t>
      </w:r>
      <w:r w:rsidRPr="00CB461E">
        <w:rPr>
          <w:rFonts w:cstheme="minorHAnsi"/>
          <w:bCs/>
          <w:lang w:val="en-US"/>
        </w:rPr>
        <w:t>CO</w:t>
      </w:r>
      <w:r w:rsidRPr="00CB461E">
        <w:rPr>
          <w:rFonts w:cstheme="minorHAnsi"/>
          <w:bCs/>
          <w:position w:val="-2"/>
          <w:lang w:val="en-US"/>
        </w:rPr>
        <w:t>3</w:t>
      </w:r>
      <w:r w:rsidRPr="00CB461E">
        <w:rPr>
          <w:rFonts w:cstheme="minorHAnsi"/>
          <w:bCs/>
          <w:lang w:val="en-US"/>
        </w:rPr>
        <w:t>-base media</w:t>
      </w:r>
      <w:r w:rsidRPr="00CB461E">
        <w:rPr>
          <w:rFonts w:cstheme="minorHAnsi"/>
          <w:lang w:val="en-US"/>
        </w:rPr>
        <w:t xml:space="preserve"> (final pH 9.7) was used. The NaCl-base medium contained (g </w:t>
      </w:r>
      <w:r w:rsidR="00E30F20">
        <w:rPr>
          <w:rFonts w:cstheme="minorHAnsi"/>
          <w:lang w:val="en-US"/>
        </w:rPr>
        <w:t>L</w:t>
      </w:r>
      <w:r w:rsidRPr="00CB461E">
        <w:rPr>
          <w:rFonts w:cstheme="minorHAnsi"/>
          <w:vertAlign w:val="superscript"/>
          <w:lang w:val="en-US"/>
        </w:rPr>
        <w:t>-1</w:t>
      </w:r>
      <w:r w:rsidRPr="00CB461E">
        <w:rPr>
          <w:rFonts w:cstheme="minorHAnsi"/>
          <w:lang w:val="en-US"/>
        </w:rPr>
        <w:t xml:space="preserve">): NaCl, 240; </w:t>
      </w:r>
      <w:proofErr w:type="spellStart"/>
      <w:r w:rsidRPr="00CB461E">
        <w:rPr>
          <w:rFonts w:cstheme="minorHAnsi"/>
          <w:lang w:val="en-US"/>
        </w:rPr>
        <w:t>KCl</w:t>
      </w:r>
      <w:proofErr w:type="spellEnd"/>
      <w:r w:rsidRPr="00CB461E">
        <w:rPr>
          <w:rFonts w:cstheme="minorHAnsi"/>
          <w:lang w:val="en-US"/>
        </w:rPr>
        <w:t>, 5; K</w:t>
      </w:r>
      <w:r w:rsidRPr="00CB461E">
        <w:rPr>
          <w:rFonts w:cstheme="minorHAnsi"/>
          <w:position w:val="-2"/>
          <w:vertAlign w:val="subscript"/>
          <w:lang w:val="en-US"/>
        </w:rPr>
        <w:t>2</w:t>
      </w:r>
      <w:r w:rsidRPr="00CB461E">
        <w:rPr>
          <w:rFonts w:cstheme="minorHAnsi"/>
          <w:lang w:val="en-US"/>
        </w:rPr>
        <w:t>HPO</w:t>
      </w:r>
      <w:r w:rsidRPr="00CB461E">
        <w:rPr>
          <w:rFonts w:cstheme="minorHAnsi"/>
          <w:position w:val="-2"/>
          <w:vertAlign w:val="subscript"/>
          <w:lang w:val="en-US"/>
        </w:rPr>
        <w:t>4</w:t>
      </w:r>
      <w:r w:rsidRPr="00CB461E">
        <w:rPr>
          <w:rFonts w:cstheme="minorHAnsi"/>
          <w:lang w:val="en-US"/>
        </w:rPr>
        <w:t>, 2.5; NH</w:t>
      </w:r>
      <w:r w:rsidRPr="00CB461E">
        <w:rPr>
          <w:rFonts w:cstheme="minorHAnsi"/>
          <w:position w:val="-2"/>
          <w:vertAlign w:val="subscript"/>
          <w:lang w:val="en-US"/>
        </w:rPr>
        <w:t>4</w:t>
      </w:r>
      <w:r w:rsidRPr="00CB461E">
        <w:rPr>
          <w:rFonts w:cstheme="minorHAnsi"/>
          <w:lang w:val="en-US"/>
        </w:rPr>
        <w:t xml:space="preserve">Cl, 0.5. The sodium carbonate- base medium contained (g </w:t>
      </w:r>
      <w:r w:rsidR="00E30F20">
        <w:rPr>
          <w:rFonts w:cstheme="minorHAnsi"/>
          <w:lang w:val="en-US"/>
        </w:rPr>
        <w:t>L</w:t>
      </w:r>
      <w:r w:rsidRPr="00CB461E">
        <w:rPr>
          <w:rFonts w:cstheme="minorHAnsi"/>
          <w:vertAlign w:val="superscript"/>
          <w:lang w:val="en-US"/>
        </w:rPr>
        <w:t>-1</w:t>
      </w:r>
      <w:r w:rsidRPr="00CB461E">
        <w:rPr>
          <w:rFonts w:cstheme="minorHAnsi"/>
          <w:lang w:val="en-US"/>
        </w:rPr>
        <w:t>): Na</w:t>
      </w:r>
      <w:r w:rsidRPr="00CB461E">
        <w:rPr>
          <w:rFonts w:cstheme="minorHAnsi"/>
          <w:position w:val="-4"/>
          <w:vertAlign w:val="subscript"/>
          <w:lang w:val="en-US"/>
        </w:rPr>
        <w:t>2</w:t>
      </w:r>
      <w:r w:rsidRPr="00CB461E">
        <w:rPr>
          <w:rFonts w:cstheme="minorHAnsi"/>
          <w:lang w:val="en-US"/>
        </w:rPr>
        <w:t>CO</w:t>
      </w:r>
      <w:r w:rsidRPr="00CB461E">
        <w:rPr>
          <w:rFonts w:cstheme="minorHAnsi"/>
          <w:position w:val="-4"/>
          <w:vertAlign w:val="subscript"/>
          <w:lang w:val="en-US"/>
        </w:rPr>
        <w:t>3</w:t>
      </w:r>
      <w:r w:rsidRPr="00CB461E">
        <w:rPr>
          <w:rFonts w:cstheme="minorHAnsi"/>
          <w:position w:val="-4"/>
          <w:lang w:val="en-US"/>
        </w:rPr>
        <w:t xml:space="preserve"> </w:t>
      </w:r>
      <w:r w:rsidRPr="00CB461E">
        <w:rPr>
          <w:rFonts w:cstheme="minorHAnsi"/>
          <w:lang w:val="en-US"/>
        </w:rPr>
        <w:t xml:space="preserve">190; </w:t>
      </w:r>
      <w:proofErr w:type="spellStart"/>
      <w:r w:rsidRPr="00CB461E">
        <w:rPr>
          <w:rFonts w:cstheme="minorHAnsi"/>
          <w:lang w:val="en-US"/>
        </w:rPr>
        <w:t>NaHCO</w:t>
      </w:r>
      <w:proofErr w:type="spellEnd"/>
      <w:r w:rsidRPr="00CB461E">
        <w:rPr>
          <w:rFonts w:cstheme="minorHAnsi"/>
          <w:position w:val="-4"/>
          <w:vertAlign w:val="subscript"/>
          <w:lang w:val="en-US"/>
        </w:rPr>
        <w:t>3</w:t>
      </w:r>
      <w:r w:rsidRPr="00CB461E">
        <w:rPr>
          <w:rFonts w:cstheme="minorHAnsi"/>
          <w:position w:val="-4"/>
          <w:lang w:val="en-US"/>
        </w:rPr>
        <w:t xml:space="preserve"> </w:t>
      </w:r>
      <w:r w:rsidRPr="00CB461E">
        <w:rPr>
          <w:rFonts w:cstheme="minorHAnsi"/>
          <w:lang w:val="en-US"/>
        </w:rPr>
        <w:t xml:space="preserve">30; NaCl 16; </w:t>
      </w:r>
      <w:proofErr w:type="spellStart"/>
      <w:r w:rsidRPr="00CB461E">
        <w:rPr>
          <w:rFonts w:cstheme="minorHAnsi"/>
          <w:lang w:val="en-US"/>
        </w:rPr>
        <w:t>KCl</w:t>
      </w:r>
      <w:proofErr w:type="spellEnd"/>
      <w:r w:rsidRPr="00CB461E">
        <w:rPr>
          <w:rFonts w:cstheme="minorHAnsi"/>
          <w:lang w:val="en-US"/>
        </w:rPr>
        <w:t>, 5.0; and K</w:t>
      </w:r>
      <w:r w:rsidRPr="00CB461E">
        <w:rPr>
          <w:rFonts w:cstheme="minorHAnsi"/>
          <w:position w:val="-2"/>
          <w:vertAlign w:val="subscript"/>
          <w:lang w:val="en-US"/>
        </w:rPr>
        <w:t>2</w:t>
      </w:r>
      <w:r w:rsidRPr="00CB461E">
        <w:rPr>
          <w:rFonts w:cstheme="minorHAnsi"/>
          <w:lang w:val="en-US"/>
        </w:rPr>
        <w:t>HPO</w:t>
      </w:r>
      <w:r w:rsidRPr="00CB461E">
        <w:rPr>
          <w:rFonts w:cstheme="minorHAnsi"/>
          <w:position w:val="-2"/>
          <w:vertAlign w:val="subscript"/>
          <w:lang w:val="en-US"/>
        </w:rPr>
        <w:t>4</w:t>
      </w:r>
      <w:r w:rsidRPr="00CB461E">
        <w:rPr>
          <w:rFonts w:cstheme="minorHAnsi"/>
          <w:position w:val="-2"/>
          <w:lang w:val="en-US"/>
        </w:rPr>
        <w:t xml:space="preserve"> </w:t>
      </w:r>
      <w:r w:rsidRPr="00CB461E">
        <w:rPr>
          <w:rFonts w:cstheme="minorHAnsi"/>
          <w:lang w:val="en-US"/>
        </w:rPr>
        <w:t xml:space="preserve">1.0. After autoclave sterilization, both base media were supplemented with 1 mM </w:t>
      </w:r>
      <w:proofErr w:type="spellStart"/>
      <w:r w:rsidRPr="00CB461E">
        <w:rPr>
          <w:rFonts w:cstheme="minorHAnsi"/>
          <w:lang w:val="en-US"/>
        </w:rPr>
        <w:t>MgCl</w:t>
      </w:r>
      <w:proofErr w:type="spellEnd"/>
      <w:r w:rsidRPr="00CB461E">
        <w:rPr>
          <w:rFonts w:cstheme="minorHAnsi"/>
          <w:position w:val="-2"/>
          <w:vertAlign w:val="subscript"/>
          <w:lang w:val="en-US"/>
        </w:rPr>
        <w:t>2</w:t>
      </w:r>
      <w:r w:rsidRPr="00CB461E">
        <w:rPr>
          <w:rFonts w:cstheme="minorHAnsi"/>
          <w:lang w:val="en-US"/>
        </w:rPr>
        <w:t xml:space="preserve">, 1 ml </w:t>
      </w:r>
      <w:r w:rsidR="00E30F20">
        <w:rPr>
          <w:rFonts w:cstheme="minorHAnsi"/>
          <w:lang w:val="en-US"/>
        </w:rPr>
        <w:t>L</w:t>
      </w:r>
      <w:r w:rsidRPr="00CB461E">
        <w:rPr>
          <w:rFonts w:cstheme="minorHAnsi"/>
          <w:vertAlign w:val="superscript"/>
          <w:lang w:val="en-US"/>
        </w:rPr>
        <w:t xml:space="preserve">-1 </w:t>
      </w:r>
      <w:r w:rsidRPr="00CB461E">
        <w:rPr>
          <w:rFonts w:cstheme="minorHAnsi"/>
          <w:lang w:val="en-US"/>
        </w:rPr>
        <w:t xml:space="preserve">of acidic trace metal solution and 1 ml </w:t>
      </w:r>
      <w:r w:rsidR="00E30F20">
        <w:rPr>
          <w:rFonts w:cstheme="minorHAnsi"/>
          <w:lang w:val="en-US"/>
        </w:rPr>
        <w:t>L</w:t>
      </w:r>
      <w:r w:rsidRPr="00CB461E">
        <w:rPr>
          <w:rFonts w:cstheme="minorHAnsi"/>
          <w:vertAlign w:val="superscript"/>
          <w:lang w:val="en-US"/>
        </w:rPr>
        <w:t>-1</w:t>
      </w:r>
      <w:r w:rsidR="00E30F20">
        <w:rPr>
          <w:rFonts w:cstheme="minorHAnsi"/>
          <w:vertAlign w:val="superscript"/>
          <w:lang w:val="en-US"/>
        </w:rPr>
        <w:t xml:space="preserve"> </w:t>
      </w:r>
      <w:r w:rsidRPr="00CB461E">
        <w:rPr>
          <w:rFonts w:cstheme="minorHAnsi"/>
          <w:lang w:val="en-US"/>
        </w:rPr>
        <w:t>vitamin mix (</w:t>
      </w:r>
      <w:hyperlink r:id="rId16" w:history="1">
        <w:r w:rsidR="006F5507" w:rsidRPr="00E30F20">
          <w:rPr>
            <w:rStyle w:val="Hipervnculo"/>
            <w:rFonts w:eastAsia="Noto Sans CJK SC Regular" w:cstheme="minorHAnsi"/>
            <w:i/>
            <w:iCs/>
            <w:lang w:val="en-US"/>
          </w:rPr>
          <w:t xml:space="preserve">Arch </w:t>
        </w:r>
        <w:proofErr w:type="spellStart"/>
        <w:r w:rsidR="006F5507" w:rsidRPr="00E30F20">
          <w:rPr>
            <w:rStyle w:val="Hipervnculo"/>
            <w:rFonts w:eastAsia="Noto Sans CJK SC Regular" w:cstheme="minorHAnsi"/>
            <w:i/>
            <w:iCs/>
            <w:lang w:val="en-US"/>
          </w:rPr>
          <w:t>Mikrobiol</w:t>
        </w:r>
        <w:proofErr w:type="spellEnd"/>
        <w:r w:rsidR="006F5507" w:rsidRPr="00E30F20">
          <w:rPr>
            <w:rStyle w:val="Hipervnculo"/>
            <w:rFonts w:eastAsia="Noto Sans CJK SC Regular" w:cstheme="minorHAnsi"/>
            <w:lang w:val="en-US"/>
          </w:rPr>
          <w:t xml:space="preserve"> </w:t>
        </w:r>
        <w:r w:rsidR="006F5507" w:rsidRPr="00E30F20">
          <w:rPr>
            <w:rStyle w:val="Hipervnculo"/>
            <w:rFonts w:eastAsia="Noto Sans CJK SC Regular" w:cstheme="minorHAnsi"/>
            <w:bCs/>
            <w:lang w:val="en-US"/>
          </w:rPr>
          <w:t>55</w:t>
        </w:r>
        <w:r w:rsidR="006F5507" w:rsidRPr="00E30F20">
          <w:rPr>
            <w:rStyle w:val="Hipervnculo"/>
            <w:rFonts w:eastAsia="Noto Sans CJK SC Regular" w:cstheme="minorHAnsi"/>
            <w:lang w:val="en-US"/>
          </w:rPr>
          <w:t>, 245–256</w:t>
        </w:r>
      </w:hyperlink>
      <w:r w:rsidRPr="00CB461E">
        <w:rPr>
          <w:rFonts w:cstheme="minorHAnsi"/>
          <w:lang w:val="en-US"/>
        </w:rPr>
        <w:t xml:space="preserve">), 1 ml </w:t>
      </w:r>
      <w:r w:rsidR="00E30F20">
        <w:rPr>
          <w:rFonts w:cstheme="minorHAnsi"/>
          <w:lang w:val="en-US"/>
        </w:rPr>
        <w:t>L</w:t>
      </w:r>
      <w:r w:rsidRPr="00CB461E">
        <w:rPr>
          <w:rFonts w:cstheme="minorHAnsi"/>
          <w:vertAlign w:val="superscript"/>
          <w:lang w:val="en-US"/>
        </w:rPr>
        <w:t xml:space="preserve">-1 </w:t>
      </w:r>
      <w:r w:rsidRPr="00CB461E">
        <w:rPr>
          <w:rFonts w:cstheme="minorHAnsi"/>
          <w:lang w:val="en-US"/>
        </w:rPr>
        <w:t>of alkaline Se/W solution (</w:t>
      </w:r>
      <w:r w:rsidRPr="00CB461E">
        <w:rPr>
          <w:rFonts w:cstheme="minorHAnsi"/>
          <w:bCs/>
          <w:color w:val="000000" w:themeColor="text1"/>
          <w:lang w:val="en-US"/>
        </w:rPr>
        <w:t>Pfennig &amp;Lippert, 1966</w:t>
      </w:r>
      <w:r w:rsidRPr="00CB461E">
        <w:rPr>
          <w:rFonts w:cstheme="minorHAnsi"/>
          <w:lang w:val="en-US"/>
        </w:rPr>
        <w:t xml:space="preserve">), and 100 mg </w:t>
      </w:r>
      <w:r w:rsidR="00E30F20">
        <w:rPr>
          <w:rFonts w:cstheme="minorHAnsi"/>
          <w:lang w:val="en-US"/>
        </w:rPr>
        <w:t>L</w:t>
      </w:r>
      <w:r w:rsidRPr="00CB461E">
        <w:rPr>
          <w:rFonts w:cstheme="minorHAnsi"/>
          <w:vertAlign w:val="superscript"/>
          <w:lang w:val="en-US"/>
        </w:rPr>
        <w:t>-1</w:t>
      </w:r>
      <w:r w:rsidRPr="00CB461E">
        <w:rPr>
          <w:rFonts w:cstheme="minorHAnsi"/>
          <w:lang w:val="en-US"/>
        </w:rPr>
        <w:t xml:space="preserve"> of yeast extract. </w:t>
      </w:r>
    </w:p>
    <w:p w14:paraId="03BBD70C" w14:textId="77777777" w:rsidR="00CA5EB9" w:rsidRPr="00CB461E" w:rsidRDefault="00CA5EB9" w:rsidP="00CB461E">
      <w:pPr>
        <w:spacing w:after="0" w:line="240" w:lineRule="auto"/>
        <w:jc w:val="both"/>
        <w:rPr>
          <w:rFonts w:cstheme="minorHAnsi"/>
          <w:lang w:val="en-US"/>
        </w:rPr>
      </w:pPr>
    </w:p>
    <w:p w14:paraId="1E5333CE" w14:textId="149816E9" w:rsidR="00C74AE0" w:rsidRPr="00CB461E" w:rsidRDefault="00C74AE0" w:rsidP="00CB461E">
      <w:pPr>
        <w:spacing w:after="0" w:line="240" w:lineRule="auto"/>
        <w:jc w:val="both"/>
        <w:rPr>
          <w:rFonts w:cstheme="minorHAnsi"/>
          <w:lang w:val="en-US"/>
        </w:rPr>
      </w:pPr>
      <w:r w:rsidRPr="00CB461E">
        <w:rPr>
          <w:rFonts w:cstheme="minorHAnsi"/>
          <w:lang w:val="en-US"/>
        </w:rPr>
        <w:t xml:space="preserve">For </w:t>
      </w:r>
      <w:r w:rsidR="00CA5EB9" w:rsidRPr="00CB461E">
        <w:rPr>
          <w:rFonts w:cstheme="minorHAnsi"/>
          <w:lang w:val="en-US"/>
        </w:rPr>
        <w:t xml:space="preserve">the preparation of enzyme material and </w:t>
      </w:r>
      <w:r w:rsidRPr="00CB461E">
        <w:rPr>
          <w:rFonts w:cstheme="minorHAnsi"/>
          <w:lang w:val="en-US"/>
        </w:rPr>
        <w:t xml:space="preserve">all hyaluronidase enzymatic tests, moderately halophilic </w:t>
      </w:r>
      <w:proofErr w:type="spellStart"/>
      <w:r w:rsidRPr="00CB461E">
        <w:rPr>
          <w:rFonts w:cstheme="minorHAnsi"/>
          <w:lang w:val="en-US"/>
        </w:rPr>
        <w:t>natronobacteria</w:t>
      </w:r>
      <w:proofErr w:type="spellEnd"/>
      <w:r w:rsidRPr="00CB461E">
        <w:rPr>
          <w:rFonts w:cstheme="minorHAnsi"/>
          <w:lang w:val="en-US"/>
        </w:rPr>
        <w:t xml:space="preserve"> were enriched and, after isolation, grown for 7–28 days at 28 °C on </w:t>
      </w:r>
      <w:r w:rsidRPr="00CB461E">
        <w:rPr>
          <w:rFonts w:cstheme="minorHAnsi"/>
          <w:bCs/>
          <w:lang w:val="en-US"/>
        </w:rPr>
        <w:t>sodium carbonate medium</w:t>
      </w:r>
      <w:r w:rsidRPr="00CB461E">
        <w:rPr>
          <w:rFonts w:cstheme="minorHAnsi"/>
          <w:lang w:val="en-US"/>
        </w:rPr>
        <w:t xml:space="preserve"> (SCM) containing 2 M total Na</w:t>
      </w:r>
      <w:r w:rsidRPr="00CB461E">
        <w:rPr>
          <w:rFonts w:cstheme="minorHAnsi"/>
          <w:vertAlign w:val="superscript"/>
          <w:lang w:val="en-US"/>
        </w:rPr>
        <w:t>+</w:t>
      </w:r>
      <w:r w:rsidRPr="00CB461E">
        <w:rPr>
          <w:rFonts w:cstheme="minorHAnsi"/>
          <w:lang w:val="en-US"/>
        </w:rPr>
        <w:t xml:space="preserve"> with a pH 9.5 and included the following (g </w:t>
      </w:r>
      <w:r w:rsidR="00E30F20" w:rsidRPr="00E30F20">
        <w:rPr>
          <w:rFonts w:cstheme="minorHAnsi"/>
          <w:lang w:val="en-US"/>
        </w:rPr>
        <w:t>L</w:t>
      </w:r>
      <w:r w:rsidRPr="00CB461E">
        <w:rPr>
          <w:rFonts w:cstheme="minorHAnsi"/>
          <w:vertAlign w:val="superscript"/>
          <w:lang w:val="en-US"/>
        </w:rPr>
        <w:t>-1</w:t>
      </w:r>
      <w:r w:rsidRPr="00CB461E">
        <w:rPr>
          <w:rFonts w:cstheme="minorHAnsi"/>
          <w:lang w:val="en-US"/>
        </w:rPr>
        <w:t>): Na</w:t>
      </w:r>
      <w:r w:rsidRPr="00CB461E">
        <w:rPr>
          <w:rFonts w:cstheme="minorHAnsi"/>
          <w:vertAlign w:val="subscript"/>
          <w:lang w:val="en-US"/>
        </w:rPr>
        <w:t>2</w:t>
      </w:r>
      <w:r w:rsidRPr="00CB461E">
        <w:rPr>
          <w:rFonts w:cstheme="minorHAnsi"/>
          <w:lang w:val="en-US"/>
        </w:rPr>
        <w:t>CO</w:t>
      </w:r>
      <w:r w:rsidRPr="00CB461E">
        <w:rPr>
          <w:rFonts w:cstheme="minorHAnsi"/>
          <w:vertAlign w:val="subscript"/>
          <w:lang w:val="en-US"/>
        </w:rPr>
        <w:t>3</w:t>
      </w:r>
      <w:r w:rsidRPr="00CB461E">
        <w:rPr>
          <w:rFonts w:cstheme="minorHAnsi"/>
          <w:lang w:val="en-US"/>
        </w:rPr>
        <w:t xml:space="preserve"> 64, NaHCO</w:t>
      </w:r>
      <w:r w:rsidRPr="00CB461E">
        <w:rPr>
          <w:rFonts w:cstheme="minorHAnsi"/>
          <w:vertAlign w:val="subscript"/>
          <w:lang w:val="en-US"/>
        </w:rPr>
        <w:t>3</w:t>
      </w:r>
      <w:r w:rsidRPr="00CB461E">
        <w:rPr>
          <w:rFonts w:cstheme="minorHAnsi"/>
          <w:lang w:val="en-US"/>
        </w:rPr>
        <w:t xml:space="preserve"> 48, NaCl 18, K</w:t>
      </w:r>
      <w:r w:rsidRPr="00CB461E">
        <w:rPr>
          <w:rFonts w:cstheme="minorHAnsi"/>
          <w:vertAlign w:val="subscript"/>
          <w:lang w:val="en-US"/>
        </w:rPr>
        <w:t>2</w:t>
      </w:r>
      <w:r w:rsidRPr="00CB461E">
        <w:rPr>
          <w:rFonts w:cstheme="minorHAnsi"/>
          <w:lang w:val="en-US"/>
        </w:rPr>
        <w:t>HPO</w:t>
      </w:r>
      <w:r w:rsidRPr="00CB461E">
        <w:rPr>
          <w:rFonts w:cstheme="minorHAnsi"/>
          <w:vertAlign w:val="subscript"/>
          <w:lang w:val="en-US"/>
        </w:rPr>
        <w:t>4</w:t>
      </w:r>
      <w:r w:rsidRPr="00CB461E">
        <w:rPr>
          <w:rFonts w:cstheme="minorHAnsi"/>
          <w:lang w:val="en-US"/>
        </w:rPr>
        <w:t xml:space="preserve"> 1. The pH was adjusted to 9.5 by titration with 5M HCl. After sterilization at 120</w:t>
      </w:r>
      <w:r w:rsidR="00E30F20">
        <w:rPr>
          <w:rFonts w:cstheme="minorHAnsi"/>
          <w:lang w:val="en-US"/>
        </w:rPr>
        <w:t xml:space="preserve"> </w:t>
      </w:r>
      <w:r w:rsidR="00E30F20" w:rsidRPr="00E30F20">
        <w:rPr>
          <w:rFonts w:cstheme="minorHAnsi"/>
          <w:iCs/>
          <w:lang w:val="en-US"/>
        </w:rPr>
        <w:t>˚</w:t>
      </w:r>
      <w:r w:rsidRPr="00CB461E">
        <w:rPr>
          <w:rFonts w:cstheme="minorHAnsi"/>
          <w:lang w:val="en-US"/>
        </w:rPr>
        <w:t>C for 30 min the medium was supplemented with 4 mM NH</w:t>
      </w:r>
      <w:r w:rsidRPr="00CB461E">
        <w:rPr>
          <w:rFonts w:cstheme="minorHAnsi"/>
          <w:vertAlign w:val="subscript"/>
          <w:lang w:val="en-US"/>
        </w:rPr>
        <w:t>4</w:t>
      </w:r>
      <w:r w:rsidRPr="00CB461E">
        <w:rPr>
          <w:rFonts w:cstheme="minorHAnsi"/>
          <w:lang w:val="en-US"/>
        </w:rPr>
        <w:t>Cl, 1 mM MgSO</w:t>
      </w:r>
      <w:r w:rsidRPr="00CB461E">
        <w:rPr>
          <w:rFonts w:cstheme="minorHAnsi"/>
          <w:vertAlign w:val="subscript"/>
          <w:lang w:val="en-US"/>
        </w:rPr>
        <w:t>4</w:t>
      </w:r>
      <w:r w:rsidRPr="00CB461E">
        <w:rPr>
          <w:rFonts w:cstheme="minorHAnsi"/>
          <w:lang w:val="en-US"/>
        </w:rPr>
        <w:t xml:space="preserve">, 50 mg </w:t>
      </w:r>
      <w:r w:rsidR="00E30F20">
        <w:rPr>
          <w:rFonts w:cstheme="minorHAnsi"/>
          <w:lang w:val="en-US"/>
        </w:rPr>
        <w:t>L</w:t>
      </w:r>
      <w:r w:rsidRPr="00CB461E">
        <w:rPr>
          <w:rFonts w:cstheme="minorHAnsi"/>
          <w:vertAlign w:val="superscript"/>
          <w:lang w:val="en-US"/>
        </w:rPr>
        <w:t>-1</w:t>
      </w:r>
      <w:r w:rsidRPr="00CB461E">
        <w:rPr>
          <w:rFonts w:cstheme="minorHAnsi"/>
          <w:lang w:val="en-US"/>
        </w:rPr>
        <w:t xml:space="preserve"> of yeast extract, 1 m</w:t>
      </w:r>
      <w:r w:rsidR="00E30F20">
        <w:rPr>
          <w:rFonts w:cstheme="minorHAnsi"/>
          <w:lang w:val="en-US"/>
        </w:rPr>
        <w:t>L</w:t>
      </w:r>
      <w:r w:rsidRPr="00CB461E">
        <w:rPr>
          <w:rFonts w:cstheme="minorHAnsi"/>
          <w:lang w:val="en-US"/>
        </w:rPr>
        <w:t xml:space="preserve"> each of vitamin mix and trace metal solution (</w:t>
      </w:r>
      <w:hyperlink r:id="rId17" w:history="1">
        <w:r w:rsidR="006F5507" w:rsidRPr="00E30F20">
          <w:rPr>
            <w:rStyle w:val="Hipervnculo"/>
            <w:rFonts w:eastAsia="Noto Sans CJK SC Regular" w:cstheme="minorHAnsi"/>
            <w:i/>
            <w:iCs/>
            <w:lang w:val="en-US"/>
          </w:rPr>
          <w:t xml:space="preserve">Arch </w:t>
        </w:r>
        <w:proofErr w:type="spellStart"/>
        <w:r w:rsidR="006F5507" w:rsidRPr="00E30F20">
          <w:rPr>
            <w:rStyle w:val="Hipervnculo"/>
            <w:rFonts w:eastAsia="Noto Sans CJK SC Regular" w:cstheme="minorHAnsi"/>
            <w:i/>
            <w:iCs/>
            <w:lang w:val="en-US"/>
          </w:rPr>
          <w:t>Mikrobiol</w:t>
        </w:r>
        <w:proofErr w:type="spellEnd"/>
        <w:r w:rsidR="006F5507" w:rsidRPr="00E30F20">
          <w:rPr>
            <w:rStyle w:val="Hipervnculo"/>
            <w:rFonts w:eastAsia="Noto Sans CJK SC Regular" w:cstheme="minorHAnsi"/>
            <w:lang w:val="en-US"/>
          </w:rPr>
          <w:t xml:space="preserve"> </w:t>
        </w:r>
        <w:r w:rsidR="006F5507" w:rsidRPr="00E30F20">
          <w:rPr>
            <w:rStyle w:val="Hipervnculo"/>
            <w:rFonts w:eastAsia="Noto Sans CJK SC Regular" w:cstheme="minorHAnsi"/>
            <w:bCs/>
            <w:lang w:val="en-US"/>
          </w:rPr>
          <w:t>55</w:t>
        </w:r>
        <w:r w:rsidR="006F5507" w:rsidRPr="00E30F20">
          <w:rPr>
            <w:rStyle w:val="Hipervnculo"/>
            <w:rFonts w:eastAsia="Noto Sans CJK SC Regular" w:cstheme="minorHAnsi"/>
            <w:lang w:val="en-US"/>
          </w:rPr>
          <w:t>, 245–256</w:t>
        </w:r>
      </w:hyperlink>
      <w:r w:rsidRPr="00CB461E">
        <w:rPr>
          <w:rFonts w:cstheme="minorHAnsi"/>
          <w:lang w:val="en-US"/>
        </w:rPr>
        <w:t xml:space="preserve">). High molecular weight Hyaluronic Acid (2 g </w:t>
      </w:r>
      <w:r w:rsidR="00E30F20">
        <w:rPr>
          <w:rFonts w:cstheme="minorHAnsi"/>
          <w:lang w:val="en-US"/>
        </w:rPr>
        <w:t>L</w:t>
      </w:r>
      <w:r w:rsidRPr="00CB461E">
        <w:rPr>
          <w:rFonts w:cstheme="minorHAnsi"/>
          <w:vertAlign w:val="superscript"/>
          <w:lang w:val="en-US"/>
        </w:rPr>
        <w:t>-1</w:t>
      </w:r>
      <w:r w:rsidRPr="00CB461E">
        <w:rPr>
          <w:rFonts w:cstheme="minorHAnsi"/>
          <w:lang w:val="en-US"/>
        </w:rPr>
        <w:t>) was added as the only source of carbon and energy.</w:t>
      </w:r>
    </w:p>
    <w:p w14:paraId="0B949CD0" w14:textId="77777777" w:rsidR="00CA5EB9" w:rsidRPr="00CB461E" w:rsidRDefault="00CA5EB9" w:rsidP="00CB461E">
      <w:pPr>
        <w:spacing w:after="0" w:line="240" w:lineRule="auto"/>
        <w:jc w:val="both"/>
        <w:rPr>
          <w:rFonts w:cstheme="minorHAnsi"/>
          <w:lang w:val="en-US"/>
        </w:rPr>
      </w:pPr>
    </w:p>
    <w:p w14:paraId="0CA53370" w14:textId="64259E95" w:rsidR="00C74AE0" w:rsidRPr="00CB461E" w:rsidRDefault="00C74AE0" w:rsidP="00CB461E">
      <w:pPr>
        <w:spacing w:after="0" w:line="240" w:lineRule="auto"/>
        <w:jc w:val="both"/>
        <w:rPr>
          <w:rFonts w:cstheme="minorHAnsi"/>
          <w:lang w:val="en-US"/>
        </w:rPr>
      </w:pPr>
      <w:r w:rsidRPr="00CB461E">
        <w:rPr>
          <w:rFonts w:cstheme="minorHAnsi"/>
          <w:lang w:val="en-US"/>
        </w:rPr>
        <w:t>All enzymatic tests, related with screening for esterase and lipase activities, were performed following FuturEnzyme protocols and methodology (assays). Substrates used were coconut, palm and olive oils. For protease activities calcium caseinate assay was used along with skim milk agar assay. Most active and performant isolates are ready to be cultivated upon request of FuturEnzyme partners.</w:t>
      </w:r>
      <w:r w:rsidR="009F0C39" w:rsidRPr="00CB461E">
        <w:rPr>
          <w:rFonts w:cstheme="minorHAnsi"/>
          <w:lang w:val="en-US"/>
        </w:rPr>
        <w:t xml:space="preserve"> </w:t>
      </w:r>
      <w:proofErr w:type="spellStart"/>
      <w:r w:rsidRPr="00CB461E">
        <w:rPr>
          <w:rFonts w:cstheme="minorHAnsi"/>
          <w:lang w:val="en-US"/>
        </w:rPr>
        <w:t>Hyaluronatolytic</w:t>
      </w:r>
      <w:proofErr w:type="spellEnd"/>
      <w:r w:rsidRPr="00CB461E">
        <w:rPr>
          <w:rFonts w:cstheme="minorHAnsi"/>
          <w:lang w:val="en-US"/>
        </w:rPr>
        <w:t xml:space="preserve"> bacteria (</w:t>
      </w:r>
      <w:r w:rsidRPr="00CB461E">
        <w:rPr>
          <w:rFonts w:cstheme="minorHAnsi"/>
          <w:i/>
          <w:iCs/>
          <w:lang w:val="en-US"/>
        </w:rPr>
        <w:t>Vibrio</w:t>
      </w:r>
      <w:r w:rsidRPr="00CB461E">
        <w:rPr>
          <w:rFonts w:cstheme="minorHAnsi"/>
          <w:lang w:val="en-US"/>
        </w:rPr>
        <w:t xml:space="preserve"> and </w:t>
      </w:r>
      <w:proofErr w:type="spellStart"/>
      <w:r w:rsidRPr="00CB461E">
        <w:rPr>
          <w:rFonts w:cstheme="minorHAnsi"/>
          <w:i/>
          <w:iCs/>
          <w:lang w:val="en-US"/>
        </w:rPr>
        <w:t>Paracoccus</w:t>
      </w:r>
      <w:proofErr w:type="spellEnd"/>
      <w:r w:rsidRPr="00CB461E">
        <w:rPr>
          <w:rFonts w:cstheme="minorHAnsi"/>
          <w:lang w:val="en-US"/>
        </w:rPr>
        <w:t>), halo- (</w:t>
      </w:r>
      <w:proofErr w:type="spellStart"/>
      <w:r w:rsidRPr="00CB461E">
        <w:rPr>
          <w:rFonts w:cstheme="minorHAnsi"/>
          <w:i/>
          <w:iCs/>
          <w:lang w:val="en-US"/>
        </w:rPr>
        <w:t>Halomicrobium</w:t>
      </w:r>
      <w:proofErr w:type="spellEnd"/>
      <w:r w:rsidRPr="00CB461E">
        <w:rPr>
          <w:rFonts w:cstheme="minorHAnsi"/>
          <w:lang w:val="en-US"/>
        </w:rPr>
        <w:t xml:space="preserve">, </w:t>
      </w:r>
      <w:proofErr w:type="spellStart"/>
      <w:r w:rsidRPr="00CB461E">
        <w:rPr>
          <w:rFonts w:cstheme="minorHAnsi"/>
          <w:i/>
          <w:iCs/>
          <w:lang w:val="en-US"/>
        </w:rPr>
        <w:t>Haloferax</w:t>
      </w:r>
      <w:proofErr w:type="spellEnd"/>
      <w:r w:rsidRPr="00CB461E">
        <w:rPr>
          <w:rFonts w:cstheme="minorHAnsi"/>
          <w:lang w:val="en-US"/>
        </w:rPr>
        <w:t xml:space="preserve">, </w:t>
      </w:r>
      <w:proofErr w:type="spellStart"/>
      <w:r w:rsidRPr="00CB461E">
        <w:rPr>
          <w:rFonts w:cstheme="minorHAnsi"/>
          <w:i/>
          <w:iCs/>
          <w:lang w:val="en-US"/>
        </w:rPr>
        <w:t>Haloarcula</w:t>
      </w:r>
      <w:proofErr w:type="spellEnd"/>
      <w:r w:rsidRPr="00CB461E">
        <w:rPr>
          <w:rFonts w:cstheme="minorHAnsi"/>
          <w:lang w:val="en-US"/>
        </w:rPr>
        <w:t xml:space="preserve">, </w:t>
      </w:r>
      <w:proofErr w:type="spellStart"/>
      <w:r w:rsidRPr="00CB461E">
        <w:rPr>
          <w:rFonts w:cstheme="minorHAnsi"/>
          <w:i/>
          <w:iCs/>
          <w:lang w:val="en-US"/>
        </w:rPr>
        <w:t>Halomicroarcula</w:t>
      </w:r>
      <w:proofErr w:type="spellEnd"/>
      <w:r w:rsidRPr="00CB461E">
        <w:rPr>
          <w:rFonts w:cstheme="minorHAnsi"/>
          <w:lang w:val="en-US"/>
        </w:rPr>
        <w:t xml:space="preserve">, </w:t>
      </w:r>
      <w:proofErr w:type="spellStart"/>
      <w:r w:rsidRPr="00CB461E">
        <w:rPr>
          <w:rFonts w:cstheme="minorHAnsi"/>
          <w:i/>
          <w:iCs/>
          <w:lang w:val="en-US"/>
        </w:rPr>
        <w:t>Halorhabdus</w:t>
      </w:r>
      <w:proofErr w:type="spellEnd"/>
      <w:r w:rsidRPr="00CB461E">
        <w:rPr>
          <w:rFonts w:cstheme="minorHAnsi"/>
          <w:lang w:val="en-US"/>
        </w:rPr>
        <w:t xml:space="preserve">, etc.) and </w:t>
      </w:r>
      <w:proofErr w:type="spellStart"/>
      <w:r w:rsidRPr="00CB461E">
        <w:rPr>
          <w:rFonts w:cstheme="minorHAnsi"/>
          <w:lang w:val="en-US"/>
        </w:rPr>
        <w:t>natrono</w:t>
      </w:r>
      <w:proofErr w:type="spellEnd"/>
      <w:r w:rsidRPr="00CB461E">
        <w:rPr>
          <w:rFonts w:cstheme="minorHAnsi"/>
          <w:lang w:val="en-US"/>
        </w:rPr>
        <w:t>(halo)archaea (</w:t>
      </w:r>
      <w:proofErr w:type="spellStart"/>
      <w:r w:rsidRPr="00CB461E">
        <w:rPr>
          <w:rFonts w:cstheme="minorHAnsi"/>
          <w:i/>
          <w:iCs/>
          <w:lang w:val="en-US"/>
        </w:rPr>
        <w:t>Natrarchaeobius</w:t>
      </w:r>
      <w:proofErr w:type="spellEnd"/>
      <w:r w:rsidRPr="00CB461E">
        <w:rPr>
          <w:rFonts w:cstheme="minorHAnsi"/>
          <w:lang w:val="en-US"/>
        </w:rPr>
        <w:t xml:space="preserve"> sp. and </w:t>
      </w:r>
      <w:proofErr w:type="spellStart"/>
      <w:r w:rsidRPr="00CB461E">
        <w:rPr>
          <w:rFonts w:cstheme="minorHAnsi"/>
          <w:i/>
          <w:iCs/>
          <w:lang w:val="en-US"/>
        </w:rPr>
        <w:t>Natranaeroarchaeum</w:t>
      </w:r>
      <w:proofErr w:type="spellEnd"/>
      <w:r w:rsidRPr="00CB461E">
        <w:rPr>
          <w:rFonts w:cstheme="minorHAnsi"/>
          <w:lang w:val="en-US"/>
        </w:rPr>
        <w:t xml:space="preserve"> </w:t>
      </w:r>
      <w:proofErr w:type="spellStart"/>
      <w:r w:rsidRPr="00CB461E">
        <w:rPr>
          <w:rFonts w:cstheme="minorHAnsi"/>
          <w:i/>
          <w:iCs/>
          <w:lang w:val="en-US"/>
        </w:rPr>
        <w:t>aerophilum</w:t>
      </w:r>
      <w:proofErr w:type="spellEnd"/>
      <w:r w:rsidRPr="00CB461E">
        <w:rPr>
          <w:rFonts w:cstheme="minorHAnsi"/>
          <w:lang w:val="en-US"/>
        </w:rPr>
        <w:t xml:space="preserve">) </w:t>
      </w:r>
      <w:r w:rsidRPr="00CB461E">
        <w:rPr>
          <w:rFonts w:cstheme="minorHAnsi"/>
          <w:lang w:val="en-US"/>
        </w:rPr>
        <w:lastRenderedPageBreak/>
        <w:t>were grown in liquid media (50 m</w:t>
      </w:r>
      <w:r w:rsidR="00DC523D">
        <w:rPr>
          <w:rFonts w:cstheme="minorHAnsi"/>
          <w:lang w:val="en-US"/>
        </w:rPr>
        <w:t>L</w:t>
      </w:r>
      <w:r w:rsidRPr="00CB461E">
        <w:rPr>
          <w:rFonts w:cstheme="minorHAnsi"/>
          <w:lang w:val="en-US"/>
        </w:rPr>
        <w:t xml:space="preserve">) and both the biomass and supernatant were collected for further testing of enzymatic efficiency and quality (size of obtained </w:t>
      </w:r>
      <w:proofErr w:type="spellStart"/>
      <w:r w:rsidRPr="00CB461E">
        <w:rPr>
          <w:rFonts w:cstheme="minorHAnsi"/>
          <w:lang w:val="en-US"/>
        </w:rPr>
        <w:t>oligohyaluronates</w:t>
      </w:r>
      <w:proofErr w:type="spellEnd"/>
      <w:r w:rsidRPr="00CB461E">
        <w:rPr>
          <w:rFonts w:cstheme="minorHAnsi"/>
          <w:lang w:val="en-US"/>
        </w:rPr>
        <w:t xml:space="preserve">) of depolymerization. </w:t>
      </w:r>
    </w:p>
    <w:p w14:paraId="38B3179F" w14:textId="77777777" w:rsidR="00C74AE0" w:rsidRPr="00CB461E" w:rsidRDefault="00C74AE0" w:rsidP="00CB461E">
      <w:pPr>
        <w:spacing w:line="240" w:lineRule="auto"/>
        <w:contextualSpacing/>
        <w:jc w:val="both"/>
        <w:rPr>
          <w:rFonts w:cstheme="minorHAnsi"/>
          <w:lang w:val="en-US"/>
        </w:rPr>
      </w:pPr>
    </w:p>
    <w:p w14:paraId="025E08AC" w14:textId="06613C6F" w:rsidR="006F5507" w:rsidRPr="006D77B3" w:rsidRDefault="006F5507" w:rsidP="00CB461E">
      <w:pPr>
        <w:spacing w:after="0" w:line="240" w:lineRule="auto"/>
        <w:ind w:left="25"/>
        <w:rPr>
          <w:b/>
          <w:lang w:val="en-GB"/>
        </w:rPr>
      </w:pPr>
      <w:r w:rsidRPr="006D77B3">
        <w:rPr>
          <w:b/>
          <w:lang w:val="en-GB"/>
        </w:rPr>
        <w:t>I</w:t>
      </w:r>
      <w:r>
        <w:rPr>
          <w:b/>
          <w:lang w:val="en-GB"/>
        </w:rPr>
        <w:t>S</w:t>
      </w:r>
      <w:r w:rsidRPr="006D77B3">
        <w:rPr>
          <w:b/>
          <w:lang w:val="en-GB"/>
        </w:rPr>
        <w:t xml:space="preserve">T contributed </w:t>
      </w:r>
      <w:r w:rsidR="00DC523D">
        <w:rPr>
          <w:b/>
          <w:lang w:val="en-GB"/>
        </w:rPr>
        <w:t xml:space="preserve">to </w:t>
      </w:r>
      <w:r w:rsidRPr="006D77B3">
        <w:rPr>
          <w:b/>
          <w:lang w:val="en-GB"/>
        </w:rPr>
        <w:t>producing enzymatic materials from isolates (see list in D3.3)</w:t>
      </w:r>
      <w:r>
        <w:rPr>
          <w:b/>
          <w:lang w:val="en-GB"/>
        </w:rPr>
        <w:t>, as follows</w:t>
      </w:r>
      <w:r w:rsidRPr="006D77B3">
        <w:rPr>
          <w:b/>
          <w:lang w:val="en-GB"/>
        </w:rPr>
        <w:t>:</w:t>
      </w:r>
    </w:p>
    <w:p w14:paraId="53FAE757" w14:textId="5420A7B4" w:rsidR="009C3EC4" w:rsidRDefault="009C3EC4" w:rsidP="00CB461E">
      <w:pPr>
        <w:spacing w:after="0" w:line="240" w:lineRule="auto"/>
      </w:pPr>
      <w:r>
        <w:rPr>
          <w:rFonts w:cstheme="minorHAnsi"/>
          <w:lang w:val="en-US"/>
        </w:rPr>
        <w:t>IST</w:t>
      </w:r>
      <w:r w:rsidRPr="00037F87">
        <w:rPr>
          <w:rFonts w:cstheme="minorHAnsi"/>
          <w:lang w:val="en-US"/>
        </w:rPr>
        <w:t xml:space="preserve"> cultivated </w:t>
      </w:r>
      <w:r>
        <w:rPr>
          <w:rFonts w:cstheme="minorHAnsi"/>
          <w:lang w:val="en-US"/>
        </w:rPr>
        <w:t>m</w:t>
      </w:r>
      <w:r w:rsidRPr="00075F62">
        <w:rPr>
          <w:lang w:val="en-US"/>
        </w:rPr>
        <w:t xml:space="preserve">arine isolates on 100 mL </w:t>
      </w:r>
      <w:proofErr w:type="spellStart"/>
      <w:r w:rsidRPr="00075F62">
        <w:rPr>
          <w:lang w:val="en-US"/>
        </w:rPr>
        <w:t>erlenmeyers</w:t>
      </w:r>
      <w:proofErr w:type="spellEnd"/>
      <w:r w:rsidRPr="00075F62">
        <w:rPr>
          <w:lang w:val="en-US"/>
        </w:rPr>
        <w:t xml:space="preserve"> containing 20 mL of media, at </w:t>
      </w:r>
      <w:r>
        <w:rPr>
          <w:lang w:val="en-US"/>
        </w:rPr>
        <w:t>30</w:t>
      </w:r>
      <w:r w:rsidR="00DC523D">
        <w:rPr>
          <w:lang w:val="en-US"/>
        </w:rPr>
        <w:t xml:space="preserve"> </w:t>
      </w:r>
      <w:r w:rsidR="00DC523D">
        <w:rPr>
          <w:rFonts w:cstheme="minorHAnsi"/>
          <w:lang w:val="en-US"/>
        </w:rPr>
        <w:t>˚</w:t>
      </w:r>
      <w:r w:rsidRPr="00075F62">
        <w:rPr>
          <w:lang w:val="en-US"/>
        </w:rPr>
        <w:t xml:space="preserve">C and 150 rpm. For high throughput screening tests, the isolates were grown on 24-deep well plates containing 4 mL of medium per well. </w:t>
      </w:r>
      <w:r>
        <w:t>The following media were used:</w:t>
      </w:r>
    </w:p>
    <w:p w14:paraId="5B89D2B7" w14:textId="1828E8F4" w:rsidR="009C3EC4" w:rsidRPr="00075F62" w:rsidRDefault="009C3EC4" w:rsidP="00CB461E">
      <w:pPr>
        <w:numPr>
          <w:ilvl w:val="0"/>
          <w:numId w:val="48"/>
        </w:numPr>
        <w:spacing w:after="0" w:line="240" w:lineRule="auto"/>
        <w:rPr>
          <w:lang w:val="en-US"/>
        </w:rPr>
      </w:pPr>
      <w:r w:rsidRPr="00075F62">
        <w:rPr>
          <w:lang w:val="en-US"/>
        </w:rPr>
        <w:t xml:space="preserve">Marine broth (from </w:t>
      </w:r>
      <w:proofErr w:type="spellStart"/>
      <w:r w:rsidRPr="00075F62">
        <w:rPr>
          <w:lang w:val="en-US"/>
        </w:rPr>
        <w:t>Condalab</w:t>
      </w:r>
      <w:proofErr w:type="spellEnd"/>
      <w:r>
        <w:rPr>
          <w:lang w:val="en-US"/>
        </w:rPr>
        <w:t>)</w:t>
      </w:r>
      <w:r w:rsidR="00DC523D">
        <w:rPr>
          <w:lang w:val="en-US"/>
        </w:rPr>
        <w:t>.</w:t>
      </w:r>
    </w:p>
    <w:p w14:paraId="516595B7" w14:textId="747DA8BC" w:rsidR="009C3EC4" w:rsidRPr="00075F62" w:rsidRDefault="009C3EC4" w:rsidP="00CB461E">
      <w:pPr>
        <w:numPr>
          <w:ilvl w:val="0"/>
          <w:numId w:val="48"/>
        </w:numPr>
        <w:spacing w:after="0" w:line="240" w:lineRule="auto"/>
        <w:rPr>
          <w:lang w:val="en-US"/>
        </w:rPr>
      </w:pPr>
      <w:r w:rsidRPr="00075F62">
        <w:rPr>
          <w:lang w:val="en-US"/>
        </w:rPr>
        <w:t>Marine broth supplemented with olive oil</w:t>
      </w:r>
      <w:r>
        <w:rPr>
          <w:lang w:val="en-US"/>
        </w:rPr>
        <w:t xml:space="preserve"> (olive oil from Sigma-Aldrich)</w:t>
      </w:r>
      <w:r w:rsidR="00DC523D">
        <w:rPr>
          <w:lang w:val="en-US"/>
        </w:rPr>
        <w:t>.</w:t>
      </w:r>
    </w:p>
    <w:p w14:paraId="412D6226" w14:textId="085012C8" w:rsidR="009C3EC4" w:rsidRPr="00075F62" w:rsidRDefault="009C3EC4" w:rsidP="00CB461E">
      <w:pPr>
        <w:numPr>
          <w:ilvl w:val="0"/>
          <w:numId w:val="48"/>
        </w:numPr>
        <w:spacing w:after="0" w:line="240" w:lineRule="auto"/>
        <w:rPr>
          <w:lang w:val="en-US"/>
        </w:rPr>
      </w:pPr>
      <w:r w:rsidRPr="00075F62">
        <w:rPr>
          <w:lang w:val="en-US"/>
        </w:rPr>
        <w:t>Marine broth supplemented with hyaluronic acid (HA</w:t>
      </w:r>
      <w:r w:rsidR="000C6726">
        <w:rPr>
          <w:lang w:val="en-US"/>
        </w:rPr>
        <w:t>*</w:t>
      </w:r>
      <w:r>
        <w:rPr>
          <w:lang w:val="en-US"/>
        </w:rPr>
        <w:t xml:space="preserve">; </w:t>
      </w:r>
      <w:proofErr w:type="spellStart"/>
      <w:r>
        <w:rPr>
          <w:lang w:val="en-US"/>
        </w:rPr>
        <w:t>Hyacare</w:t>
      </w:r>
      <w:proofErr w:type="spellEnd"/>
      <w:r>
        <w:rPr>
          <w:lang w:val="en-US"/>
        </w:rPr>
        <w:t xml:space="preserve"> from Evonik</w:t>
      </w:r>
      <w:r w:rsidRPr="00075F62">
        <w:rPr>
          <w:lang w:val="en-US"/>
        </w:rPr>
        <w:t>)</w:t>
      </w:r>
      <w:r w:rsidR="00DC523D">
        <w:rPr>
          <w:lang w:val="en-US"/>
        </w:rPr>
        <w:t>.</w:t>
      </w:r>
    </w:p>
    <w:p w14:paraId="051B2F63" w14:textId="2A4DB8AA" w:rsidR="009C3EC4" w:rsidRDefault="009C3EC4" w:rsidP="00CB461E">
      <w:pPr>
        <w:numPr>
          <w:ilvl w:val="0"/>
          <w:numId w:val="48"/>
        </w:numPr>
        <w:spacing w:after="0" w:line="240" w:lineRule="auto"/>
        <w:rPr>
          <w:lang w:val="en-US"/>
        </w:rPr>
      </w:pPr>
      <w:r w:rsidRPr="00075F62">
        <w:rPr>
          <w:lang w:val="en-US"/>
        </w:rPr>
        <w:t>Marine broth supplemented with hyaluronic acid 50 (HA50</w:t>
      </w:r>
      <w:r>
        <w:rPr>
          <w:lang w:val="en-US"/>
        </w:rPr>
        <w:t xml:space="preserve">; </w:t>
      </w:r>
      <w:proofErr w:type="spellStart"/>
      <w:r>
        <w:rPr>
          <w:lang w:val="en-US"/>
        </w:rPr>
        <w:t>Hyacare</w:t>
      </w:r>
      <w:proofErr w:type="spellEnd"/>
      <w:r>
        <w:rPr>
          <w:lang w:val="en-US"/>
        </w:rPr>
        <w:t xml:space="preserve"> 50 from Evonik</w:t>
      </w:r>
      <w:r w:rsidRPr="00075F62">
        <w:rPr>
          <w:lang w:val="en-US"/>
        </w:rPr>
        <w:t>)</w:t>
      </w:r>
      <w:r w:rsidR="00DC523D">
        <w:rPr>
          <w:lang w:val="en-US"/>
        </w:rPr>
        <w:t>.</w:t>
      </w:r>
    </w:p>
    <w:p w14:paraId="7EF5ABCC" w14:textId="6A7AE92B" w:rsidR="009C3EC4" w:rsidRDefault="009C3EC4" w:rsidP="00CB461E">
      <w:pPr>
        <w:numPr>
          <w:ilvl w:val="0"/>
          <w:numId w:val="48"/>
        </w:numPr>
        <w:spacing w:after="0" w:line="240" w:lineRule="auto"/>
        <w:rPr>
          <w:lang w:val="en-US"/>
        </w:rPr>
      </w:pPr>
      <w:r>
        <w:rPr>
          <w:lang w:val="en-US"/>
        </w:rPr>
        <w:t xml:space="preserve">Mineral medium </w:t>
      </w:r>
      <w:r w:rsidRPr="00075F62">
        <w:rPr>
          <w:lang w:val="en-US"/>
        </w:rPr>
        <w:t xml:space="preserve">supplemented with </w:t>
      </w:r>
      <w:r>
        <w:rPr>
          <w:lang w:val="en-US"/>
        </w:rPr>
        <w:t>HA</w:t>
      </w:r>
      <w:r w:rsidRPr="00075F62">
        <w:rPr>
          <w:lang w:val="en-US"/>
        </w:rPr>
        <w:t xml:space="preserve"> </w:t>
      </w:r>
      <w:r>
        <w:rPr>
          <w:lang w:val="en-US"/>
        </w:rPr>
        <w:t>as carbon source</w:t>
      </w:r>
      <w:r w:rsidR="00DC523D">
        <w:rPr>
          <w:lang w:val="en-US"/>
        </w:rPr>
        <w:t>.</w:t>
      </w:r>
    </w:p>
    <w:p w14:paraId="31CCB236" w14:textId="6122E972" w:rsidR="009C3EC4" w:rsidRPr="00075F62" w:rsidRDefault="009C3EC4" w:rsidP="00CB461E">
      <w:pPr>
        <w:numPr>
          <w:ilvl w:val="0"/>
          <w:numId w:val="48"/>
        </w:numPr>
        <w:spacing w:after="0" w:line="240" w:lineRule="auto"/>
        <w:rPr>
          <w:lang w:val="en-US"/>
        </w:rPr>
      </w:pPr>
      <w:r w:rsidRPr="00075F62">
        <w:rPr>
          <w:lang w:val="en-US"/>
        </w:rPr>
        <w:t>Mineral medium supplemented with HA50 as carbon source</w:t>
      </w:r>
      <w:r w:rsidR="00DC523D">
        <w:rPr>
          <w:lang w:val="en-US"/>
        </w:rPr>
        <w:t>.</w:t>
      </w:r>
    </w:p>
    <w:p w14:paraId="14DD9A43" w14:textId="13629AC7" w:rsidR="009C3EC4" w:rsidRDefault="009C3EC4" w:rsidP="00CB461E">
      <w:pPr>
        <w:numPr>
          <w:ilvl w:val="0"/>
          <w:numId w:val="48"/>
        </w:numPr>
        <w:spacing w:after="0" w:line="240" w:lineRule="auto"/>
      </w:pPr>
      <w:r>
        <w:t>Fang media</w:t>
      </w:r>
      <w:r w:rsidR="00DC523D">
        <w:t>.</w:t>
      </w:r>
    </w:p>
    <w:p w14:paraId="1473AB3F" w14:textId="48D87F09" w:rsidR="009C3EC4" w:rsidRPr="00075F62" w:rsidRDefault="009C3EC4" w:rsidP="00CB461E">
      <w:pPr>
        <w:numPr>
          <w:ilvl w:val="0"/>
          <w:numId w:val="48"/>
        </w:numPr>
        <w:spacing w:after="0" w:line="240" w:lineRule="auto"/>
        <w:rPr>
          <w:lang w:val="en-US"/>
        </w:rPr>
      </w:pPr>
      <w:r w:rsidRPr="00075F62">
        <w:rPr>
          <w:lang w:val="en-US"/>
        </w:rPr>
        <w:t>Fang media without carbon source and with hyaluronic acid (HA as sole C source)</w:t>
      </w:r>
      <w:r w:rsidR="00DC523D">
        <w:rPr>
          <w:lang w:val="en-US"/>
        </w:rPr>
        <w:t>.</w:t>
      </w:r>
    </w:p>
    <w:p w14:paraId="347D5E7D" w14:textId="77777777" w:rsidR="009C3EC4" w:rsidRPr="00075F62" w:rsidRDefault="009C3EC4" w:rsidP="00CB461E">
      <w:pPr>
        <w:numPr>
          <w:ilvl w:val="0"/>
          <w:numId w:val="48"/>
        </w:numPr>
        <w:spacing w:after="0" w:line="240" w:lineRule="auto"/>
        <w:rPr>
          <w:lang w:val="en-US"/>
        </w:rPr>
      </w:pPr>
      <w:r w:rsidRPr="00075F62">
        <w:rPr>
          <w:lang w:val="en-US"/>
        </w:rPr>
        <w:t xml:space="preserve">Fang media without carbon source and with hyaluronic acid 50 (HA50 as sole C source). </w:t>
      </w:r>
    </w:p>
    <w:p w14:paraId="10F1BAC3" w14:textId="121FAB0B" w:rsidR="006F5507" w:rsidRPr="00CB461E" w:rsidRDefault="000C6726" w:rsidP="00CB461E">
      <w:pPr>
        <w:spacing w:line="240" w:lineRule="auto"/>
        <w:ind w:firstLine="360"/>
        <w:rPr>
          <w:i/>
          <w:lang w:val="en-US"/>
        </w:rPr>
      </w:pPr>
      <w:r w:rsidRPr="00CB461E">
        <w:rPr>
          <w:i/>
          <w:lang w:val="en-US"/>
        </w:rPr>
        <w:t>*HA, Hyaluronic Acid</w:t>
      </w:r>
    </w:p>
    <w:p w14:paraId="2086C11C" w14:textId="48D2AC5C" w:rsidR="009C3EC4" w:rsidRDefault="009C3EC4" w:rsidP="00FC0C58">
      <w:pPr>
        <w:spacing w:after="0" w:line="240" w:lineRule="auto"/>
        <w:jc w:val="both"/>
        <w:rPr>
          <w:lang w:val="en-US"/>
        </w:rPr>
      </w:pPr>
      <w:r w:rsidRPr="00075F62">
        <w:rPr>
          <w:lang w:val="en-US"/>
        </w:rPr>
        <w:t xml:space="preserve">Cells were harvested during late exponential phase, washed with buffer, and used as whole cells in the biotransformation assays. Around </w:t>
      </w:r>
      <w:r>
        <w:rPr>
          <w:lang w:val="en-US"/>
        </w:rPr>
        <w:t>20-30</w:t>
      </w:r>
      <w:r w:rsidRPr="00075F62">
        <w:rPr>
          <w:lang w:val="en-US"/>
        </w:rPr>
        <w:t xml:space="preserve"> mg of cells were p</w:t>
      </w:r>
      <w:r>
        <w:rPr>
          <w:lang w:val="en-US"/>
        </w:rPr>
        <w:t xml:space="preserve">roduced per cultivation in the </w:t>
      </w:r>
      <w:proofErr w:type="spellStart"/>
      <w:r w:rsidR="00DC523D">
        <w:rPr>
          <w:lang w:val="en-US"/>
        </w:rPr>
        <w:t>e</w:t>
      </w:r>
      <w:r>
        <w:rPr>
          <w:lang w:val="en-US"/>
        </w:rPr>
        <w:t>rlenmeyers</w:t>
      </w:r>
      <w:proofErr w:type="spellEnd"/>
      <w:r>
        <w:rPr>
          <w:lang w:val="en-US"/>
        </w:rPr>
        <w:t xml:space="preserve">. </w:t>
      </w:r>
      <w:r w:rsidRPr="00075F62">
        <w:rPr>
          <w:lang w:val="en-US"/>
        </w:rPr>
        <w:t xml:space="preserve">Protocols described in </w:t>
      </w:r>
      <w:r w:rsidR="00DC523D">
        <w:rPr>
          <w:lang w:val="en-US"/>
        </w:rPr>
        <w:t>d</w:t>
      </w:r>
      <w:r w:rsidRPr="00075F62">
        <w:rPr>
          <w:lang w:val="en-US"/>
        </w:rPr>
        <w:t xml:space="preserve">eliverable </w:t>
      </w:r>
      <w:r w:rsidR="00DC523D">
        <w:rPr>
          <w:lang w:val="en-US"/>
        </w:rPr>
        <w:t>D</w:t>
      </w:r>
      <w:r w:rsidRPr="00075F62">
        <w:rPr>
          <w:lang w:val="en-US"/>
        </w:rPr>
        <w:t>3.2 were used to assess lipase/esterase and hyaluronidase activities.</w:t>
      </w:r>
      <w:r w:rsidRPr="009C3EC4">
        <w:rPr>
          <w:lang w:val="en-US"/>
        </w:rPr>
        <w:t xml:space="preserve"> </w:t>
      </w:r>
      <w:r w:rsidRPr="00075F62">
        <w:rPr>
          <w:lang w:val="en-US"/>
        </w:rPr>
        <w:t>Olive oil was used to favor the production of lipases/</w:t>
      </w:r>
      <w:proofErr w:type="spellStart"/>
      <w:r w:rsidRPr="00075F62">
        <w:rPr>
          <w:lang w:val="en-US"/>
        </w:rPr>
        <w:t>esterases</w:t>
      </w:r>
      <w:proofErr w:type="spellEnd"/>
      <w:r w:rsidRPr="00075F62">
        <w:rPr>
          <w:lang w:val="en-US"/>
        </w:rPr>
        <w:t>, whilst HA and HA50 were used to favor the production of hyaluronidases.</w:t>
      </w:r>
    </w:p>
    <w:p w14:paraId="552B29FA" w14:textId="77777777" w:rsidR="00FC0C58" w:rsidRPr="00075F62" w:rsidRDefault="00FC0C58" w:rsidP="00FC0C58">
      <w:pPr>
        <w:spacing w:after="0" w:line="240" w:lineRule="auto"/>
        <w:jc w:val="both"/>
        <w:rPr>
          <w:lang w:val="en-US"/>
        </w:rPr>
      </w:pPr>
    </w:p>
    <w:p w14:paraId="13C1652F" w14:textId="3C7D5CEF" w:rsidR="003B1EF8" w:rsidRPr="00BA6CAB" w:rsidRDefault="003B1EF8" w:rsidP="00CB461E">
      <w:pPr>
        <w:spacing w:after="0" w:line="240" w:lineRule="auto"/>
        <w:ind w:left="25"/>
        <w:rPr>
          <w:rFonts w:cstheme="minorHAnsi"/>
          <w:b/>
          <w:lang w:val="en-GB"/>
        </w:rPr>
      </w:pPr>
      <w:proofErr w:type="spellStart"/>
      <w:r w:rsidRPr="009C3EC4">
        <w:rPr>
          <w:rFonts w:cstheme="minorHAnsi"/>
          <w:b/>
          <w:lang w:val="en-GB"/>
        </w:rPr>
        <w:t>E</w:t>
      </w:r>
      <w:r w:rsidR="00DC523D">
        <w:rPr>
          <w:rFonts w:cstheme="minorHAnsi"/>
          <w:b/>
          <w:lang w:val="en-GB"/>
        </w:rPr>
        <w:t>ucodis</w:t>
      </w:r>
      <w:proofErr w:type="spellEnd"/>
      <w:r w:rsidRPr="009C3EC4">
        <w:rPr>
          <w:rFonts w:cstheme="minorHAnsi"/>
          <w:b/>
          <w:lang w:val="en-GB"/>
        </w:rPr>
        <w:t xml:space="preserve"> contributed </w:t>
      </w:r>
      <w:r w:rsidR="00DC523D">
        <w:rPr>
          <w:rFonts w:cstheme="minorHAnsi"/>
          <w:b/>
          <w:lang w:val="en-GB"/>
        </w:rPr>
        <w:t xml:space="preserve">to </w:t>
      </w:r>
      <w:r w:rsidRPr="009C3EC4">
        <w:rPr>
          <w:rFonts w:cstheme="minorHAnsi"/>
          <w:b/>
          <w:lang w:val="en-GB"/>
        </w:rPr>
        <w:t xml:space="preserve">establishing </w:t>
      </w:r>
      <w:r w:rsidRPr="00BA6CAB">
        <w:rPr>
          <w:rFonts w:cstheme="minorHAnsi"/>
          <w:b/>
          <w:lang w:val="en-GB"/>
        </w:rPr>
        <w:t>expression systems, as follows:</w:t>
      </w:r>
    </w:p>
    <w:p w14:paraId="391A6AC0" w14:textId="6CD8B4E8" w:rsidR="003B1EF8" w:rsidRDefault="00745D54" w:rsidP="00FC0C58">
      <w:pPr>
        <w:pStyle w:val="NormalWeb"/>
        <w:spacing w:before="0" w:beforeAutospacing="0" w:after="0" w:afterAutospacing="0"/>
        <w:jc w:val="both"/>
        <w:rPr>
          <w:rFonts w:asciiTheme="minorHAnsi" w:hAnsiTheme="minorHAnsi" w:cstheme="minorHAnsi"/>
          <w:sz w:val="22"/>
          <w:szCs w:val="22"/>
          <w:lang w:val="en-US"/>
        </w:rPr>
      </w:pPr>
      <w:r w:rsidRPr="00745D54">
        <w:rPr>
          <w:rFonts w:asciiTheme="minorHAnsi" w:hAnsiTheme="minorHAnsi" w:cstheme="minorHAnsi"/>
          <w:sz w:val="22"/>
          <w:szCs w:val="22"/>
          <w:lang w:val="en-US"/>
        </w:rPr>
        <w:t xml:space="preserve">Partner </w:t>
      </w:r>
      <w:proofErr w:type="spellStart"/>
      <w:r w:rsidRPr="00745D54">
        <w:rPr>
          <w:rFonts w:asciiTheme="minorHAnsi" w:hAnsiTheme="minorHAnsi" w:cstheme="minorHAnsi"/>
          <w:sz w:val="22"/>
          <w:szCs w:val="22"/>
          <w:lang w:val="en-US"/>
        </w:rPr>
        <w:t>Eucodis</w:t>
      </w:r>
      <w:proofErr w:type="spellEnd"/>
      <w:r w:rsidRPr="00745D54">
        <w:rPr>
          <w:rFonts w:asciiTheme="minorHAnsi" w:hAnsiTheme="minorHAnsi" w:cstheme="minorHAnsi"/>
          <w:sz w:val="22"/>
          <w:szCs w:val="22"/>
          <w:lang w:val="en-US"/>
        </w:rPr>
        <w:t xml:space="preserve"> improved current expression systems to be able to produce enzymes in the desired quantities for the downstream partners, through an approach comprising 2 parts: 1) Expression in </w:t>
      </w:r>
      <w:r w:rsidRPr="00CB461E">
        <w:rPr>
          <w:rFonts w:asciiTheme="minorHAnsi" w:hAnsiTheme="minorHAnsi" w:cstheme="minorHAnsi"/>
          <w:i/>
          <w:sz w:val="22"/>
          <w:szCs w:val="22"/>
          <w:lang w:val="en-US"/>
        </w:rPr>
        <w:t>P</w:t>
      </w:r>
      <w:r w:rsidR="00DC523D">
        <w:rPr>
          <w:rFonts w:asciiTheme="minorHAnsi" w:hAnsiTheme="minorHAnsi" w:cstheme="minorHAnsi"/>
          <w:i/>
          <w:sz w:val="22"/>
          <w:szCs w:val="22"/>
          <w:lang w:val="en-US"/>
        </w:rPr>
        <w:t>.</w:t>
      </w:r>
      <w:r w:rsidRPr="00CB461E">
        <w:rPr>
          <w:rFonts w:asciiTheme="minorHAnsi" w:hAnsiTheme="minorHAnsi" w:cstheme="minorHAnsi"/>
          <w:i/>
          <w:sz w:val="22"/>
          <w:szCs w:val="22"/>
          <w:lang w:val="en-US"/>
        </w:rPr>
        <w:t xml:space="preserve"> pastoris</w:t>
      </w:r>
      <w:r w:rsidRPr="00745D54">
        <w:rPr>
          <w:rFonts w:asciiTheme="minorHAnsi" w:hAnsiTheme="minorHAnsi" w:cstheme="minorHAnsi"/>
          <w:sz w:val="22"/>
          <w:szCs w:val="22"/>
          <w:lang w:val="en-US"/>
        </w:rPr>
        <w:t xml:space="preserve"> through the design of integration plasmids for faster cloning, the establishment of secretion signal/pro-peptide library, and the fermentation optimization with improved plasmids; 2) Expression in </w:t>
      </w:r>
      <w:r w:rsidRPr="00CB461E">
        <w:rPr>
          <w:rFonts w:asciiTheme="minorHAnsi" w:hAnsiTheme="minorHAnsi" w:cstheme="minorHAnsi"/>
          <w:i/>
          <w:sz w:val="22"/>
          <w:szCs w:val="22"/>
          <w:lang w:val="en-US"/>
        </w:rPr>
        <w:t xml:space="preserve">Corynebacterium </w:t>
      </w:r>
      <w:proofErr w:type="spellStart"/>
      <w:r w:rsidRPr="00CB461E">
        <w:rPr>
          <w:rFonts w:asciiTheme="minorHAnsi" w:hAnsiTheme="minorHAnsi" w:cstheme="minorHAnsi"/>
          <w:i/>
          <w:sz w:val="22"/>
          <w:szCs w:val="22"/>
          <w:lang w:val="en-US"/>
        </w:rPr>
        <w:t>glutamicum</w:t>
      </w:r>
      <w:proofErr w:type="spellEnd"/>
      <w:r w:rsidRPr="00745D54">
        <w:rPr>
          <w:rFonts w:asciiTheme="minorHAnsi" w:hAnsiTheme="minorHAnsi" w:cstheme="minorHAnsi"/>
          <w:sz w:val="22"/>
          <w:szCs w:val="22"/>
          <w:lang w:val="en-US"/>
        </w:rPr>
        <w:t xml:space="preserve"> through the design of integration plasmids for stable integration into genome, design and test of secretion signal peptide library, antibiotics-free expression for food/cosmetics grade enzymes. The improved </w:t>
      </w:r>
      <w:r w:rsidRPr="00DC523D">
        <w:rPr>
          <w:rFonts w:asciiTheme="minorHAnsi" w:hAnsiTheme="minorHAnsi" w:cstheme="minorHAnsi"/>
          <w:i/>
          <w:sz w:val="22"/>
          <w:szCs w:val="22"/>
          <w:lang w:val="en-US"/>
        </w:rPr>
        <w:t>P. pastoris</w:t>
      </w:r>
      <w:r w:rsidRPr="00745D54">
        <w:rPr>
          <w:rFonts w:asciiTheme="minorHAnsi" w:hAnsiTheme="minorHAnsi" w:cstheme="minorHAnsi"/>
          <w:sz w:val="22"/>
          <w:szCs w:val="22"/>
          <w:lang w:val="en-US"/>
        </w:rPr>
        <w:t xml:space="preserve"> protocols are already available and have been confirmed with current lipases. Compared to the established standard </w:t>
      </w:r>
      <w:r w:rsidR="00DC523D">
        <w:rPr>
          <w:rFonts w:asciiTheme="minorHAnsi" w:hAnsiTheme="minorHAnsi" w:cstheme="minorHAnsi"/>
          <w:sz w:val="22"/>
          <w:szCs w:val="22"/>
          <w:lang w:val="en-US"/>
        </w:rPr>
        <w:t>α</w:t>
      </w:r>
      <w:r w:rsidRPr="00745D54">
        <w:rPr>
          <w:rFonts w:asciiTheme="minorHAnsi" w:hAnsiTheme="minorHAnsi" w:cstheme="minorHAnsi"/>
          <w:sz w:val="22"/>
          <w:szCs w:val="22"/>
          <w:lang w:val="en-US"/>
        </w:rPr>
        <w:t xml:space="preserve">-mating factor signal peptide, the new peptides doubled the secretion of selected lipases, which will contribute to make the future production of the consortium enzymes as efficient as possible and thereby enabling and supporting industrial applications. The improvement of the current </w:t>
      </w:r>
      <w:r w:rsidRPr="00CB461E">
        <w:rPr>
          <w:rFonts w:asciiTheme="minorHAnsi" w:hAnsiTheme="minorHAnsi" w:cstheme="minorHAnsi"/>
          <w:i/>
          <w:sz w:val="22"/>
          <w:szCs w:val="22"/>
          <w:lang w:val="en-US"/>
        </w:rPr>
        <w:t xml:space="preserve">C. </w:t>
      </w:r>
      <w:proofErr w:type="spellStart"/>
      <w:r w:rsidRPr="00CB461E">
        <w:rPr>
          <w:rFonts w:asciiTheme="minorHAnsi" w:hAnsiTheme="minorHAnsi" w:cstheme="minorHAnsi"/>
          <w:i/>
          <w:sz w:val="22"/>
          <w:szCs w:val="22"/>
          <w:lang w:val="en-US"/>
        </w:rPr>
        <w:t>glutamicum</w:t>
      </w:r>
      <w:proofErr w:type="spellEnd"/>
      <w:r w:rsidRPr="00745D54">
        <w:rPr>
          <w:rFonts w:asciiTheme="minorHAnsi" w:hAnsiTheme="minorHAnsi" w:cstheme="minorHAnsi"/>
          <w:sz w:val="22"/>
          <w:szCs w:val="22"/>
          <w:lang w:val="en-US"/>
        </w:rPr>
        <w:t xml:space="preserve"> expression system is in progress and is expected to become available for the consortium enzymes in the next few months. Both expression systems, </w:t>
      </w:r>
      <w:r w:rsidRPr="00CB461E">
        <w:rPr>
          <w:rFonts w:asciiTheme="minorHAnsi" w:hAnsiTheme="minorHAnsi" w:cstheme="minorHAnsi"/>
          <w:i/>
          <w:sz w:val="22"/>
          <w:szCs w:val="22"/>
          <w:lang w:val="en-US"/>
        </w:rPr>
        <w:t>P. pastoris</w:t>
      </w:r>
      <w:r w:rsidRPr="00745D54">
        <w:rPr>
          <w:rFonts w:asciiTheme="minorHAnsi" w:hAnsiTheme="minorHAnsi" w:cstheme="minorHAnsi"/>
          <w:sz w:val="22"/>
          <w:szCs w:val="22"/>
          <w:lang w:val="en-US"/>
        </w:rPr>
        <w:t xml:space="preserve"> and </w:t>
      </w:r>
      <w:r w:rsidRPr="00CB461E">
        <w:rPr>
          <w:rFonts w:asciiTheme="minorHAnsi" w:hAnsiTheme="minorHAnsi" w:cstheme="minorHAnsi"/>
          <w:i/>
          <w:sz w:val="22"/>
          <w:szCs w:val="22"/>
          <w:lang w:val="en-US"/>
        </w:rPr>
        <w:t xml:space="preserve">C. </w:t>
      </w:r>
      <w:proofErr w:type="spellStart"/>
      <w:r w:rsidRPr="00CB461E">
        <w:rPr>
          <w:rFonts w:asciiTheme="minorHAnsi" w:hAnsiTheme="minorHAnsi" w:cstheme="minorHAnsi"/>
          <w:i/>
          <w:sz w:val="22"/>
          <w:szCs w:val="22"/>
          <w:lang w:val="en-US"/>
        </w:rPr>
        <w:t>glutamicum</w:t>
      </w:r>
      <w:proofErr w:type="spellEnd"/>
      <w:r w:rsidRPr="00745D54">
        <w:rPr>
          <w:rFonts w:asciiTheme="minorHAnsi" w:hAnsiTheme="minorHAnsi" w:cstheme="minorHAnsi"/>
          <w:sz w:val="22"/>
          <w:szCs w:val="22"/>
          <w:lang w:val="en-US"/>
        </w:rPr>
        <w:t xml:space="preserve"> are GRAS hosts and well established for industrial production of enzymes, but also for food-grade production, which may become an important factor for the use of the consortium enzymes in cosmetics applications</w:t>
      </w:r>
      <w:r w:rsidR="00CE194B">
        <w:rPr>
          <w:rFonts w:asciiTheme="minorHAnsi" w:hAnsiTheme="minorHAnsi" w:cstheme="minorHAnsi"/>
          <w:sz w:val="22"/>
          <w:szCs w:val="22"/>
          <w:lang w:val="en-US"/>
        </w:rPr>
        <w:t>.</w:t>
      </w:r>
    </w:p>
    <w:p w14:paraId="50A1112E" w14:textId="77777777" w:rsidR="00FC0C58" w:rsidRDefault="00FC0C58" w:rsidP="00FC0C58">
      <w:pPr>
        <w:pStyle w:val="NormalWeb"/>
        <w:spacing w:before="0" w:beforeAutospacing="0" w:after="0" w:afterAutospacing="0"/>
        <w:jc w:val="both"/>
        <w:rPr>
          <w:rFonts w:asciiTheme="minorHAnsi" w:hAnsiTheme="minorHAnsi" w:cstheme="minorHAnsi"/>
          <w:sz w:val="22"/>
          <w:szCs w:val="22"/>
          <w:lang w:val="en-US"/>
        </w:rPr>
      </w:pPr>
    </w:p>
    <w:p w14:paraId="270A9930" w14:textId="3DAD0046" w:rsidR="00337286" w:rsidRPr="00BA6CAB" w:rsidRDefault="00337286" w:rsidP="00FC0C58">
      <w:pPr>
        <w:spacing w:after="0" w:line="240" w:lineRule="auto"/>
        <w:rPr>
          <w:rFonts w:cstheme="minorHAnsi"/>
          <w:b/>
          <w:lang w:val="en-GB"/>
        </w:rPr>
      </w:pPr>
      <w:proofErr w:type="spellStart"/>
      <w:r w:rsidRPr="00337286">
        <w:rPr>
          <w:rFonts w:cstheme="minorHAnsi"/>
          <w:b/>
          <w:lang w:val="en-GB"/>
        </w:rPr>
        <w:t>BioC-CheM</w:t>
      </w:r>
      <w:proofErr w:type="spellEnd"/>
      <w:r w:rsidRPr="00337286">
        <w:rPr>
          <w:rFonts w:cstheme="minorHAnsi"/>
          <w:b/>
          <w:lang w:val="en-GB"/>
        </w:rPr>
        <w:t xml:space="preserve"> </w:t>
      </w:r>
      <w:r w:rsidRPr="009C3EC4">
        <w:rPr>
          <w:rFonts w:cstheme="minorHAnsi"/>
          <w:b/>
          <w:lang w:val="en-GB"/>
        </w:rPr>
        <w:t xml:space="preserve">contributed </w:t>
      </w:r>
      <w:r w:rsidR="00DC523D">
        <w:rPr>
          <w:rFonts w:cstheme="minorHAnsi"/>
          <w:b/>
          <w:lang w:val="en-GB"/>
        </w:rPr>
        <w:t xml:space="preserve">to </w:t>
      </w:r>
      <w:r w:rsidRPr="009C3EC4">
        <w:rPr>
          <w:rFonts w:cstheme="minorHAnsi"/>
          <w:b/>
          <w:lang w:val="en-GB"/>
        </w:rPr>
        <w:t xml:space="preserve">establishing </w:t>
      </w:r>
      <w:r w:rsidRPr="00BA6CAB">
        <w:rPr>
          <w:rFonts w:cstheme="minorHAnsi"/>
          <w:b/>
          <w:lang w:val="en-GB"/>
        </w:rPr>
        <w:t>expression systems, as follows:</w:t>
      </w:r>
    </w:p>
    <w:p w14:paraId="27EA3668" w14:textId="43253D8F" w:rsidR="00337286" w:rsidRDefault="00337286" w:rsidP="00CB461E">
      <w:pPr>
        <w:spacing w:line="240" w:lineRule="auto"/>
        <w:jc w:val="both"/>
        <w:rPr>
          <w:lang w:val="en-US"/>
        </w:rPr>
      </w:pPr>
      <w:proofErr w:type="spellStart"/>
      <w:r>
        <w:rPr>
          <w:lang w:val="en-US"/>
        </w:rPr>
        <w:t>BioC-CheM</w:t>
      </w:r>
      <w:proofErr w:type="spellEnd"/>
      <w:r>
        <w:rPr>
          <w:lang w:val="en-US"/>
        </w:rPr>
        <w:t xml:space="preserve"> Solutions dedicated effort to finding solutions for the production of selected enzymes and for the quantitative delivery of enzymes. The flowsheet of the tasks performed by </w:t>
      </w:r>
      <w:proofErr w:type="spellStart"/>
      <w:r>
        <w:rPr>
          <w:lang w:val="en-US"/>
        </w:rPr>
        <w:t>BioC-CheM</w:t>
      </w:r>
      <w:proofErr w:type="spellEnd"/>
      <w:r>
        <w:rPr>
          <w:lang w:val="en-US"/>
        </w:rPr>
        <w:t xml:space="preserve"> Solutions is schematically reported in </w:t>
      </w:r>
      <w:r w:rsidRPr="00DC523D">
        <w:rPr>
          <w:b/>
          <w:lang w:val="en-US"/>
        </w:rPr>
        <w:t>Figure 1</w:t>
      </w:r>
      <w:r>
        <w:rPr>
          <w:lang w:val="en-US"/>
        </w:rPr>
        <w:t>.</w:t>
      </w:r>
    </w:p>
    <w:p w14:paraId="32AAB881" w14:textId="449762DF" w:rsidR="00337286" w:rsidRPr="003911AC" w:rsidRDefault="00337286" w:rsidP="00DC523D">
      <w:pPr>
        <w:spacing w:line="240" w:lineRule="auto"/>
        <w:rPr>
          <w:lang w:val="en-GB"/>
        </w:rPr>
      </w:pPr>
      <w:r>
        <w:rPr>
          <w:noProof/>
          <w:lang w:val="es-ES" w:eastAsia="es-ES"/>
        </w:rPr>
        <w:drawing>
          <wp:inline distT="0" distB="0" distL="0" distR="0" wp14:anchorId="6BAE29A0" wp14:editId="08FE7B04">
            <wp:extent cx="6093439" cy="1229446"/>
            <wp:effectExtent l="0" t="0" r="22225" b="0"/>
            <wp:docPr id="2" name="Diagrama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sidRPr="00DC523D">
        <w:rPr>
          <w:b/>
          <w:bCs/>
          <w:sz w:val="18"/>
          <w:szCs w:val="18"/>
          <w:lang w:val="en-US"/>
        </w:rPr>
        <w:t>Figure 1.</w:t>
      </w:r>
      <w:r w:rsidRPr="00DC523D">
        <w:rPr>
          <w:sz w:val="18"/>
          <w:szCs w:val="18"/>
          <w:lang w:val="en-US"/>
        </w:rPr>
        <w:t xml:space="preserve"> Schematic representation of </w:t>
      </w:r>
      <w:proofErr w:type="spellStart"/>
      <w:r w:rsidRPr="00DC523D">
        <w:rPr>
          <w:sz w:val="18"/>
          <w:szCs w:val="18"/>
          <w:lang w:val="en-US"/>
        </w:rPr>
        <w:t>BioC-CheM</w:t>
      </w:r>
      <w:proofErr w:type="spellEnd"/>
      <w:r w:rsidRPr="00DC523D">
        <w:rPr>
          <w:sz w:val="18"/>
          <w:szCs w:val="18"/>
          <w:lang w:val="en-US"/>
        </w:rPr>
        <w:t xml:space="preserve"> Solutions</w:t>
      </w:r>
    </w:p>
    <w:p w14:paraId="5A1DFC36" w14:textId="5B0D376D" w:rsidR="00337286" w:rsidRDefault="00337286" w:rsidP="00CB461E">
      <w:pPr>
        <w:spacing w:line="240" w:lineRule="auto"/>
        <w:jc w:val="both"/>
        <w:rPr>
          <w:lang w:val="en-US"/>
        </w:rPr>
      </w:pPr>
      <w:r>
        <w:rPr>
          <w:lang w:val="en-US"/>
        </w:rPr>
        <w:lastRenderedPageBreak/>
        <w:t xml:space="preserve">Production of proteins from recombinant </w:t>
      </w:r>
      <w:r>
        <w:rPr>
          <w:i/>
          <w:iCs/>
          <w:lang w:val="en-US"/>
        </w:rPr>
        <w:t>P. pastoris</w:t>
      </w:r>
      <w:r>
        <w:rPr>
          <w:lang w:val="en-US"/>
        </w:rPr>
        <w:t xml:space="preserve"> strains were performed by use of the BMGY medium with glycerol feeding (for strain designed to have constitutive expression) and methanol feeding (for strains designed to have an expression induced by methanol). Media LB or MHB were used for the production of proteins from recombinant </w:t>
      </w:r>
      <w:r>
        <w:rPr>
          <w:i/>
          <w:iCs/>
          <w:lang w:val="en-US"/>
        </w:rPr>
        <w:t>B. subtilis</w:t>
      </w:r>
      <w:r>
        <w:rPr>
          <w:lang w:val="en-US"/>
        </w:rPr>
        <w:t xml:space="preserve"> and </w:t>
      </w:r>
      <w:r>
        <w:rPr>
          <w:i/>
          <w:iCs/>
          <w:lang w:val="en-US"/>
        </w:rPr>
        <w:t>E. coli</w:t>
      </w:r>
      <w:r>
        <w:rPr>
          <w:lang w:val="en-US"/>
        </w:rPr>
        <w:t xml:space="preserve">. Inducers were added based on the specific requirement of the expression system. Based on the levels of expression, cultivation of </w:t>
      </w:r>
      <w:r>
        <w:rPr>
          <w:i/>
          <w:iCs/>
          <w:lang w:val="en-US"/>
        </w:rPr>
        <w:t>P. pastoris</w:t>
      </w:r>
      <w:r w:rsidR="00DC523D">
        <w:rPr>
          <w:i/>
          <w:iCs/>
          <w:lang w:val="en-US"/>
        </w:rPr>
        <w:t>,</w:t>
      </w:r>
      <w:r>
        <w:rPr>
          <w:lang w:val="en-US"/>
        </w:rPr>
        <w:t xml:space="preserve"> </w:t>
      </w:r>
      <w:r>
        <w:rPr>
          <w:i/>
          <w:iCs/>
          <w:lang w:val="en-US"/>
        </w:rPr>
        <w:t>B. subtilis</w:t>
      </w:r>
      <w:r>
        <w:rPr>
          <w:lang w:val="en-US"/>
        </w:rPr>
        <w:t xml:space="preserve"> and </w:t>
      </w:r>
      <w:r>
        <w:rPr>
          <w:i/>
          <w:iCs/>
          <w:lang w:val="en-US"/>
        </w:rPr>
        <w:t>E. coli</w:t>
      </w:r>
      <w:r>
        <w:rPr>
          <w:lang w:val="en-US"/>
        </w:rPr>
        <w:t xml:space="preserve"> was performed in 20 L (Working Volume) Bioengineering or in 200 L (Working Volume) Sartorius </w:t>
      </w:r>
      <w:proofErr w:type="spellStart"/>
      <w:r>
        <w:rPr>
          <w:lang w:val="en-US"/>
        </w:rPr>
        <w:t>Biostat</w:t>
      </w:r>
      <w:proofErr w:type="spellEnd"/>
      <w:r>
        <w:rPr>
          <w:lang w:val="en-US"/>
        </w:rPr>
        <w:t xml:space="preserve"> fermenters. The yield of the process was mainly estimated based on the activity of the enzymes. However, the range in grams of pure proteins was in the range 5-30 grams for 20 L batches and 50-500 grams for 200 L batches.</w:t>
      </w:r>
    </w:p>
    <w:p w14:paraId="4B61876C" w14:textId="77777777" w:rsidR="00337286" w:rsidRDefault="00337286" w:rsidP="00CB461E">
      <w:pPr>
        <w:spacing w:line="240" w:lineRule="auto"/>
        <w:jc w:val="both"/>
        <w:rPr>
          <w:lang w:val="en-US"/>
        </w:rPr>
      </w:pPr>
      <w:r>
        <w:rPr>
          <w:lang w:val="en-US"/>
        </w:rPr>
        <w:t xml:space="preserve">For those “native” strains for which cloning was un-convenient (problems with the activity of the enzymes upon cloning in different hosts and/or sufficient expression already available in the native hosts), the selection of media was performed with the proprietary database </w:t>
      </w:r>
      <w:proofErr w:type="spellStart"/>
      <w:r>
        <w:rPr>
          <w:lang w:val="en-US"/>
        </w:rPr>
        <w:t>BCSMedDat</w:t>
      </w:r>
      <w:proofErr w:type="spellEnd"/>
      <w:r>
        <w:rPr>
          <w:lang w:val="en-US"/>
        </w:rPr>
        <w:t xml:space="preserve">. The basics principles of the database are summarized in </w:t>
      </w:r>
      <w:r w:rsidRPr="00DC523D">
        <w:rPr>
          <w:b/>
          <w:lang w:val="en-US"/>
        </w:rPr>
        <w:t>Figure 2</w:t>
      </w:r>
      <w:r>
        <w:rPr>
          <w:lang w:val="en-US"/>
        </w:rPr>
        <w:t>.</w:t>
      </w:r>
    </w:p>
    <w:p w14:paraId="779511F9" w14:textId="65FA667C" w:rsidR="00337286" w:rsidRDefault="00337286" w:rsidP="00FC0C58">
      <w:pPr>
        <w:spacing w:after="0" w:line="240" w:lineRule="auto"/>
        <w:rPr>
          <w:lang w:val="en-US"/>
        </w:rPr>
      </w:pPr>
      <w:r>
        <w:rPr>
          <w:noProof/>
          <w:lang w:val="es-ES" w:eastAsia="es-ES"/>
        </w:rPr>
        <w:drawing>
          <wp:inline distT="0" distB="0" distL="0" distR="0" wp14:anchorId="137FC661" wp14:editId="4621E936">
            <wp:extent cx="4117095" cy="26797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2931" cy="2742077"/>
                    </a:xfrm>
                    <a:prstGeom prst="rect">
                      <a:avLst/>
                    </a:prstGeom>
                    <a:noFill/>
                    <a:ln>
                      <a:noFill/>
                    </a:ln>
                  </pic:spPr>
                </pic:pic>
              </a:graphicData>
            </a:graphic>
          </wp:inline>
        </w:drawing>
      </w:r>
    </w:p>
    <w:p w14:paraId="2CDF7232" w14:textId="5A831B74" w:rsidR="00337286" w:rsidRPr="00DC523D" w:rsidRDefault="00337286" w:rsidP="00DC523D">
      <w:pPr>
        <w:spacing w:line="240" w:lineRule="auto"/>
        <w:rPr>
          <w:sz w:val="18"/>
          <w:szCs w:val="18"/>
          <w:lang w:val="en-US"/>
        </w:rPr>
      </w:pPr>
      <w:r w:rsidRPr="00DC523D">
        <w:rPr>
          <w:b/>
          <w:bCs/>
          <w:sz w:val="18"/>
          <w:szCs w:val="18"/>
          <w:lang w:val="en-US"/>
        </w:rPr>
        <w:t>Figure 2.</w:t>
      </w:r>
      <w:r w:rsidRPr="00DC523D">
        <w:rPr>
          <w:sz w:val="18"/>
          <w:szCs w:val="18"/>
          <w:lang w:val="en-US"/>
        </w:rPr>
        <w:t xml:space="preserve"> Schematic representation of the principles of the Database </w:t>
      </w:r>
      <w:proofErr w:type="spellStart"/>
      <w:r w:rsidRPr="00DC523D">
        <w:rPr>
          <w:sz w:val="18"/>
          <w:szCs w:val="18"/>
          <w:lang w:val="en-US"/>
        </w:rPr>
        <w:t>BCSMedDat</w:t>
      </w:r>
      <w:proofErr w:type="spellEnd"/>
    </w:p>
    <w:p w14:paraId="1325AA80" w14:textId="33C8D963" w:rsidR="00337286" w:rsidRDefault="00337286" w:rsidP="00CB461E">
      <w:pPr>
        <w:spacing w:line="240" w:lineRule="auto"/>
        <w:jc w:val="both"/>
        <w:rPr>
          <w:rFonts w:cstheme="minorHAnsi"/>
          <w:lang w:val="en-US"/>
        </w:rPr>
      </w:pPr>
      <w:r>
        <w:rPr>
          <w:lang w:val="en-US"/>
        </w:rPr>
        <w:t>To date, media BCS340 (main carbon source glucose, glycerol and soybean oil, main nitrogen source soybean meal and peptone) and BCS321 (main carbon source glycerol, main nitrogen sources: peptone, corn steep liquor, soybean meal) were used for the production. The evaluation of the performance of the production process is in progress with best selected targets.</w:t>
      </w:r>
    </w:p>
    <w:p w14:paraId="2D86A288" w14:textId="538DB65A" w:rsidR="00CE194B" w:rsidRPr="000A48AC" w:rsidRDefault="00CE194B" w:rsidP="00CB461E">
      <w:pPr>
        <w:spacing w:after="0" w:line="240" w:lineRule="auto"/>
        <w:rPr>
          <w:rFonts w:cstheme="minorHAnsi"/>
          <w:b/>
          <w:lang w:val="en-GB"/>
        </w:rPr>
      </w:pPr>
      <w:r>
        <w:rPr>
          <w:rFonts w:cstheme="minorHAnsi"/>
          <w:b/>
          <w:lang w:val="en-GB"/>
        </w:rPr>
        <w:t>FHNW</w:t>
      </w:r>
      <w:r w:rsidRPr="000A48AC">
        <w:rPr>
          <w:rFonts w:cstheme="minorHAnsi"/>
          <w:b/>
          <w:lang w:val="en-GB"/>
        </w:rPr>
        <w:t xml:space="preserve"> contributed </w:t>
      </w:r>
      <w:r w:rsidR="00DC523D">
        <w:rPr>
          <w:rFonts w:cstheme="minorHAnsi"/>
          <w:b/>
          <w:lang w:val="en-GB"/>
        </w:rPr>
        <w:t xml:space="preserve">to </w:t>
      </w:r>
      <w:r w:rsidRPr="000A48AC">
        <w:rPr>
          <w:rFonts w:cstheme="minorHAnsi"/>
          <w:b/>
          <w:lang w:val="en-GB"/>
        </w:rPr>
        <w:t>establishing expression systems, as follows</w:t>
      </w:r>
      <w:r w:rsidR="007A0F1F">
        <w:rPr>
          <w:rFonts w:cstheme="minorHAnsi"/>
          <w:b/>
          <w:lang w:val="en-GB"/>
        </w:rPr>
        <w:t>:</w:t>
      </w:r>
    </w:p>
    <w:p w14:paraId="5BA778C7" w14:textId="62D5DDE2" w:rsidR="00CE194B" w:rsidRDefault="00CE194B" w:rsidP="00CB461E">
      <w:pPr>
        <w:spacing w:after="120" w:line="240" w:lineRule="auto"/>
        <w:jc w:val="both"/>
        <w:rPr>
          <w:rFonts w:cstheme="minorHAnsi"/>
          <w:lang w:val="en-US"/>
        </w:rPr>
      </w:pPr>
      <w:r w:rsidRPr="00F647D5">
        <w:rPr>
          <w:rFonts w:cstheme="minorHAnsi"/>
          <w:lang w:val="en-US"/>
        </w:rPr>
        <w:t xml:space="preserve">FHNW developed </w:t>
      </w:r>
      <w:r w:rsidR="00866C00">
        <w:rPr>
          <w:rFonts w:cstheme="minorHAnsi"/>
          <w:lang w:val="en-US"/>
        </w:rPr>
        <w:t xml:space="preserve">and produced </w:t>
      </w:r>
      <w:r w:rsidRPr="00F647D5">
        <w:rPr>
          <w:rFonts w:cstheme="minorHAnsi"/>
          <w:lang w:val="en-US"/>
        </w:rPr>
        <w:t xml:space="preserve">a novel class of artificial proteolytic enzymes exploiting the large capacity to produce </w:t>
      </w:r>
      <w:proofErr w:type="spellStart"/>
      <w:r w:rsidRPr="00F647D5">
        <w:rPr>
          <w:rFonts w:cstheme="minorHAnsi"/>
          <w:lang w:val="en-US"/>
        </w:rPr>
        <w:t>esterases</w:t>
      </w:r>
      <w:proofErr w:type="spellEnd"/>
      <w:r w:rsidRPr="00F647D5">
        <w:rPr>
          <w:rFonts w:cstheme="minorHAnsi"/>
          <w:lang w:val="en-US"/>
        </w:rPr>
        <w:t>/lipases within the consortium to construct biomimetic proteolytic systems that can be produced in large quantities. It is based on a meticulous biochemical modification of the catalytic site of an esterase/lipase by a synthetic catalytic inhibitor (</w:t>
      </w:r>
      <w:r w:rsidRPr="00DC523D">
        <w:rPr>
          <w:rFonts w:cstheme="minorHAnsi"/>
          <w:b/>
          <w:lang w:val="en-US"/>
        </w:rPr>
        <w:t>Fig</w:t>
      </w:r>
      <w:r w:rsidR="00337286" w:rsidRPr="00DC523D">
        <w:rPr>
          <w:rFonts w:cstheme="minorHAnsi"/>
          <w:b/>
          <w:lang w:val="en-US"/>
        </w:rPr>
        <w:t>ure 3</w:t>
      </w:r>
      <w:r w:rsidRPr="00337286">
        <w:rPr>
          <w:rFonts w:cstheme="minorHAnsi"/>
          <w:lang w:val="en-US"/>
        </w:rPr>
        <w:t>).</w:t>
      </w:r>
      <w:r w:rsidRPr="00F647D5">
        <w:rPr>
          <w:rFonts w:cstheme="minorHAnsi"/>
          <w:lang w:val="en-US"/>
        </w:rPr>
        <w:t xml:space="preserve"> The method has been implemented using a bacterial transpeptidase as scaffold. A set of 7 esterase inhibitors has been synthetized and tested. Moreover, in this sense, esterase inhibition by mimicking </w:t>
      </w:r>
      <w:proofErr w:type="spellStart"/>
      <w:r w:rsidRPr="00F647D5">
        <w:rPr>
          <w:rFonts w:cstheme="minorHAnsi"/>
          <w:lang w:val="en-US"/>
        </w:rPr>
        <w:t>Cys</w:t>
      </w:r>
      <w:proofErr w:type="spellEnd"/>
      <w:r w:rsidRPr="00F647D5">
        <w:rPr>
          <w:rFonts w:cstheme="minorHAnsi"/>
          <w:lang w:val="en-US"/>
        </w:rPr>
        <w:t>-protease is in progress</w:t>
      </w:r>
      <w:r w:rsidR="00866C00">
        <w:rPr>
          <w:rFonts w:cstheme="minorHAnsi"/>
          <w:lang w:val="en-US"/>
        </w:rPr>
        <w:t xml:space="preserve"> (see details in deliverable </w:t>
      </w:r>
      <w:r w:rsidR="00DC523D">
        <w:rPr>
          <w:rFonts w:cstheme="minorHAnsi"/>
          <w:lang w:val="en-US"/>
        </w:rPr>
        <w:t>D</w:t>
      </w:r>
      <w:r w:rsidR="00866C00">
        <w:rPr>
          <w:rFonts w:cstheme="minorHAnsi"/>
          <w:lang w:val="en-US"/>
        </w:rPr>
        <w:t>4.4)</w:t>
      </w:r>
      <w:r w:rsidRPr="00F647D5">
        <w:rPr>
          <w:rFonts w:cstheme="minorHAnsi"/>
          <w:lang w:val="en-US"/>
        </w:rPr>
        <w:t xml:space="preserve">; the objective is to produce an analogue, which can be accommodated in the active site of </w:t>
      </w:r>
      <w:proofErr w:type="spellStart"/>
      <w:r w:rsidRPr="00F647D5">
        <w:rPr>
          <w:rFonts w:cstheme="minorHAnsi"/>
          <w:lang w:val="en-US"/>
        </w:rPr>
        <w:t>esterases</w:t>
      </w:r>
      <w:proofErr w:type="spellEnd"/>
      <w:r w:rsidR="00CE4C31">
        <w:rPr>
          <w:rFonts w:cstheme="minorHAnsi"/>
          <w:lang w:val="en-US"/>
        </w:rPr>
        <w:t xml:space="preserve">. This is done </w:t>
      </w:r>
      <w:r w:rsidRPr="00F647D5">
        <w:rPr>
          <w:rFonts w:cstheme="minorHAnsi"/>
          <w:lang w:val="en-US"/>
        </w:rPr>
        <w:t xml:space="preserve">via </w:t>
      </w:r>
      <w:r w:rsidR="00CE4C31">
        <w:rPr>
          <w:rFonts w:cstheme="minorHAnsi"/>
          <w:lang w:val="en-US"/>
        </w:rPr>
        <w:t xml:space="preserve">the </w:t>
      </w:r>
      <w:r w:rsidRPr="00F647D5">
        <w:rPr>
          <w:rFonts w:cstheme="minorHAnsi"/>
          <w:lang w:val="en-US"/>
        </w:rPr>
        <w:t>design</w:t>
      </w:r>
      <w:r w:rsidR="00CE4C31">
        <w:rPr>
          <w:rFonts w:cstheme="minorHAnsi"/>
          <w:lang w:val="en-US"/>
        </w:rPr>
        <w:t xml:space="preserve"> of </w:t>
      </w:r>
      <w:r w:rsidRPr="00F647D5">
        <w:rPr>
          <w:rFonts w:cstheme="minorHAnsi"/>
          <w:lang w:val="en-US"/>
        </w:rPr>
        <w:t>peptides</w:t>
      </w:r>
      <w:r w:rsidR="00CE4C31">
        <w:rPr>
          <w:rFonts w:cstheme="minorHAnsi"/>
          <w:lang w:val="en-US"/>
        </w:rPr>
        <w:t xml:space="preserve"> detailed in D4.4</w:t>
      </w:r>
      <w:r w:rsidRPr="00F647D5">
        <w:rPr>
          <w:rFonts w:cstheme="minorHAnsi"/>
          <w:lang w:val="en-US"/>
        </w:rPr>
        <w:t>.</w:t>
      </w:r>
    </w:p>
    <w:p w14:paraId="42D15597" w14:textId="77777777" w:rsidR="00CE194B" w:rsidRPr="00870778" w:rsidRDefault="00CE194B" w:rsidP="00DC523D">
      <w:pPr>
        <w:spacing w:after="0" w:line="240" w:lineRule="auto"/>
        <w:jc w:val="center"/>
        <w:rPr>
          <w:rFonts w:cstheme="minorHAnsi"/>
          <w:lang w:val="en-US"/>
        </w:rPr>
      </w:pPr>
      <w:r w:rsidRPr="007568FF">
        <w:rPr>
          <w:rFonts w:cstheme="minorHAnsi"/>
          <w:noProof/>
          <w:lang w:val="es-ES" w:eastAsia="es-ES"/>
        </w:rPr>
        <w:drawing>
          <wp:inline distT="0" distB="0" distL="0" distR="0" wp14:anchorId="28E48618" wp14:editId="6B9312F1">
            <wp:extent cx="3924300" cy="981722"/>
            <wp:effectExtent l="0" t="0" r="0" b="8890"/>
            <wp:docPr id="3" name="Picture 15">
              <a:extLst xmlns:a="http://schemas.openxmlformats.org/drawingml/2006/main">
                <a:ext uri="{FF2B5EF4-FFF2-40B4-BE49-F238E27FC236}">
                  <a16:creationId xmlns:a16="http://schemas.microsoft.com/office/drawing/2014/main" id="{66CCCA3E-2963-B211-D1CA-0689E9C97B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66CCCA3E-2963-B211-D1CA-0689E9C97BFC}"/>
                        </a:ext>
                      </a:extLst>
                    </pic:cNvPr>
                    <pic:cNvPicPr>
                      <a:picLocks noChangeAspect="1"/>
                    </pic:cNvPicPr>
                  </pic:nvPicPr>
                  <pic:blipFill rotWithShape="1">
                    <a:blip r:embed="rId24"/>
                    <a:srcRect r="6773"/>
                    <a:stretch/>
                  </pic:blipFill>
                  <pic:spPr>
                    <a:xfrm>
                      <a:off x="0" y="0"/>
                      <a:ext cx="4249462" cy="1063066"/>
                    </a:xfrm>
                    <a:prstGeom prst="rect">
                      <a:avLst/>
                    </a:prstGeom>
                  </pic:spPr>
                </pic:pic>
              </a:graphicData>
            </a:graphic>
          </wp:inline>
        </w:drawing>
      </w:r>
    </w:p>
    <w:p w14:paraId="73CD5FE3" w14:textId="10D98AF2" w:rsidR="00CE194B" w:rsidRPr="00DC523D" w:rsidRDefault="003C0008" w:rsidP="00FC0C58">
      <w:pPr>
        <w:spacing w:after="120" w:line="240" w:lineRule="auto"/>
        <w:rPr>
          <w:rFonts w:cstheme="minorHAnsi"/>
          <w:sz w:val="18"/>
          <w:szCs w:val="18"/>
          <w:lang w:val="en-US"/>
        </w:rPr>
      </w:pPr>
      <w:r>
        <w:rPr>
          <w:rFonts w:cstheme="minorHAnsi"/>
          <w:b/>
          <w:sz w:val="18"/>
          <w:szCs w:val="18"/>
          <w:lang w:val="en-US"/>
        </w:rPr>
        <w:tab/>
      </w:r>
      <w:r>
        <w:rPr>
          <w:rFonts w:cstheme="minorHAnsi"/>
          <w:b/>
          <w:sz w:val="18"/>
          <w:szCs w:val="18"/>
          <w:lang w:val="en-US"/>
        </w:rPr>
        <w:tab/>
      </w:r>
      <w:r w:rsidR="00CE194B" w:rsidRPr="00DC523D">
        <w:rPr>
          <w:rFonts w:cstheme="minorHAnsi"/>
          <w:b/>
          <w:sz w:val="18"/>
          <w:szCs w:val="18"/>
          <w:lang w:val="en-US"/>
        </w:rPr>
        <w:t>Fig</w:t>
      </w:r>
      <w:r w:rsidR="00337286" w:rsidRPr="00DC523D">
        <w:rPr>
          <w:rFonts w:cstheme="minorHAnsi"/>
          <w:b/>
          <w:sz w:val="18"/>
          <w:szCs w:val="18"/>
          <w:lang w:val="en-US"/>
        </w:rPr>
        <w:t>ure 3</w:t>
      </w:r>
      <w:r w:rsidR="00CE194B" w:rsidRPr="00DC523D">
        <w:rPr>
          <w:rFonts w:cstheme="minorHAnsi"/>
          <w:sz w:val="18"/>
          <w:szCs w:val="18"/>
          <w:lang w:val="en-US"/>
        </w:rPr>
        <w:t xml:space="preserve">. Schematic production of proteases from </w:t>
      </w:r>
      <w:proofErr w:type="spellStart"/>
      <w:r w:rsidR="00CE194B" w:rsidRPr="00DC523D">
        <w:rPr>
          <w:rFonts w:cstheme="minorHAnsi"/>
          <w:sz w:val="18"/>
          <w:szCs w:val="18"/>
          <w:lang w:val="en-US"/>
        </w:rPr>
        <w:t>esterases</w:t>
      </w:r>
      <w:proofErr w:type="spellEnd"/>
    </w:p>
    <w:p w14:paraId="4A272AF3" w14:textId="47BFB46D" w:rsidR="00CE194B" w:rsidRDefault="00A73A6C" w:rsidP="00CB461E">
      <w:pPr>
        <w:pStyle w:val="NormalWeb"/>
        <w:spacing w:before="0" w:beforeAutospacing="0"/>
        <w:contextualSpacing/>
        <w:jc w:val="both"/>
        <w:rPr>
          <w:rFonts w:asciiTheme="minorHAnsi" w:hAnsiTheme="minorHAnsi" w:cstheme="minorHAnsi"/>
          <w:b/>
          <w:sz w:val="22"/>
          <w:szCs w:val="22"/>
          <w:lang w:val="en-GB"/>
        </w:rPr>
      </w:pPr>
      <w:r w:rsidRPr="00CB461E">
        <w:rPr>
          <w:rFonts w:asciiTheme="minorHAnsi" w:hAnsiTheme="minorHAnsi" w:cstheme="minorHAnsi"/>
          <w:b/>
          <w:sz w:val="22"/>
          <w:szCs w:val="22"/>
          <w:lang w:val="en-US"/>
        </w:rPr>
        <w:lastRenderedPageBreak/>
        <w:t>BSC &amp; CSIC</w:t>
      </w:r>
      <w:r>
        <w:rPr>
          <w:rFonts w:asciiTheme="minorHAnsi" w:hAnsiTheme="minorHAnsi" w:cstheme="minorHAnsi"/>
          <w:sz w:val="22"/>
          <w:szCs w:val="22"/>
          <w:lang w:val="en-US"/>
        </w:rPr>
        <w:t xml:space="preserve"> </w:t>
      </w:r>
      <w:r w:rsidRPr="000A48AC">
        <w:rPr>
          <w:rFonts w:asciiTheme="minorHAnsi" w:hAnsiTheme="minorHAnsi" w:cstheme="minorHAnsi"/>
          <w:b/>
          <w:sz w:val="22"/>
          <w:szCs w:val="22"/>
          <w:lang w:val="en-GB"/>
        </w:rPr>
        <w:t xml:space="preserve">contributed </w:t>
      </w:r>
      <w:r w:rsidR="003C0008">
        <w:rPr>
          <w:rFonts w:asciiTheme="minorHAnsi" w:hAnsiTheme="minorHAnsi" w:cstheme="minorHAnsi"/>
          <w:b/>
          <w:sz w:val="22"/>
          <w:szCs w:val="22"/>
          <w:lang w:val="en-GB"/>
        </w:rPr>
        <w:t xml:space="preserve">to </w:t>
      </w:r>
      <w:r w:rsidRPr="000A48AC">
        <w:rPr>
          <w:rFonts w:asciiTheme="minorHAnsi" w:hAnsiTheme="minorHAnsi" w:cstheme="minorHAnsi"/>
          <w:b/>
          <w:sz w:val="22"/>
          <w:szCs w:val="22"/>
          <w:lang w:val="en-GB"/>
        </w:rPr>
        <w:t>establishing expression systems</w:t>
      </w:r>
      <w:r w:rsidR="006F5507">
        <w:rPr>
          <w:rFonts w:asciiTheme="minorHAnsi" w:hAnsiTheme="minorHAnsi" w:cstheme="minorHAnsi"/>
          <w:b/>
          <w:sz w:val="22"/>
          <w:szCs w:val="22"/>
          <w:lang w:val="en-GB"/>
        </w:rPr>
        <w:t xml:space="preserve"> for artificial proteases</w:t>
      </w:r>
      <w:r w:rsidRPr="000A48AC">
        <w:rPr>
          <w:rFonts w:asciiTheme="minorHAnsi" w:hAnsiTheme="minorHAnsi" w:cstheme="minorHAnsi"/>
          <w:b/>
          <w:sz w:val="22"/>
          <w:szCs w:val="22"/>
          <w:lang w:val="en-GB"/>
        </w:rPr>
        <w:t>, as follows:</w:t>
      </w:r>
    </w:p>
    <w:p w14:paraId="3292941F" w14:textId="7703D9FF" w:rsidR="00866C00" w:rsidRPr="00CB461E" w:rsidRDefault="00866C00" w:rsidP="00CB461E">
      <w:pPr>
        <w:pStyle w:val="NormalWeb"/>
        <w:spacing w:before="0" w:beforeAutospacing="0"/>
        <w:contextualSpacing/>
        <w:jc w:val="both"/>
        <w:rPr>
          <w:rFonts w:asciiTheme="minorHAnsi" w:hAnsiTheme="minorHAnsi" w:cstheme="minorHAnsi"/>
          <w:sz w:val="22"/>
          <w:szCs w:val="22"/>
        </w:rPr>
      </w:pPr>
      <w:r w:rsidRPr="00CB461E">
        <w:rPr>
          <w:rFonts w:asciiTheme="minorHAnsi" w:hAnsiTheme="minorHAnsi" w:cstheme="minorHAnsi"/>
          <w:sz w:val="22"/>
          <w:szCs w:val="22"/>
        </w:rPr>
        <w:t xml:space="preserve">Proteases are abundant in prokaryotic genomes, about 10 per genome, but their recovery encounters expression problems, as only 1% can be produced at high levels; this value differs from that of similarly abundant esterases (1-15 per genome), 50% of which can be expressed at good levels. </w:t>
      </w:r>
      <w:r w:rsidR="007C4468" w:rsidRPr="00CB461E">
        <w:rPr>
          <w:rFonts w:asciiTheme="minorHAnsi" w:hAnsiTheme="minorHAnsi" w:cstheme="minorHAnsi"/>
          <w:sz w:val="22"/>
          <w:szCs w:val="22"/>
        </w:rPr>
        <w:t xml:space="preserve">Partners BSC &amp; CSIC </w:t>
      </w:r>
      <w:r w:rsidRPr="00CB461E">
        <w:rPr>
          <w:rFonts w:asciiTheme="minorHAnsi" w:hAnsiTheme="minorHAnsi" w:cstheme="minorHAnsi"/>
          <w:sz w:val="22"/>
          <w:szCs w:val="22"/>
        </w:rPr>
        <w:t>design</w:t>
      </w:r>
      <w:r w:rsidR="007C4468" w:rsidRPr="00CB461E">
        <w:rPr>
          <w:rFonts w:asciiTheme="minorHAnsi" w:hAnsiTheme="minorHAnsi" w:cstheme="minorHAnsi"/>
          <w:sz w:val="22"/>
          <w:szCs w:val="22"/>
        </w:rPr>
        <w:t>ed</w:t>
      </w:r>
      <w:r w:rsidRPr="00CB461E">
        <w:rPr>
          <w:rFonts w:asciiTheme="minorHAnsi" w:hAnsiTheme="minorHAnsi" w:cstheme="minorHAnsi"/>
          <w:sz w:val="22"/>
          <w:szCs w:val="22"/>
        </w:rPr>
        <w:t xml:space="preserve"> a </w:t>
      </w:r>
      <w:r w:rsidR="007C4468" w:rsidRPr="00CB461E">
        <w:rPr>
          <w:rFonts w:asciiTheme="minorHAnsi" w:hAnsiTheme="minorHAnsi" w:cstheme="minorHAnsi"/>
          <w:sz w:val="22"/>
          <w:szCs w:val="22"/>
        </w:rPr>
        <w:t xml:space="preserve">computational protocol by which </w:t>
      </w:r>
      <w:r w:rsidRPr="00CB461E">
        <w:rPr>
          <w:rFonts w:asciiTheme="minorHAnsi" w:hAnsiTheme="minorHAnsi" w:cstheme="minorHAnsi"/>
          <w:sz w:val="22"/>
          <w:szCs w:val="22"/>
        </w:rPr>
        <w:t>catalytically efficient artificial protease that can be easily produced</w:t>
      </w:r>
      <w:r w:rsidR="007C4468" w:rsidRPr="00CB461E">
        <w:rPr>
          <w:rFonts w:asciiTheme="minorHAnsi" w:hAnsiTheme="minorHAnsi" w:cstheme="minorHAnsi"/>
          <w:sz w:val="22"/>
          <w:szCs w:val="22"/>
        </w:rPr>
        <w:t xml:space="preserve"> from esterases</w:t>
      </w:r>
      <w:r w:rsidRPr="00CB461E">
        <w:rPr>
          <w:rFonts w:asciiTheme="minorHAnsi" w:hAnsiTheme="minorHAnsi" w:cstheme="minorHAnsi"/>
          <w:sz w:val="22"/>
          <w:szCs w:val="22"/>
        </w:rPr>
        <w:t xml:space="preserve">. The idea is based on locating in a native enzyme, through the Protein Energy Landscape Exploration (PELE) software, existing binding pockets where a target </w:t>
      </w:r>
      <w:r w:rsidR="007C4468" w:rsidRPr="00CB461E">
        <w:rPr>
          <w:rFonts w:asciiTheme="minorHAnsi" w:hAnsiTheme="minorHAnsi" w:cstheme="minorHAnsi"/>
          <w:sz w:val="22"/>
          <w:szCs w:val="22"/>
        </w:rPr>
        <w:t xml:space="preserve">oligopeptide </w:t>
      </w:r>
      <w:r w:rsidRPr="00CB461E">
        <w:rPr>
          <w:rFonts w:asciiTheme="minorHAnsi" w:hAnsiTheme="minorHAnsi" w:cstheme="minorHAnsi"/>
          <w:sz w:val="22"/>
          <w:szCs w:val="22"/>
        </w:rPr>
        <w:t>substrate could be accommodated and turning them into catalytic active sites by introducing all the residues needed for catalysis</w:t>
      </w:r>
      <w:r w:rsidR="007C4468" w:rsidRPr="00CB461E">
        <w:rPr>
          <w:rFonts w:asciiTheme="minorHAnsi" w:hAnsiTheme="minorHAnsi" w:cstheme="minorHAnsi"/>
          <w:sz w:val="22"/>
          <w:szCs w:val="22"/>
        </w:rPr>
        <w:t>, particularly catalytic dyads, such as Cys-His.</w:t>
      </w:r>
    </w:p>
    <w:p w14:paraId="69CF04CB" w14:textId="72F21535" w:rsidR="00D94B02" w:rsidRPr="00CB461E" w:rsidRDefault="00D94B02" w:rsidP="00CB461E">
      <w:pPr>
        <w:pStyle w:val="NormalWeb"/>
        <w:spacing w:before="0" w:beforeAutospacing="0"/>
        <w:contextualSpacing/>
        <w:jc w:val="both"/>
        <w:rPr>
          <w:rFonts w:asciiTheme="minorHAnsi" w:hAnsiTheme="minorHAnsi" w:cstheme="minorHAnsi"/>
          <w:sz w:val="22"/>
          <w:szCs w:val="22"/>
        </w:rPr>
      </w:pPr>
    </w:p>
    <w:p w14:paraId="3DD2A147" w14:textId="49BE497B" w:rsidR="00D94B02" w:rsidRPr="00D94B02" w:rsidRDefault="00D94B02">
      <w:pPr>
        <w:pStyle w:val="NormalWeb"/>
        <w:contextualSpacing/>
        <w:jc w:val="both"/>
        <w:rPr>
          <w:rFonts w:asciiTheme="minorHAnsi" w:hAnsiTheme="minorHAnsi" w:cstheme="minorHAnsi"/>
          <w:sz w:val="22"/>
          <w:szCs w:val="22"/>
          <w:lang w:val="en-US"/>
        </w:rPr>
      </w:pPr>
      <w:r w:rsidRPr="00F61A3E">
        <w:rPr>
          <w:rFonts w:asciiTheme="minorHAnsi" w:hAnsiTheme="minorHAnsi" w:cstheme="minorHAnsi"/>
          <w:sz w:val="22"/>
          <w:szCs w:val="22"/>
          <w:lang w:val="en-US"/>
        </w:rPr>
        <w:t>PELE was used to find the non-catalytic peptide binding sites and check if catalytic poses can be reached in the functionalized variant. PELE is a Monte Carlo (MC) based algorithm coupled with protein structure prediction methods. The heuristic MC approach begins with the sampling of different microstates by initially applying small perturbations (translations and rotations) on the ligand. Then, the flexibility of the protein</w:t>
      </w:r>
      <w:r w:rsidRPr="00D94B02">
        <w:rPr>
          <w:rFonts w:asciiTheme="minorHAnsi" w:hAnsiTheme="minorHAnsi" w:cstheme="minorHAnsi"/>
          <w:sz w:val="22"/>
          <w:szCs w:val="22"/>
          <w:lang w:val="en-US"/>
        </w:rPr>
        <w:t xml:space="preserve"> is </w:t>
      </w:r>
      <w:proofErr w:type="gramStart"/>
      <w:r w:rsidRPr="00D94B02">
        <w:rPr>
          <w:rFonts w:asciiTheme="minorHAnsi" w:hAnsiTheme="minorHAnsi" w:cstheme="minorHAnsi"/>
          <w:sz w:val="22"/>
          <w:szCs w:val="22"/>
          <w:lang w:val="en-US"/>
        </w:rPr>
        <w:t>taken into account</w:t>
      </w:r>
      <w:proofErr w:type="gramEnd"/>
      <w:r w:rsidRPr="00D94B02">
        <w:rPr>
          <w:rFonts w:asciiTheme="minorHAnsi" w:hAnsiTheme="minorHAnsi" w:cstheme="minorHAnsi"/>
          <w:sz w:val="22"/>
          <w:szCs w:val="22"/>
          <w:lang w:val="en-US"/>
        </w:rPr>
        <w:t xml:space="preserve"> by applying normal modes through the Anisotropic Network Model (ANM) approach. Once the system has been perturbed, side chains of the residues near the ligand are sampled with a library of rotamers to avoid steric clashes. Finally, a truncated Newton minimization with the OPLS2005 force field is performed, and the new microstate is accepted or rejected according to the Metropolis criterion. The Variable Dielectric Generalized Born Non-Polar (VDGBNP) implicit solvent was applied to mimic the influence of waters around the protein. The ΔΔG(</w:t>
      </w:r>
      <w:proofErr w:type="spellStart"/>
      <w:r w:rsidRPr="00D94B02">
        <w:rPr>
          <w:rFonts w:asciiTheme="minorHAnsi" w:hAnsiTheme="minorHAnsi" w:cstheme="minorHAnsi"/>
          <w:sz w:val="22"/>
          <w:szCs w:val="22"/>
          <w:lang w:val="en-US"/>
        </w:rPr>
        <w:t>mutWT</w:t>
      </w:r>
      <w:proofErr w:type="spellEnd"/>
      <w:r w:rsidRPr="00D94B02">
        <w:rPr>
          <w:rFonts w:asciiTheme="minorHAnsi" w:hAnsiTheme="minorHAnsi" w:cstheme="minorHAnsi"/>
          <w:sz w:val="22"/>
          <w:szCs w:val="22"/>
          <w:lang w:val="en-US"/>
        </w:rPr>
        <w:t xml:space="preserve">) of stability in the experimentally tested variants was calculated using the module of thermodynamic stability from </w:t>
      </w:r>
      <w:proofErr w:type="spellStart"/>
      <w:r w:rsidRPr="00D94B02">
        <w:rPr>
          <w:rFonts w:asciiTheme="minorHAnsi" w:hAnsiTheme="minorHAnsi" w:cstheme="minorHAnsi"/>
          <w:sz w:val="22"/>
          <w:szCs w:val="22"/>
          <w:lang w:val="en-US"/>
        </w:rPr>
        <w:t>HotSpot</w:t>
      </w:r>
      <w:proofErr w:type="spellEnd"/>
      <w:r w:rsidRPr="00D94B02">
        <w:rPr>
          <w:rFonts w:asciiTheme="minorHAnsi" w:hAnsiTheme="minorHAnsi" w:cstheme="minorHAnsi"/>
          <w:sz w:val="22"/>
          <w:szCs w:val="22"/>
          <w:lang w:val="en-US"/>
        </w:rPr>
        <w:t xml:space="preserve"> Wizard, which uses </w:t>
      </w:r>
      <w:proofErr w:type="spellStart"/>
      <w:r w:rsidRPr="00D94B02">
        <w:rPr>
          <w:rFonts w:asciiTheme="minorHAnsi" w:hAnsiTheme="minorHAnsi" w:cstheme="minorHAnsi"/>
          <w:sz w:val="22"/>
          <w:szCs w:val="22"/>
          <w:lang w:val="en-US"/>
        </w:rPr>
        <w:t>FoldX</w:t>
      </w:r>
      <w:proofErr w:type="spellEnd"/>
      <w:r w:rsidRPr="00D94B02">
        <w:rPr>
          <w:rFonts w:asciiTheme="minorHAnsi" w:hAnsiTheme="minorHAnsi" w:cstheme="minorHAnsi"/>
          <w:sz w:val="22"/>
          <w:szCs w:val="22"/>
          <w:lang w:val="en-US"/>
        </w:rPr>
        <w:t xml:space="preserve"> to repair possible problems in the protein structure and Rosetta to perform the energy minimization and ΔΔG calculation (according to protocol 3 from Rosetta).</w:t>
      </w:r>
    </w:p>
    <w:p w14:paraId="6F522A1D" w14:textId="77777777" w:rsidR="00D94B02" w:rsidRPr="00CB461E" w:rsidRDefault="00D94B02">
      <w:pPr>
        <w:pStyle w:val="NormalWeb"/>
        <w:contextualSpacing/>
        <w:jc w:val="both"/>
        <w:rPr>
          <w:rFonts w:asciiTheme="minorHAnsi" w:hAnsiTheme="minorHAnsi" w:cstheme="minorHAnsi"/>
          <w:sz w:val="22"/>
          <w:szCs w:val="22"/>
        </w:rPr>
      </w:pPr>
    </w:p>
    <w:p w14:paraId="00F630F5" w14:textId="6327515E" w:rsidR="00D94B02" w:rsidRDefault="00D94B02" w:rsidP="00FC0C58">
      <w:pPr>
        <w:pStyle w:val="NormalWeb"/>
        <w:spacing w:after="0" w:afterAutospacing="0"/>
        <w:contextualSpacing/>
        <w:jc w:val="both"/>
        <w:rPr>
          <w:rFonts w:asciiTheme="minorHAnsi" w:hAnsiTheme="minorHAnsi" w:cstheme="minorHAnsi"/>
          <w:sz w:val="22"/>
          <w:szCs w:val="22"/>
        </w:rPr>
      </w:pPr>
      <w:r w:rsidRPr="00CB461E">
        <w:rPr>
          <w:rFonts w:asciiTheme="minorHAnsi" w:hAnsiTheme="minorHAnsi" w:cstheme="minorHAnsi"/>
          <w:sz w:val="22"/>
          <w:szCs w:val="22"/>
        </w:rPr>
        <w:t>This protocol has been applied to one of the most active and well-produced esteasre obtained in the project, the esterase EH</w:t>
      </w:r>
      <w:r w:rsidRPr="00CB461E">
        <w:rPr>
          <w:rFonts w:asciiTheme="minorHAnsi" w:hAnsiTheme="minorHAnsi" w:cstheme="minorHAnsi"/>
          <w:sz w:val="22"/>
          <w:szCs w:val="22"/>
          <w:vertAlign w:val="subscript"/>
        </w:rPr>
        <w:t>1AB1</w:t>
      </w:r>
      <w:r w:rsidRPr="00CB461E">
        <w:rPr>
          <w:rFonts w:asciiTheme="minorHAnsi" w:hAnsiTheme="minorHAnsi" w:cstheme="minorHAnsi"/>
          <w:sz w:val="22"/>
          <w:szCs w:val="22"/>
        </w:rPr>
        <w:t xml:space="preserve">. We proceed by preparing multiple dipeptides, namely, AH, AQ, DI, EA, FF, KA, LA, LL, NV, PF, QQ, RG, SW, TM, YN and YY, and performed a local PELE exploration for each of them. By doing so, we modeled the propensity to form catalytically active positions between each peptide bond and succeed in finding presumptive catalytic dyad (Cys24 and His214), that was further validated. By using this protocol, it is possible to design artificial proteases, starting from any native esterase, with good production yields </w:t>
      </w:r>
      <w:r w:rsidR="006F5507">
        <w:rPr>
          <w:rFonts w:asciiTheme="minorHAnsi" w:hAnsiTheme="minorHAnsi" w:cstheme="minorHAnsi"/>
          <w:sz w:val="22"/>
          <w:szCs w:val="22"/>
        </w:rPr>
        <w:t xml:space="preserve">(10-100 mg per liter </w:t>
      </w:r>
      <w:r w:rsidR="003C0008">
        <w:rPr>
          <w:rFonts w:asciiTheme="minorHAnsi" w:hAnsiTheme="minorHAnsi" w:cstheme="minorHAnsi"/>
          <w:sz w:val="22"/>
          <w:szCs w:val="22"/>
        </w:rPr>
        <w:t xml:space="preserve">of </w:t>
      </w:r>
      <w:r w:rsidR="006F5507">
        <w:rPr>
          <w:rFonts w:asciiTheme="minorHAnsi" w:hAnsiTheme="minorHAnsi" w:cstheme="minorHAnsi"/>
          <w:sz w:val="22"/>
          <w:szCs w:val="22"/>
        </w:rPr>
        <w:t xml:space="preserve">culture) </w:t>
      </w:r>
      <w:r w:rsidRPr="00CB461E">
        <w:rPr>
          <w:rFonts w:asciiTheme="minorHAnsi" w:hAnsiTheme="minorHAnsi" w:cstheme="minorHAnsi"/>
          <w:sz w:val="22"/>
          <w:szCs w:val="22"/>
        </w:rPr>
        <w:t>compared to difficult to express natural proteases.</w:t>
      </w:r>
    </w:p>
    <w:p w14:paraId="766978C8" w14:textId="77777777" w:rsidR="00FC0C58" w:rsidRPr="00CB461E" w:rsidRDefault="00FC0C58" w:rsidP="00FC0C58">
      <w:pPr>
        <w:pStyle w:val="NormalWeb"/>
        <w:spacing w:after="0" w:afterAutospacing="0"/>
        <w:contextualSpacing/>
        <w:jc w:val="both"/>
        <w:rPr>
          <w:rFonts w:asciiTheme="minorHAnsi" w:hAnsiTheme="minorHAnsi" w:cstheme="minorHAnsi"/>
          <w:sz w:val="22"/>
          <w:szCs w:val="22"/>
        </w:rPr>
      </w:pPr>
    </w:p>
    <w:p w14:paraId="04C589E7" w14:textId="69C6326C" w:rsidR="00265571" w:rsidRDefault="00265571" w:rsidP="00265571">
      <w:pPr>
        <w:pStyle w:val="Ttulo2"/>
        <w:rPr>
          <w:lang w:val="en-AU"/>
        </w:rPr>
      </w:pPr>
      <w:bookmarkStart w:id="29" w:name="_Toc115365411"/>
      <w:r>
        <w:rPr>
          <w:lang w:val="en-AU"/>
        </w:rPr>
        <w:t>4. Results</w:t>
      </w:r>
      <w:bookmarkEnd w:id="29"/>
    </w:p>
    <w:p w14:paraId="615CEFFF" w14:textId="5DABF3B6" w:rsidR="00265571" w:rsidRDefault="00A4049A" w:rsidP="00CB461E">
      <w:pPr>
        <w:spacing w:after="60"/>
        <w:contextualSpacing/>
        <w:jc w:val="both"/>
        <w:rPr>
          <w:lang w:val="en-GB"/>
        </w:rPr>
      </w:pPr>
      <w:r w:rsidRPr="00E50223">
        <w:rPr>
          <w:lang w:val="en-GB"/>
        </w:rPr>
        <w:t xml:space="preserve">Cell cultures, derived from enzyme-producing strains, </w:t>
      </w:r>
      <w:r w:rsidR="00265571">
        <w:rPr>
          <w:lang w:val="en-GB"/>
        </w:rPr>
        <w:t>have</w:t>
      </w:r>
      <w:r w:rsidRPr="00E50223">
        <w:rPr>
          <w:lang w:val="en-GB"/>
        </w:rPr>
        <w:t xml:space="preserve"> </w:t>
      </w:r>
      <w:r w:rsidR="00265571">
        <w:rPr>
          <w:lang w:val="en-GB"/>
        </w:rPr>
        <w:t xml:space="preserve">been </w:t>
      </w:r>
      <w:r w:rsidRPr="00E50223">
        <w:rPr>
          <w:lang w:val="en-GB"/>
        </w:rPr>
        <w:t xml:space="preserve">obtained following optimization of the cultivation and expression conditions appropriated for each host and plasmid using semi-automatic devices </w:t>
      </w:r>
      <w:r w:rsidRPr="00E50223">
        <w:t>(e.g. 96 and 48-well parrallel microfermentation devices and stirred M</w:t>
      </w:r>
      <w:proofErr w:type="spellStart"/>
      <w:r w:rsidRPr="00E50223">
        <w:rPr>
          <w:lang w:val="en-GB"/>
        </w:rPr>
        <w:t>ini</w:t>
      </w:r>
      <w:proofErr w:type="spellEnd"/>
      <w:r w:rsidRPr="00E50223">
        <w:rPr>
          <w:lang w:val="en-GB"/>
        </w:rPr>
        <w:t>-Bioreactor Systems</w:t>
      </w:r>
      <w:r w:rsidRPr="00E50223">
        <w:t xml:space="preserve"> 6 x 0</w:t>
      </w:r>
      <w:r w:rsidR="003C0008">
        <w:t>.</w:t>
      </w:r>
      <w:r w:rsidRPr="00E50223">
        <w:t xml:space="preserve">25 </w:t>
      </w:r>
      <w:r>
        <w:t>L</w:t>
      </w:r>
      <w:r w:rsidRPr="00E50223">
        <w:t>, etc.)</w:t>
      </w:r>
      <w:r w:rsidR="00071713">
        <w:t>, or classical flask cultivation approaches, etc.</w:t>
      </w:r>
      <w:r w:rsidRPr="00E50223">
        <w:t xml:space="preserve"> </w:t>
      </w:r>
      <w:r w:rsidRPr="00E50223">
        <w:rPr>
          <w:lang w:val="en-GB"/>
        </w:rPr>
        <w:t>Results of the expression tests (soluble protein, poor solubility, or lack of expression)</w:t>
      </w:r>
      <w:r w:rsidR="00071713">
        <w:rPr>
          <w:lang w:val="en-GB"/>
        </w:rPr>
        <w:t xml:space="preserve">, for examples by analysing SDS-PAGE gels (see QR code </w:t>
      </w:r>
      <w:r w:rsidR="00FC0C58">
        <w:rPr>
          <w:lang w:val="en-GB"/>
        </w:rPr>
        <w:t xml:space="preserve">in </w:t>
      </w:r>
      <w:r w:rsidR="00FC0C58" w:rsidRPr="00FC0C58">
        <w:rPr>
          <w:b/>
          <w:lang w:val="en-GB"/>
        </w:rPr>
        <w:t>Figure 4</w:t>
      </w:r>
      <w:r w:rsidR="00071713">
        <w:rPr>
          <w:lang w:val="en-GB"/>
        </w:rPr>
        <w:t>)</w:t>
      </w:r>
      <w:r w:rsidRPr="00E50223">
        <w:rPr>
          <w:lang w:val="en-GB"/>
        </w:rPr>
        <w:t xml:space="preserve"> </w:t>
      </w:r>
      <w:r w:rsidR="00265571">
        <w:rPr>
          <w:lang w:val="en-GB"/>
        </w:rPr>
        <w:t xml:space="preserve">helped us to define which enzyme was produced in soluble form, to further perform activity tests, as well as to </w:t>
      </w:r>
      <w:r w:rsidRPr="00E50223">
        <w:rPr>
          <w:u w:color="343434"/>
          <w:lang w:val="en-US"/>
        </w:rPr>
        <w:t xml:space="preserve">define whether </w:t>
      </w:r>
      <w:r w:rsidRPr="00E50223">
        <w:rPr>
          <w:lang w:val="en-GB"/>
        </w:rPr>
        <w:t xml:space="preserve">alternative expression systems are needed. </w:t>
      </w:r>
      <w:r w:rsidR="009C65BE">
        <w:rPr>
          <w:lang w:val="en-GB"/>
        </w:rPr>
        <w:t xml:space="preserve">In addition, the enzymes to focus on, listed in deliverable </w:t>
      </w:r>
      <w:r w:rsidR="003C0008">
        <w:rPr>
          <w:lang w:val="en-GB"/>
        </w:rPr>
        <w:t>D</w:t>
      </w:r>
      <w:r w:rsidR="009C65BE">
        <w:rPr>
          <w:lang w:val="en-GB"/>
        </w:rPr>
        <w:t>2.4, were retrieved.</w:t>
      </w:r>
    </w:p>
    <w:p w14:paraId="18FB85C1" w14:textId="77777777" w:rsidR="00FC0C58" w:rsidRDefault="003C0008" w:rsidP="00CB461E">
      <w:pPr>
        <w:spacing w:after="60"/>
        <w:contextualSpacing/>
        <w:jc w:val="both"/>
        <w:rPr>
          <w:lang w:val="en-GB"/>
        </w:rPr>
      </w:pPr>
      <w:r>
        <w:rPr>
          <w:noProof/>
          <w:lang w:val="es-ES" w:eastAsia="es-ES"/>
        </w:rPr>
        <w:drawing>
          <wp:inline distT="0" distB="0" distL="0" distR="0" wp14:anchorId="4654627E" wp14:editId="1994370E">
            <wp:extent cx="1364673" cy="1364673"/>
            <wp:effectExtent l="0" t="0" r="6985"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4.2_The FuturEnzyme Portfolio of 1,000 enzyme (recombinant native biomimetic) material, obtained_SDS-PAGE gel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68892" cy="1368892"/>
                    </a:xfrm>
                    <a:prstGeom prst="rect">
                      <a:avLst/>
                    </a:prstGeom>
                  </pic:spPr>
                </pic:pic>
              </a:graphicData>
            </a:graphic>
          </wp:inline>
        </w:drawing>
      </w:r>
    </w:p>
    <w:p w14:paraId="24F0E88C" w14:textId="225A0735" w:rsidR="009E3DAD" w:rsidRPr="00FC0C58" w:rsidRDefault="00FC0C58" w:rsidP="00FC0C58">
      <w:pPr>
        <w:spacing w:after="60"/>
        <w:contextualSpacing/>
        <w:jc w:val="both"/>
        <w:rPr>
          <w:sz w:val="18"/>
          <w:szCs w:val="18"/>
          <w:lang w:val="en-GB"/>
        </w:rPr>
      </w:pPr>
      <w:r w:rsidRPr="00FC0C58">
        <w:rPr>
          <w:b/>
          <w:sz w:val="18"/>
          <w:szCs w:val="18"/>
          <w:lang w:val="en-GB"/>
        </w:rPr>
        <w:t>Figure 4</w:t>
      </w:r>
      <w:r>
        <w:rPr>
          <w:sz w:val="18"/>
          <w:szCs w:val="18"/>
          <w:lang w:val="en-GB"/>
        </w:rPr>
        <w:t xml:space="preserve">. </w:t>
      </w:r>
      <w:r w:rsidR="009C65BE" w:rsidRPr="00FC0C58">
        <w:rPr>
          <w:sz w:val="18"/>
          <w:szCs w:val="18"/>
          <w:lang w:val="en-GB"/>
        </w:rPr>
        <w:t>QR code, relative to D4.2</w:t>
      </w:r>
      <w:r>
        <w:rPr>
          <w:sz w:val="18"/>
          <w:szCs w:val="18"/>
          <w:lang w:val="en-GB"/>
        </w:rPr>
        <w:t xml:space="preserve">. </w:t>
      </w:r>
      <w:r w:rsidR="00DA04FD" w:rsidRPr="00FC0C58">
        <w:rPr>
          <w:sz w:val="18"/>
          <w:szCs w:val="18"/>
          <w:lang w:val="en-GB"/>
        </w:rPr>
        <w:t>Representative SDS-PAGE gels for key enzymes produced</w:t>
      </w:r>
      <w:bookmarkEnd w:id="27"/>
    </w:p>
    <w:sectPr w:rsidR="009E3DAD" w:rsidRPr="00FC0C58" w:rsidSect="00FC0C58">
      <w:footerReference w:type="default" r:id="rId26"/>
      <w:footerReference w:type="first" r:id="rId27"/>
      <w:pgSz w:w="11906" w:h="16838"/>
      <w:pgMar w:top="1418" w:right="1134" w:bottom="1134" w:left="1134"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D2BF8F" w14:textId="77777777" w:rsidR="007311C2" w:rsidRDefault="007311C2" w:rsidP="007B66C0">
      <w:pPr>
        <w:spacing w:after="0" w:line="240" w:lineRule="auto"/>
      </w:pPr>
      <w:r>
        <w:separator/>
      </w:r>
    </w:p>
  </w:endnote>
  <w:endnote w:type="continuationSeparator" w:id="0">
    <w:p w14:paraId="1DD8C74D" w14:textId="77777777" w:rsidR="007311C2" w:rsidRDefault="007311C2" w:rsidP="007B6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CJK SC Regular">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7888879"/>
      <w:docPartObj>
        <w:docPartGallery w:val="Page Numbers (Bottom of Page)"/>
        <w:docPartUnique/>
      </w:docPartObj>
    </w:sdtPr>
    <w:sdtEndPr/>
    <w:sdtContent>
      <w:p w14:paraId="2B0022A5" w14:textId="730AFFD6" w:rsidR="00FC0C58" w:rsidRDefault="00FC0C58">
        <w:pPr>
          <w:pStyle w:val="Piedepgina"/>
          <w:jc w:val="right"/>
        </w:pPr>
        <w:r>
          <w:fldChar w:fldCharType="begin"/>
        </w:r>
        <w:r>
          <w:instrText>PAGE   \* MERGEFORMAT</w:instrText>
        </w:r>
        <w:r>
          <w:fldChar w:fldCharType="separate"/>
        </w:r>
        <w:r w:rsidR="00C34384" w:rsidRPr="00C34384">
          <w:rPr>
            <w:noProof/>
            <w:lang w:val="es-ES"/>
          </w:rPr>
          <w:t>5</w:t>
        </w:r>
        <w:r>
          <w:fldChar w:fldCharType="end"/>
        </w:r>
      </w:p>
    </w:sdtContent>
  </w:sdt>
  <w:p w14:paraId="596B470E" w14:textId="77777777" w:rsidR="00FC0C58" w:rsidRDefault="00FC0C5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9767272"/>
      <w:docPartObj>
        <w:docPartGallery w:val="Page Numbers (Bottom of Page)"/>
        <w:docPartUnique/>
      </w:docPartObj>
    </w:sdtPr>
    <w:sdtEndPr/>
    <w:sdtContent>
      <w:p w14:paraId="5EE72E7F" w14:textId="77777777" w:rsidR="00C34904" w:rsidRDefault="00C34904">
        <w:pPr>
          <w:pStyle w:val="Piedepgina"/>
          <w:jc w:val="center"/>
        </w:pPr>
        <w:r>
          <w:fldChar w:fldCharType="begin"/>
        </w:r>
        <w:r>
          <w:instrText>PAGE   \* MERGEFORMAT</w:instrText>
        </w:r>
        <w:r>
          <w:fldChar w:fldCharType="separate"/>
        </w:r>
        <w:r>
          <w:rPr>
            <w:lang w:val="es-ES"/>
          </w:rPr>
          <w:t>2</w:t>
        </w:r>
        <w:r>
          <w:fldChar w:fldCharType="end"/>
        </w:r>
      </w:p>
    </w:sdtContent>
  </w:sdt>
  <w:p w14:paraId="65EFABC1" w14:textId="77777777" w:rsidR="00C34904" w:rsidRDefault="00C34904" w:rsidP="00F42EFB">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A24ACD" w14:textId="77777777" w:rsidR="007311C2" w:rsidRDefault="007311C2" w:rsidP="007B66C0">
      <w:pPr>
        <w:spacing w:after="0" w:line="240" w:lineRule="auto"/>
      </w:pPr>
      <w:r>
        <w:separator/>
      </w:r>
    </w:p>
  </w:footnote>
  <w:footnote w:type="continuationSeparator" w:id="0">
    <w:p w14:paraId="6C52BD02" w14:textId="77777777" w:rsidR="007311C2" w:rsidRDefault="007311C2" w:rsidP="007B66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50955"/>
    <w:multiLevelType w:val="hybridMultilevel"/>
    <w:tmpl w:val="616016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832C7A"/>
    <w:multiLevelType w:val="hybridMultilevel"/>
    <w:tmpl w:val="125C9A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5A536F1"/>
    <w:multiLevelType w:val="hybridMultilevel"/>
    <w:tmpl w:val="1280F774"/>
    <w:lvl w:ilvl="0" w:tplc="03A2D47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1950BE"/>
    <w:multiLevelType w:val="hybridMultilevel"/>
    <w:tmpl w:val="99E8F29C"/>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19372EF"/>
    <w:multiLevelType w:val="hybridMultilevel"/>
    <w:tmpl w:val="103C2B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3402A9B"/>
    <w:multiLevelType w:val="hybridMultilevel"/>
    <w:tmpl w:val="66D68ADE"/>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8384149"/>
    <w:multiLevelType w:val="hybridMultilevel"/>
    <w:tmpl w:val="80EAFC44"/>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D713115"/>
    <w:multiLevelType w:val="hybridMultilevel"/>
    <w:tmpl w:val="4724C53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E985C63"/>
    <w:multiLevelType w:val="hybridMultilevel"/>
    <w:tmpl w:val="F25697CC"/>
    <w:lvl w:ilvl="0" w:tplc="04100001">
      <w:start w:val="1"/>
      <w:numFmt w:val="bullet"/>
      <w:lvlText w:val=""/>
      <w:lvlJc w:val="left"/>
      <w:pPr>
        <w:ind w:left="1065" w:hanging="705"/>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2DF7569"/>
    <w:multiLevelType w:val="hybridMultilevel"/>
    <w:tmpl w:val="23E69A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49220F5"/>
    <w:multiLevelType w:val="hybridMultilevel"/>
    <w:tmpl w:val="2F52C87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 w15:restartNumberingAfterBreak="0">
    <w:nsid w:val="275A5A64"/>
    <w:multiLevelType w:val="hybridMultilevel"/>
    <w:tmpl w:val="900EE50A"/>
    <w:lvl w:ilvl="0" w:tplc="8AB26FFC">
      <w:start w:val="1"/>
      <w:numFmt w:val="decimal"/>
      <w:lvlText w:val="(%1)"/>
      <w:lvlJc w:val="left"/>
      <w:pPr>
        <w:ind w:left="720" w:hanging="360"/>
      </w:pPr>
      <w:rPr>
        <w:rFonts w:hint="default"/>
        <w:b/>
      </w:rPr>
    </w:lvl>
    <w:lvl w:ilvl="1" w:tplc="EB583F80">
      <w:start w:val="1"/>
      <w:numFmt w:val="decimal"/>
      <w:lvlText w:val="(%2.1)"/>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7BF7B11"/>
    <w:multiLevelType w:val="hybridMultilevel"/>
    <w:tmpl w:val="275EA8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832394F"/>
    <w:multiLevelType w:val="hybridMultilevel"/>
    <w:tmpl w:val="788AA8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D79266E"/>
    <w:multiLevelType w:val="hybridMultilevel"/>
    <w:tmpl w:val="21202A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E0C33A1"/>
    <w:multiLevelType w:val="hybridMultilevel"/>
    <w:tmpl w:val="E482E5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6D66ED9"/>
    <w:multiLevelType w:val="hybridMultilevel"/>
    <w:tmpl w:val="764EFDE8"/>
    <w:lvl w:ilvl="0" w:tplc="03A2D47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7125A00"/>
    <w:multiLevelType w:val="hybridMultilevel"/>
    <w:tmpl w:val="440C05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D565686"/>
    <w:multiLevelType w:val="hybridMultilevel"/>
    <w:tmpl w:val="CA34CD3C"/>
    <w:lvl w:ilvl="0" w:tplc="1A82577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EA166F0"/>
    <w:multiLevelType w:val="hybridMultilevel"/>
    <w:tmpl w:val="82940342"/>
    <w:lvl w:ilvl="0" w:tplc="0C0A0001">
      <w:start w:val="1"/>
      <w:numFmt w:val="bullet"/>
      <w:lvlText w:val=""/>
      <w:lvlJc w:val="left"/>
      <w:pPr>
        <w:ind w:left="745" w:hanging="360"/>
      </w:pPr>
      <w:rPr>
        <w:rFonts w:ascii="Symbol" w:hAnsi="Symbol" w:hint="default"/>
      </w:rPr>
    </w:lvl>
    <w:lvl w:ilvl="1" w:tplc="0C0A0003">
      <w:start w:val="1"/>
      <w:numFmt w:val="bullet"/>
      <w:lvlText w:val="o"/>
      <w:lvlJc w:val="left"/>
      <w:pPr>
        <w:ind w:left="1465" w:hanging="360"/>
      </w:pPr>
      <w:rPr>
        <w:rFonts w:ascii="Courier New" w:hAnsi="Courier New" w:cs="Courier New" w:hint="default"/>
      </w:rPr>
    </w:lvl>
    <w:lvl w:ilvl="2" w:tplc="0C0A0005" w:tentative="1">
      <w:start w:val="1"/>
      <w:numFmt w:val="bullet"/>
      <w:lvlText w:val=""/>
      <w:lvlJc w:val="left"/>
      <w:pPr>
        <w:ind w:left="2185" w:hanging="360"/>
      </w:pPr>
      <w:rPr>
        <w:rFonts w:ascii="Wingdings" w:hAnsi="Wingdings" w:hint="default"/>
      </w:rPr>
    </w:lvl>
    <w:lvl w:ilvl="3" w:tplc="0C0A0001" w:tentative="1">
      <w:start w:val="1"/>
      <w:numFmt w:val="bullet"/>
      <w:lvlText w:val=""/>
      <w:lvlJc w:val="left"/>
      <w:pPr>
        <w:ind w:left="2905" w:hanging="360"/>
      </w:pPr>
      <w:rPr>
        <w:rFonts w:ascii="Symbol" w:hAnsi="Symbol" w:hint="default"/>
      </w:rPr>
    </w:lvl>
    <w:lvl w:ilvl="4" w:tplc="0C0A0003" w:tentative="1">
      <w:start w:val="1"/>
      <w:numFmt w:val="bullet"/>
      <w:lvlText w:val="o"/>
      <w:lvlJc w:val="left"/>
      <w:pPr>
        <w:ind w:left="3625" w:hanging="360"/>
      </w:pPr>
      <w:rPr>
        <w:rFonts w:ascii="Courier New" w:hAnsi="Courier New" w:cs="Courier New" w:hint="default"/>
      </w:rPr>
    </w:lvl>
    <w:lvl w:ilvl="5" w:tplc="0C0A0005" w:tentative="1">
      <w:start w:val="1"/>
      <w:numFmt w:val="bullet"/>
      <w:lvlText w:val=""/>
      <w:lvlJc w:val="left"/>
      <w:pPr>
        <w:ind w:left="4345" w:hanging="360"/>
      </w:pPr>
      <w:rPr>
        <w:rFonts w:ascii="Wingdings" w:hAnsi="Wingdings" w:hint="default"/>
      </w:rPr>
    </w:lvl>
    <w:lvl w:ilvl="6" w:tplc="0C0A0001" w:tentative="1">
      <w:start w:val="1"/>
      <w:numFmt w:val="bullet"/>
      <w:lvlText w:val=""/>
      <w:lvlJc w:val="left"/>
      <w:pPr>
        <w:ind w:left="5065" w:hanging="360"/>
      </w:pPr>
      <w:rPr>
        <w:rFonts w:ascii="Symbol" w:hAnsi="Symbol" w:hint="default"/>
      </w:rPr>
    </w:lvl>
    <w:lvl w:ilvl="7" w:tplc="0C0A0003" w:tentative="1">
      <w:start w:val="1"/>
      <w:numFmt w:val="bullet"/>
      <w:lvlText w:val="o"/>
      <w:lvlJc w:val="left"/>
      <w:pPr>
        <w:ind w:left="5785" w:hanging="360"/>
      </w:pPr>
      <w:rPr>
        <w:rFonts w:ascii="Courier New" w:hAnsi="Courier New" w:cs="Courier New" w:hint="default"/>
      </w:rPr>
    </w:lvl>
    <w:lvl w:ilvl="8" w:tplc="0C0A0005" w:tentative="1">
      <w:start w:val="1"/>
      <w:numFmt w:val="bullet"/>
      <w:lvlText w:val=""/>
      <w:lvlJc w:val="left"/>
      <w:pPr>
        <w:ind w:left="6505" w:hanging="360"/>
      </w:pPr>
      <w:rPr>
        <w:rFonts w:ascii="Wingdings" w:hAnsi="Wingdings" w:hint="default"/>
      </w:rPr>
    </w:lvl>
  </w:abstractNum>
  <w:abstractNum w:abstractNumId="20" w15:restartNumberingAfterBreak="0">
    <w:nsid w:val="409D0873"/>
    <w:multiLevelType w:val="hybridMultilevel"/>
    <w:tmpl w:val="AE5E00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0AF418A"/>
    <w:multiLevelType w:val="hybridMultilevel"/>
    <w:tmpl w:val="1CD444AE"/>
    <w:lvl w:ilvl="0" w:tplc="7FF4414A">
      <w:start w:val="3"/>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7802B7E"/>
    <w:multiLevelType w:val="hybridMultilevel"/>
    <w:tmpl w:val="BF4C7652"/>
    <w:lvl w:ilvl="0" w:tplc="C0E4A6F0">
      <w:start w:val="3"/>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8147546"/>
    <w:multiLevelType w:val="hybridMultilevel"/>
    <w:tmpl w:val="C6A40F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84722A2"/>
    <w:multiLevelType w:val="hybridMultilevel"/>
    <w:tmpl w:val="D23E50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9F575E5"/>
    <w:multiLevelType w:val="hybridMultilevel"/>
    <w:tmpl w:val="169019AE"/>
    <w:lvl w:ilvl="0" w:tplc="ABBAAB16">
      <w:start w:val="1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C297B1C"/>
    <w:multiLevelType w:val="multilevel"/>
    <w:tmpl w:val="743E0B3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E891B54"/>
    <w:multiLevelType w:val="hybridMultilevel"/>
    <w:tmpl w:val="25C2FA7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F595A88"/>
    <w:multiLevelType w:val="multilevel"/>
    <w:tmpl w:val="BDF4E3D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15:restartNumberingAfterBreak="0">
    <w:nsid w:val="545875D5"/>
    <w:multiLevelType w:val="hybridMultilevel"/>
    <w:tmpl w:val="7EC4C3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51140DE"/>
    <w:multiLevelType w:val="multilevel"/>
    <w:tmpl w:val="78D4D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78B4B08"/>
    <w:multiLevelType w:val="hybridMultilevel"/>
    <w:tmpl w:val="E56E38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7C60E60"/>
    <w:multiLevelType w:val="hybridMultilevel"/>
    <w:tmpl w:val="690EAA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B3723CB"/>
    <w:multiLevelType w:val="hybridMultilevel"/>
    <w:tmpl w:val="CF92B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E351E2"/>
    <w:multiLevelType w:val="hybridMultilevel"/>
    <w:tmpl w:val="09BA60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F5E69AD"/>
    <w:multiLevelType w:val="hybridMultilevel"/>
    <w:tmpl w:val="14D8F6BE"/>
    <w:lvl w:ilvl="0" w:tplc="6E96147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221583C"/>
    <w:multiLevelType w:val="hybridMultilevel"/>
    <w:tmpl w:val="6A8E6C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29E188B"/>
    <w:multiLevelType w:val="hybridMultilevel"/>
    <w:tmpl w:val="EE0CC0A0"/>
    <w:lvl w:ilvl="0" w:tplc="E782F6E2">
      <w:start w:val="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7AA2555"/>
    <w:multiLevelType w:val="hybridMultilevel"/>
    <w:tmpl w:val="C6A40F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9663B0B"/>
    <w:multiLevelType w:val="hybridMultilevel"/>
    <w:tmpl w:val="C9043202"/>
    <w:lvl w:ilvl="0" w:tplc="74649CA4">
      <w:start w:val="1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BDB7F87"/>
    <w:multiLevelType w:val="multilevel"/>
    <w:tmpl w:val="1BDAD14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0E2644D"/>
    <w:multiLevelType w:val="hybridMultilevel"/>
    <w:tmpl w:val="4920A8E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2" w15:restartNumberingAfterBreak="0">
    <w:nsid w:val="71604D9D"/>
    <w:multiLevelType w:val="hybridMultilevel"/>
    <w:tmpl w:val="A74A61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1B1730F"/>
    <w:multiLevelType w:val="hybridMultilevel"/>
    <w:tmpl w:val="9600E14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466411A"/>
    <w:multiLevelType w:val="hybridMultilevel"/>
    <w:tmpl w:val="A81006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74BD4515"/>
    <w:multiLevelType w:val="hybridMultilevel"/>
    <w:tmpl w:val="F9F6D946"/>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8E10F6B"/>
    <w:multiLevelType w:val="hybridMultilevel"/>
    <w:tmpl w:val="55D679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D464225"/>
    <w:multiLevelType w:val="hybridMultilevel"/>
    <w:tmpl w:val="AFAE22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9"/>
  </w:num>
  <w:num w:numId="2">
    <w:abstractNumId w:val="45"/>
  </w:num>
  <w:num w:numId="3">
    <w:abstractNumId w:val="6"/>
  </w:num>
  <w:num w:numId="4">
    <w:abstractNumId w:val="3"/>
  </w:num>
  <w:num w:numId="5">
    <w:abstractNumId w:val="27"/>
  </w:num>
  <w:num w:numId="6">
    <w:abstractNumId w:val="16"/>
  </w:num>
  <w:num w:numId="7">
    <w:abstractNumId w:val="5"/>
  </w:num>
  <w:num w:numId="8">
    <w:abstractNumId w:val="8"/>
  </w:num>
  <w:num w:numId="9">
    <w:abstractNumId w:val="2"/>
  </w:num>
  <w:num w:numId="10">
    <w:abstractNumId w:val="7"/>
  </w:num>
  <w:num w:numId="11">
    <w:abstractNumId w:val="24"/>
  </w:num>
  <w:num w:numId="12">
    <w:abstractNumId w:val="36"/>
  </w:num>
  <w:num w:numId="13">
    <w:abstractNumId w:val="15"/>
  </w:num>
  <w:num w:numId="14">
    <w:abstractNumId w:val="0"/>
  </w:num>
  <w:num w:numId="15">
    <w:abstractNumId w:val="31"/>
  </w:num>
  <w:num w:numId="16">
    <w:abstractNumId w:val="32"/>
  </w:num>
  <w:num w:numId="17">
    <w:abstractNumId w:val="37"/>
  </w:num>
  <w:num w:numId="18">
    <w:abstractNumId w:val="18"/>
  </w:num>
  <w:num w:numId="19">
    <w:abstractNumId w:val="35"/>
  </w:num>
  <w:num w:numId="20">
    <w:abstractNumId w:val="14"/>
  </w:num>
  <w:num w:numId="21">
    <w:abstractNumId w:val="25"/>
  </w:num>
  <w:num w:numId="22">
    <w:abstractNumId w:val="39"/>
  </w:num>
  <w:num w:numId="23">
    <w:abstractNumId w:val="46"/>
  </w:num>
  <w:num w:numId="24">
    <w:abstractNumId w:val="4"/>
  </w:num>
  <w:num w:numId="25">
    <w:abstractNumId w:val="41"/>
  </w:num>
  <w:num w:numId="26">
    <w:abstractNumId w:val="9"/>
  </w:num>
  <w:num w:numId="27">
    <w:abstractNumId w:val="17"/>
  </w:num>
  <w:num w:numId="28">
    <w:abstractNumId w:val="43"/>
  </w:num>
  <w:num w:numId="29">
    <w:abstractNumId w:val="1"/>
  </w:num>
  <w:num w:numId="30">
    <w:abstractNumId w:val="12"/>
  </w:num>
  <w:num w:numId="31">
    <w:abstractNumId w:val="47"/>
  </w:num>
  <w:num w:numId="32">
    <w:abstractNumId w:val="10"/>
  </w:num>
  <w:num w:numId="33">
    <w:abstractNumId w:val="42"/>
  </w:num>
  <w:num w:numId="34">
    <w:abstractNumId w:val="11"/>
  </w:num>
  <w:num w:numId="35">
    <w:abstractNumId w:val="19"/>
  </w:num>
  <w:num w:numId="36">
    <w:abstractNumId w:val="33"/>
  </w:num>
  <w:num w:numId="37">
    <w:abstractNumId w:val="12"/>
  </w:num>
  <w:num w:numId="38">
    <w:abstractNumId w:val="13"/>
  </w:num>
  <w:num w:numId="39">
    <w:abstractNumId w:val="21"/>
  </w:num>
  <w:num w:numId="40">
    <w:abstractNumId w:val="22"/>
  </w:num>
  <w:num w:numId="41">
    <w:abstractNumId w:val="20"/>
  </w:num>
  <w:num w:numId="42">
    <w:abstractNumId w:val="30"/>
  </w:num>
  <w:num w:numId="43">
    <w:abstractNumId w:val="44"/>
  </w:num>
  <w:num w:numId="44">
    <w:abstractNumId w:val="28"/>
  </w:num>
  <w:num w:numId="45">
    <w:abstractNumId w:val="40"/>
  </w:num>
  <w:num w:numId="46">
    <w:abstractNumId w:val="34"/>
  </w:num>
  <w:num w:numId="47">
    <w:abstractNumId w:val="38"/>
  </w:num>
  <w:num w:numId="48">
    <w:abstractNumId w:val="26"/>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1MbYwNjcxNAKyzZR0lIJTi4sz8/NACoxqAe/XB4osAAAA"/>
  </w:docVars>
  <w:rsids>
    <w:rsidRoot w:val="00414E44"/>
    <w:rsid w:val="000040F6"/>
    <w:rsid w:val="00010CD3"/>
    <w:rsid w:val="00011128"/>
    <w:rsid w:val="00011AF3"/>
    <w:rsid w:val="000120D7"/>
    <w:rsid w:val="00012D0F"/>
    <w:rsid w:val="00013F6C"/>
    <w:rsid w:val="000207A0"/>
    <w:rsid w:val="00023654"/>
    <w:rsid w:val="00024BCE"/>
    <w:rsid w:val="00027C72"/>
    <w:rsid w:val="00033C18"/>
    <w:rsid w:val="0003483E"/>
    <w:rsid w:val="00040A10"/>
    <w:rsid w:val="000414B3"/>
    <w:rsid w:val="0004204F"/>
    <w:rsid w:val="0004352B"/>
    <w:rsid w:val="000442A1"/>
    <w:rsid w:val="000476D4"/>
    <w:rsid w:val="00051D7C"/>
    <w:rsid w:val="00053B69"/>
    <w:rsid w:val="00054D85"/>
    <w:rsid w:val="000561E5"/>
    <w:rsid w:val="00061E55"/>
    <w:rsid w:val="0006212A"/>
    <w:rsid w:val="00062AE7"/>
    <w:rsid w:val="000653B0"/>
    <w:rsid w:val="0007000A"/>
    <w:rsid w:val="00070211"/>
    <w:rsid w:val="00071713"/>
    <w:rsid w:val="00073D17"/>
    <w:rsid w:val="00086FB8"/>
    <w:rsid w:val="000905FF"/>
    <w:rsid w:val="00092371"/>
    <w:rsid w:val="000934A8"/>
    <w:rsid w:val="00093558"/>
    <w:rsid w:val="00095E33"/>
    <w:rsid w:val="0009664A"/>
    <w:rsid w:val="000A10DE"/>
    <w:rsid w:val="000A1DAE"/>
    <w:rsid w:val="000A24F3"/>
    <w:rsid w:val="000B0C4A"/>
    <w:rsid w:val="000B5BF8"/>
    <w:rsid w:val="000B61BF"/>
    <w:rsid w:val="000B70C3"/>
    <w:rsid w:val="000C0D3D"/>
    <w:rsid w:val="000C6726"/>
    <w:rsid w:val="000D3D2C"/>
    <w:rsid w:val="000D64C5"/>
    <w:rsid w:val="000D73BD"/>
    <w:rsid w:val="000E0021"/>
    <w:rsid w:val="000E06DA"/>
    <w:rsid w:val="000E2E9C"/>
    <w:rsid w:val="000E34F2"/>
    <w:rsid w:val="000F483C"/>
    <w:rsid w:val="001002C9"/>
    <w:rsid w:val="00112340"/>
    <w:rsid w:val="00116C2B"/>
    <w:rsid w:val="00116E5B"/>
    <w:rsid w:val="00117E39"/>
    <w:rsid w:val="001279F9"/>
    <w:rsid w:val="00130B8D"/>
    <w:rsid w:val="001458A7"/>
    <w:rsid w:val="001523A9"/>
    <w:rsid w:val="00154E5F"/>
    <w:rsid w:val="001576AC"/>
    <w:rsid w:val="00162F66"/>
    <w:rsid w:val="00167AC8"/>
    <w:rsid w:val="0017218E"/>
    <w:rsid w:val="001821A3"/>
    <w:rsid w:val="001825C3"/>
    <w:rsid w:val="00182B51"/>
    <w:rsid w:val="001B405C"/>
    <w:rsid w:val="001C01A2"/>
    <w:rsid w:val="001C3C8B"/>
    <w:rsid w:val="001C3F69"/>
    <w:rsid w:val="001D0DE2"/>
    <w:rsid w:val="001D4AFA"/>
    <w:rsid w:val="001D5797"/>
    <w:rsid w:val="001D5F34"/>
    <w:rsid w:val="001E172F"/>
    <w:rsid w:val="001E1C04"/>
    <w:rsid w:val="001F159F"/>
    <w:rsid w:val="001F7D5E"/>
    <w:rsid w:val="002003E5"/>
    <w:rsid w:val="00203003"/>
    <w:rsid w:val="00204E18"/>
    <w:rsid w:val="00207331"/>
    <w:rsid w:val="00210F6E"/>
    <w:rsid w:val="002112B6"/>
    <w:rsid w:val="00212ECB"/>
    <w:rsid w:val="00213061"/>
    <w:rsid w:val="00226E83"/>
    <w:rsid w:val="00227583"/>
    <w:rsid w:val="002307EF"/>
    <w:rsid w:val="002350B3"/>
    <w:rsid w:val="002502C2"/>
    <w:rsid w:val="0025216C"/>
    <w:rsid w:val="00254216"/>
    <w:rsid w:val="00255618"/>
    <w:rsid w:val="00261D76"/>
    <w:rsid w:val="00263B39"/>
    <w:rsid w:val="00263B5B"/>
    <w:rsid w:val="00265571"/>
    <w:rsid w:val="00265E94"/>
    <w:rsid w:val="00275965"/>
    <w:rsid w:val="00283FB6"/>
    <w:rsid w:val="002841D2"/>
    <w:rsid w:val="002934E9"/>
    <w:rsid w:val="0029698A"/>
    <w:rsid w:val="002A795D"/>
    <w:rsid w:val="002A7BF2"/>
    <w:rsid w:val="002B1118"/>
    <w:rsid w:val="002B67C7"/>
    <w:rsid w:val="002B6885"/>
    <w:rsid w:val="002B7BA5"/>
    <w:rsid w:val="002B7C44"/>
    <w:rsid w:val="002C0E8A"/>
    <w:rsid w:val="002C32F3"/>
    <w:rsid w:val="002D11F3"/>
    <w:rsid w:val="002D59E2"/>
    <w:rsid w:val="002E4672"/>
    <w:rsid w:val="002F51E8"/>
    <w:rsid w:val="002F63B8"/>
    <w:rsid w:val="002F72D3"/>
    <w:rsid w:val="002F7475"/>
    <w:rsid w:val="0030087C"/>
    <w:rsid w:val="00302F57"/>
    <w:rsid w:val="003033B8"/>
    <w:rsid w:val="00303ADD"/>
    <w:rsid w:val="00311436"/>
    <w:rsid w:val="00313C03"/>
    <w:rsid w:val="00315C5A"/>
    <w:rsid w:val="003177D7"/>
    <w:rsid w:val="00325E0D"/>
    <w:rsid w:val="0032661F"/>
    <w:rsid w:val="00327908"/>
    <w:rsid w:val="00327EA5"/>
    <w:rsid w:val="00333548"/>
    <w:rsid w:val="00335909"/>
    <w:rsid w:val="00337286"/>
    <w:rsid w:val="0034532B"/>
    <w:rsid w:val="003469CC"/>
    <w:rsid w:val="0035001A"/>
    <w:rsid w:val="003521D2"/>
    <w:rsid w:val="0035520B"/>
    <w:rsid w:val="00360149"/>
    <w:rsid w:val="003614E7"/>
    <w:rsid w:val="003626D4"/>
    <w:rsid w:val="0036748E"/>
    <w:rsid w:val="00370BC9"/>
    <w:rsid w:val="003742C9"/>
    <w:rsid w:val="003744F2"/>
    <w:rsid w:val="0037542D"/>
    <w:rsid w:val="00382B6A"/>
    <w:rsid w:val="00386473"/>
    <w:rsid w:val="003911AC"/>
    <w:rsid w:val="0039160F"/>
    <w:rsid w:val="00392011"/>
    <w:rsid w:val="003A6B23"/>
    <w:rsid w:val="003A6C6B"/>
    <w:rsid w:val="003A751E"/>
    <w:rsid w:val="003B1EF8"/>
    <w:rsid w:val="003B3A1C"/>
    <w:rsid w:val="003C0008"/>
    <w:rsid w:val="003C0746"/>
    <w:rsid w:val="003C1F30"/>
    <w:rsid w:val="003D4567"/>
    <w:rsid w:val="003D55EF"/>
    <w:rsid w:val="003D569D"/>
    <w:rsid w:val="003D7B7A"/>
    <w:rsid w:val="003F17C0"/>
    <w:rsid w:val="003F5F67"/>
    <w:rsid w:val="0041346A"/>
    <w:rsid w:val="00414E44"/>
    <w:rsid w:val="004200F2"/>
    <w:rsid w:val="004210C1"/>
    <w:rsid w:val="004223D3"/>
    <w:rsid w:val="00422703"/>
    <w:rsid w:val="00431D56"/>
    <w:rsid w:val="004368AC"/>
    <w:rsid w:val="00436ABE"/>
    <w:rsid w:val="00436E67"/>
    <w:rsid w:val="00437B67"/>
    <w:rsid w:val="00440D4D"/>
    <w:rsid w:val="0044279E"/>
    <w:rsid w:val="0045157E"/>
    <w:rsid w:val="004546DE"/>
    <w:rsid w:val="00454A15"/>
    <w:rsid w:val="00456ACE"/>
    <w:rsid w:val="00460272"/>
    <w:rsid w:val="00461FF0"/>
    <w:rsid w:val="0046612B"/>
    <w:rsid w:val="00466684"/>
    <w:rsid w:val="00473305"/>
    <w:rsid w:val="00475A93"/>
    <w:rsid w:val="00486D72"/>
    <w:rsid w:val="00493D14"/>
    <w:rsid w:val="004A02C1"/>
    <w:rsid w:val="004A0E9F"/>
    <w:rsid w:val="004A4457"/>
    <w:rsid w:val="004B1C74"/>
    <w:rsid w:val="004C35EB"/>
    <w:rsid w:val="004C4E5E"/>
    <w:rsid w:val="004C606F"/>
    <w:rsid w:val="004E1509"/>
    <w:rsid w:val="004E19F7"/>
    <w:rsid w:val="004E38B2"/>
    <w:rsid w:val="004F113E"/>
    <w:rsid w:val="004F5023"/>
    <w:rsid w:val="004F687B"/>
    <w:rsid w:val="005049F5"/>
    <w:rsid w:val="00510A69"/>
    <w:rsid w:val="00517626"/>
    <w:rsid w:val="0053019C"/>
    <w:rsid w:val="00536887"/>
    <w:rsid w:val="00545A17"/>
    <w:rsid w:val="00545EC9"/>
    <w:rsid w:val="0054765F"/>
    <w:rsid w:val="00550C1A"/>
    <w:rsid w:val="00551DB5"/>
    <w:rsid w:val="005529D7"/>
    <w:rsid w:val="00554F86"/>
    <w:rsid w:val="0055601A"/>
    <w:rsid w:val="00562244"/>
    <w:rsid w:val="0056484A"/>
    <w:rsid w:val="00566972"/>
    <w:rsid w:val="00574BC2"/>
    <w:rsid w:val="00575AB0"/>
    <w:rsid w:val="005811B3"/>
    <w:rsid w:val="00582BFD"/>
    <w:rsid w:val="00584374"/>
    <w:rsid w:val="00586847"/>
    <w:rsid w:val="00591890"/>
    <w:rsid w:val="00596C01"/>
    <w:rsid w:val="00596D78"/>
    <w:rsid w:val="005A743D"/>
    <w:rsid w:val="005A74C1"/>
    <w:rsid w:val="005B0491"/>
    <w:rsid w:val="005B1627"/>
    <w:rsid w:val="005B2187"/>
    <w:rsid w:val="005B232A"/>
    <w:rsid w:val="005B23A9"/>
    <w:rsid w:val="005B590C"/>
    <w:rsid w:val="005C1D5D"/>
    <w:rsid w:val="005C49BF"/>
    <w:rsid w:val="005C5526"/>
    <w:rsid w:val="005C5D23"/>
    <w:rsid w:val="005C6AC5"/>
    <w:rsid w:val="005D0DEC"/>
    <w:rsid w:val="005D50C1"/>
    <w:rsid w:val="005D50C3"/>
    <w:rsid w:val="005E155D"/>
    <w:rsid w:val="005E4BEC"/>
    <w:rsid w:val="005E62E2"/>
    <w:rsid w:val="005E65F7"/>
    <w:rsid w:val="005F6A29"/>
    <w:rsid w:val="00601CAC"/>
    <w:rsid w:val="006222A6"/>
    <w:rsid w:val="006250CE"/>
    <w:rsid w:val="006301E9"/>
    <w:rsid w:val="006339D7"/>
    <w:rsid w:val="006346E5"/>
    <w:rsid w:val="00636DC1"/>
    <w:rsid w:val="0063751C"/>
    <w:rsid w:val="00641B2F"/>
    <w:rsid w:val="0064620D"/>
    <w:rsid w:val="006514F8"/>
    <w:rsid w:val="0065361B"/>
    <w:rsid w:val="00657B4B"/>
    <w:rsid w:val="00662721"/>
    <w:rsid w:val="00666879"/>
    <w:rsid w:val="00671CEF"/>
    <w:rsid w:val="00685B7C"/>
    <w:rsid w:val="00686BBE"/>
    <w:rsid w:val="00693DEF"/>
    <w:rsid w:val="006A30A1"/>
    <w:rsid w:val="006A3A2E"/>
    <w:rsid w:val="006A5E9A"/>
    <w:rsid w:val="006B3F05"/>
    <w:rsid w:val="006B4AA6"/>
    <w:rsid w:val="006B7ECA"/>
    <w:rsid w:val="006C006A"/>
    <w:rsid w:val="006C45BE"/>
    <w:rsid w:val="006C462D"/>
    <w:rsid w:val="006C617D"/>
    <w:rsid w:val="006D5C3C"/>
    <w:rsid w:val="006E275E"/>
    <w:rsid w:val="006E3008"/>
    <w:rsid w:val="006E3262"/>
    <w:rsid w:val="006F1391"/>
    <w:rsid w:val="006F5507"/>
    <w:rsid w:val="006F5531"/>
    <w:rsid w:val="006F6883"/>
    <w:rsid w:val="0070114B"/>
    <w:rsid w:val="00701F8B"/>
    <w:rsid w:val="00702FC0"/>
    <w:rsid w:val="00703125"/>
    <w:rsid w:val="00705672"/>
    <w:rsid w:val="0070670F"/>
    <w:rsid w:val="007205D4"/>
    <w:rsid w:val="00720B9B"/>
    <w:rsid w:val="007311C2"/>
    <w:rsid w:val="00731DCD"/>
    <w:rsid w:val="00745D54"/>
    <w:rsid w:val="00750A19"/>
    <w:rsid w:val="00754081"/>
    <w:rsid w:val="00760BBE"/>
    <w:rsid w:val="00762565"/>
    <w:rsid w:val="00764E3C"/>
    <w:rsid w:val="00765ABA"/>
    <w:rsid w:val="00767D82"/>
    <w:rsid w:val="00771A81"/>
    <w:rsid w:val="00771E70"/>
    <w:rsid w:val="0077212A"/>
    <w:rsid w:val="007775CB"/>
    <w:rsid w:val="007777AB"/>
    <w:rsid w:val="00790BE4"/>
    <w:rsid w:val="007928BE"/>
    <w:rsid w:val="00797598"/>
    <w:rsid w:val="00797E36"/>
    <w:rsid w:val="007A0663"/>
    <w:rsid w:val="007A0A33"/>
    <w:rsid w:val="007A0F1F"/>
    <w:rsid w:val="007A5687"/>
    <w:rsid w:val="007A6408"/>
    <w:rsid w:val="007B0E5A"/>
    <w:rsid w:val="007B1BE5"/>
    <w:rsid w:val="007B66C0"/>
    <w:rsid w:val="007C2D6D"/>
    <w:rsid w:val="007C4468"/>
    <w:rsid w:val="007C4780"/>
    <w:rsid w:val="007C754C"/>
    <w:rsid w:val="007D09F8"/>
    <w:rsid w:val="007D1DF5"/>
    <w:rsid w:val="007D1F9C"/>
    <w:rsid w:val="007D310F"/>
    <w:rsid w:val="007D3331"/>
    <w:rsid w:val="007D5176"/>
    <w:rsid w:val="007E2D1E"/>
    <w:rsid w:val="007E3A3F"/>
    <w:rsid w:val="007E4C4B"/>
    <w:rsid w:val="007F5683"/>
    <w:rsid w:val="007F6334"/>
    <w:rsid w:val="007F7380"/>
    <w:rsid w:val="008009FD"/>
    <w:rsid w:val="0080172B"/>
    <w:rsid w:val="00806CE1"/>
    <w:rsid w:val="00810017"/>
    <w:rsid w:val="0081037F"/>
    <w:rsid w:val="00816302"/>
    <w:rsid w:val="00820CAE"/>
    <w:rsid w:val="00825EDE"/>
    <w:rsid w:val="008308B7"/>
    <w:rsid w:val="00844DBB"/>
    <w:rsid w:val="008535D5"/>
    <w:rsid w:val="00866C00"/>
    <w:rsid w:val="00866CC1"/>
    <w:rsid w:val="008777AF"/>
    <w:rsid w:val="00880FFF"/>
    <w:rsid w:val="0088492E"/>
    <w:rsid w:val="00884BB9"/>
    <w:rsid w:val="00895CD1"/>
    <w:rsid w:val="008A0BB0"/>
    <w:rsid w:val="008A0E38"/>
    <w:rsid w:val="008A12D9"/>
    <w:rsid w:val="008A2280"/>
    <w:rsid w:val="008A3304"/>
    <w:rsid w:val="008B5B61"/>
    <w:rsid w:val="008B5C5F"/>
    <w:rsid w:val="008D1340"/>
    <w:rsid w:val="008D5ABC"/>
    <w:rsid w:val="008E47C8"/>
    <w:rsid w:val="008F0AE8"/>
    <w:rsid w:val="008F1DB4"/>
    <w:rsid w:val="009057F5"/>
    <w:rsid w:val="00906661"/>
    <w:rsid w:val="0091369D"/>
    <w:rsid w:val="00914A71"/>
    <w:rsid w:val="009150D8"/>
    <w:rsid w:val="00917C01"/>
    <w:rsid w:val="0092075F"/>
    <w:rsid w:val="00920815"/>
    <w:rsid w:val="00936691"/>
    <w:rsid w:val="009433C7"/>
    <w:rsid w:val="00943F05"/>
    <w:rsid w:val="009441B5"/>
    <w:rsid w:val="00950562"/>
    <w:rsid w:val="00950BDD"/>
    <w:rsid w:val="00955A4D"/>
    <w:rsid w:val="009560D5"/>
    <w:rsid w:val="00957B8B"/>
    <w:rsid w:val="009626F5"/>
    <w:rsid w:val="00962D13"/>
    <w:rsid w:val="009633DE"/>
    <w:rsid w:val="00966375"/>
    <w:rsid w:val="009679DB"/>
    <w:rsid w:val="00970365"/>
    <w:rsid w:val="00970423"/>
    <w:rsid w:val="00974B21"/>
    <w:rsid w:val="00982E5E"/>
    <w:rsid w:val="00985A56"/>
    <w:rsid w:val="00991C7D"/>
    <w:rsid w:val="00991F32"/>
    <w:rsid w:val="009923D3"/>
    <w:rsid w:val="0099248D"/>
    <w:rsid w:val="009A1333"/>
    <w:rsid w:val="009A1D8A"/>
    <w:rsid w:val="009A56C8"/>
    <w:rsid w:val="009B075A"/>
    <w:rsid w:val="009C16CE"/>
    <w:rsid w:val="009C3EC4"/>
    <w:rsid w:val="009C50C8"/>
    <w:rsid w:val="009C5F77"/>
    <w:rsid w:val="009C65BE"/>
    <w:rsid w:val="009D2BE5"/>
    <w:rsid w:val="009D301B"/>
    <w:rsid w:val="009D6DCA"/>
    <w:rsid w:val="009E3DAD"/>
    <w:rsid w:val="009E78C7"/>
    <w:rsid w:val="009F0C39"/>
    <w:rsid w:val="009F76B9"/>
    <w:rsid w:val="00A014F3"/>
    <w:rsid w:val="00A046BC"/>
    <w:rsid w:val="00A14173"/>
    <w:rsid w:val="00A219AE"/>
    <w:rsid w:val="00A23846"/>
    <w:rsid w:val="00A2394B"/>
    <w:rsid w:val="00A26A04"/>
    <w:rsid w:val="00A333E1"/>
    <w:rsid w:val="00A34936"/>
    <w:rsid w:val="00A4049A"/>
    <w:rsid w:val="00A4408A"/>
    <w:rsid w:val="00A52209"/>
    <w:rsid w:val="00A53EC5"/>
    <w:rsid w:val="00A55C45"/>
    <w:rsid w:val="00A55D69"/>
    <w:rsid w:val="00A571F7"/>
    <w:rsid w:val="00A654C5"/>
    <w:rsid w:val="00A73A6C"/>
    <w:rsid w:val="00A7442A"/>
    <w:rsid w:val="00A76888"/>
    <w:rsid w:val="00A77C42"/>
    <w:rsid w:val="00A8195F"/>
    <w:rsid w:val="00A95273"/>
    <w:rsid w:val="00AA3598"/>
    <w:rsid w:val="00AA4A0D"/>
    <w:rsid w:val="00AB1A66"/>
    <w:rsid w:val="00AB6E0F"/>
    <w:rsid w:val="00AC4C67"/>
    <w:rsid w:val="00AC76B3"/>
    <w:rsid w:val="00AD0EA0"/>
    <w:rsid w:val="00AE036E"/>
    <w:rsid w:val="00AE2587"/>
    <w:rsid w:val="00AE4EAD"/>
    <w:rsid w:val="00AE5599"/>
    <w:rsid w:val="00B163E3"/>
    <w:rsid w:val="00B2053F"/>
    <w:rsid w:val="00B3113B"/>
    <w:rsid w:val="00B36095"/>
    <w:rsid w:val="00B37358"/>
    <w:rsid w:val="00B46CFD"/>
    <w:rsid w:val="00B5103D"/>
    <w:rsid w:val="00B511B4"/>
    <w:rsid w:val="00B52840"/>
    <w:rsid w:val="00B54B69"/>
    <w:rsid w:val="00B54FB5"/>
    <w:rsid w:val="00B6023A"/>
    <w:rsid w:val="00B6186E"/>
    <w:rsid w:val="00B61ED5"/>
    <w:rsid w:val="00B62AED"/>
    <w:rsid w:val="00B6491E"/>
    <w:rsid w:val="00B673ED"/>
    <w:rsid w:val="00B75608"/>
    <w:rsid w:val="00B81FF6"/>
    <w:rsid w:val="00B86F5D"/>
    <w:rsid w:val="00B93F8D"/>
    <w:rsid w:val="00BA18FD"/>
    <w:rsid w:val="00BA6A12"/>
    <w:rsid w:val="00BA6CAB"/>
    <w:rsid w:val="00BB51DB"/>
    <w:rsid w:val="00BC3009"/>
    <w:rsid w:val="00BC5845"/>
    <w:rsid w:val="00BC60F7"/>
    <w:rsid w:val="00BC7F61"/>
    <w:rsid w:val="00BD2791"/>
    <w:rsid w:val="00BD6B8E"/>
    <w:rsid w:val="00BD7EE6"/>
    <w:rsid w:val="00BE0FE1"/>
    <w:rsid w:val="00BE1818"/>
    <w:rsid w:val="00BE5E29"/>
    <w:rsid w:val="00BF091E"/>
    <w:rsid w:val="00BF31A9"/>
    <w:rsid w:val="00BF3EC9"/>
    <w:rsid w:val="00BF7816"/>
    <w:rsid w:val="00C01C5D"/>
    <w:rsid w:val="00C03C9B"/>
    <w:rsid w:val="00C0546F"/>
    <w:rsid w:val="00C07219"/>
    <w:rsid w:val="00C1487E"/>
    <w:rsid w:val="00C17B65"/>
    <w:rsid w:val="00C24C81"/>
    <w:rsid w:val="00C25CEE"/>
    <w:rsid w:val="00C2700C"/>
    <w:rsid w:val="00C275C1"/>
    <w:rsid w:val="00C27805"/>
    <w:rsid w:val="00C34384"/>
    <w:rsid w:val="00C34904"/>
    <w:rsid w:val="00C364DD"/>
    <w:rsid w:val="00C3722B"/>
    <w:rsid w:val="00C44E99"/>
    <w:rsid w:val="00C46F72"/>
    <w:rsid w:val="00C47BBF"/>
    <w:rsid w:val="00C54A8E"/>
    <w:rsid w:val="00C56CB6"/>
    <w:rsid w:val="00C57889"/>
    <w:rsid w:val="00C6124C"/>
    <w:rsid w:val="00C61A13"/>
    <w:rsid w:val="00C666E3"/>
    <w:rsid w:val="00C7185E"/>
    <w:rsid w:val="00C71BF7"/>
    <w:rsid w:val="00C74AE0"/>
    <w:rsid w:val="00C76F42"/>
    <w:rsid w:val="00C777EE"/>
    <w:rsid w:val="00C80364"/>
    <w:rsid w:val="00C80E30"/>
    <w:rsid w:val="00C94E5A"/>
    <w:rsid w:val="00C966F6"/>
    <w:rsid w:val="00C96AE2"/>
    <w:rsid w:val="00C97AC7"/>
    <w:rsid w:val="00CA3FA0"/>
    <w:rsid w:val="00CA5EB9"/>
    <w:rsid w:val="00CB461E"/>
    <w:rsid w:val="00CB7D26"/>
    <w:rsid w:val="00CC0D02"/>
    <w:rsid w:val="00CE0123"/>
    <w:rsid w:val="00CE03CE"/>
    <w:rsid w:val="00CE194B"/>
    <w:rsid w:val="00CE1A03"/>
    <w:rsid w:val="00CE4C31"/>
    <w:rsid w:val="00D019AF"/>
    <w:rsid w:val="00D01BD6"/>
    <w:rsid w:val="00D02C46"/>
    <w:rsid w:val="00D14B89"/>
    <w:rsid w:val="00D30ECF"/>
    <w:rsid w:val="00D416CD"/>
    <w:rsid w:val="00D4401F"/>
    <w:rsid w:val="00D440A9"/>
    <w:rsid w:val="00D5449B"/>
    <w:rsid w:val="00D57AC7"/>
    <w:rsid w:val="00D6058A"/>
    <w:rsid w:val="00D61560"/>
    <w:rsid w:val="00D62DB6"/>
    <w:rsid w:val="00D63A70"/>
    <w:rsid w:val="00D76930"/>
    <w:rsid w:val="00D81E86"/>
    <w:rsid w:val="00D8203B"/>
    <w:rsid w:val="00D83955"/>
    <w:rsid w:val="00D90AF0"/>
    <w:rsid w:val="00D94B02"/>
    <w:rsid w:val="00D95B5B"/>
    <w:rsid w:val="00D96C10"/>
    <w:rsid w:val="00DA04FD"/>
    <w:rsid w:val="00DA2963"/>
    <w:rsid w:val="00DB0CF1"/>
    <w:rsid w:val="00DB1F5C"/>
    <w:rsid w:val="00DC0FA7"/>
    <w:rsid w:val="00DC523D"/>
    <w:rsid w:val="00DC6096"/>
    <w:rsid w:val="00DD2041"/>
    <w:rsid w:val="00DD2DE1"/>
    <w:rsid w:val="00DE12AF"/>
    <w:rsid w:val="00DE3A50"/>
    <w:rsid w:val="00DE7179"/>
    <w:rsid w:val="00E048D6"/>
    <w:rsid w:val="00E11B2C"/>
    <w:rsid w:val="00E129AE"/>
    <w:rsid w:val="00E30F20"/>
    <w:rsid w:val="00E34F49"/>
    <w:rsid w:val="00E362E4"/>
    <w:rsid w:val="00E42317"/>
    <w:rsid w:val="00E514A0"/>
    <w:rsid w:val="00E52726"/>
    <w:rsid w:val="00E63501"/>
    <w:rsid w:val="00E652C5"/>
    <w:rsid w:val="00E66D31"/>
    <w:rsid w:val="00E67EC3"/>
    <w:rsid w:val="00E7245E"/>
    <w:rsid w:val="00E744AA"/>
    <w:rsid w:val="00E82069"/>
    <w:rsid w:val="00E84D4C"/>
    <w:rsid w:val="00E8574E"/>
    <w:rsid w:val="00E85A88"/>
    <w:rsid w:val="00E86033"/>
    <w:rsid w:val="00E9068F"/>
    <w:rsid w:val="00E93DEF"/>
    <w:rsid w:val="00E97853"/>
    <w:rsid w:val="00EA25B8"/>
    <w:rsid w:val="00EA2BFE"/>
    <w:rsid w:val="00EA317C"/>
    <w:rsid w:val="00EB1DE5"/>
    <w:rsid w:val="00EB275C"/>
    <w:rsid w:val="00EB370E"/>
    <w:rsid w:val="00EC0745"/>
    <w:rsid w:val="00EC0D79"/>
    <w:rsid w:val="00EC4334"/>
    <w:rsid w:val="00EC7971"/>
    <w:rsid w:val="00ED150A"/>
    <w:rsid w:val="00ED181C"/>
    <w:rsid w:val="00ED3C85"/>
    <w:rsid w:val="00ED6F95"/>
    <w:rsid w:val="00EE18C9"/>
    <w:rsid w:val="00EE21B2"/>
    <w:rsid w:val="00F07CEB"/>
    <w:rsid w:val="00F1246B"/>
    <w:rsid w:val="00F1392E"/>
    <w:rsid w:val="00F14192"/>
    <w:rsid w:val="00F143FD"/>
    <w:rsid w:val="00F15A2D"/>
    <w:rsid w:val="00F15BB7"/>
    <w:rsid w:val="00F201B0"/>
    <w:rsid w:val="00F228BE"/>
    <w:rsid w:val="00F230E6"/>
    <w:rsid w:val="00F23E45"/>
    <w:rsid w:val="00F27DFE"/>
    <w:rsid w:val="00F34438"/>
    <w:rsid w:val="00F345A1"/>
    <w:rsid w:val="00F348E6"/>
    <w:rsid w:val="00F369AB"/>
    <w:rsid w:val="00F3762C"/>
    <w:rsid w:val="00F42EFB"/>
    <w:rsid w:val="00F446E4"/>
    <w:rsid w:val="00F44E28"/>
    <w:rsid w:val="00F50E07"/>
    <w:rsid w:val="00F575F1"/>
    <w:rsid w:val="00F61A3E"/>
    <w:rsid w:val="00F66DF5"/>
    <w:rsid w:val="00F67734"/>
    <w:rsid w:val="00F82A72"/>
    <w:rsid w:val="00F85C12"/>
    <w:rsid w:val="00F87938"/>
    <w:rsid w:val="00F93281"/>
    <w:rsid w:val="00FA5D32"/>
    <w:rsid w:val="00FA7209"/>
    <w:rsid w:val="00FA7567"/>
    <w:rsid w:val="00FB3C52"/>
    <w:rsid w:val="00FB4BAB"/>
    <w:rsid w:val="00FB7BD7"/>
    <w:rsid w:val="00FC0C58"/>
    <w:rsid w:val="00FC3EC0"/>
    <w:rsid w:val="00FC5CB4"/>
    <w:rsid w:val="00FC61B4"/>
    <w:rsid w:val="00FC65ED"/>
    <w:rsid w:val="00FD2F0E"/>
    <w:rsid w:val="00FE14CB"/>
    <w:rsid w:val="00FE281F"/>
    <w:rsid w:val="00FE5CA6"/>
    <w:rsid w:val="00FF0683"/>
    <w:rsid w:val="00FF7CA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43080F"/>
  <w15:chartTrackingRefBased/>
  <w15:docId w15:val="{23AE3E3B-126D-4C78-AF19-B26D821C9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83FB6"/>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paragraph" w:styleId="Ttulo2">
    <w:name w:val="heading 2"/>
    <w:basedOn w:val="Normal"/>
    <w:next w:val="Normal"/>
    <w:link w:val="Ttulo2Car"/>
    <w:uiPriority w:val="9"/>
    <w:unhideWhenUsed/>
    <w:qFormat/>
    <w:rsid w:val="007D310F"/>
    <w:pPr>
      <w:keepNext/>
      <w:keepLines/>
      <w:spacing w:before="40" w:after="0"/>
      <w:outlineLvl w:val="1"/>
    </w:pPr>
    <w:rPr>
      <w:rFonts w:asciiTheme="majorHAnsi" w:eastAsiaTheme="majorEastAsia" w:hAnsiTheme="majorHAnsi" w:cstheme="majorBidi"/>
      <w:color w:val="276E8B" w:themeColor="accent1" w:themeShade="BF"/>
      <w:sz w:val="26"/>
      <w:szCs w:val="26"/>
    </w:rPr>
  </w:style>
  <w:style w:type="paragraph" w:styleId="Ttulo3">
    <w:name w:val="heading 3"/>
    <w:basedOn w:val="Normal"/>
    <w:next w:val="Normal"/>
    <w:link w:val="Ttulo3Car"/>
    <w:uiPriority w:val="9"/>
    <w:unhideWhenUsed/>
    <w:qFormat/>
    <w:rsid w:val="00AE5599"/>
    <w:pPr>
      <w:keepNext/>
      <w:keepLines/>
      <w:spacing w:before="40" w:after="0"/>
      <w:outlineLvl w:val="2"/>
    </w:pPr>
    <w:rPr>
      <w:rFonts w:asciiTheme="majorHAnsi" w:eastAsiaTheme="majorEastAsia" w:hAnsiTheme="majorHAnsi" w:cstheme="majorBidi"/>
      <w:color w:val="1A495C"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83FB6"/>
    <w:pPr>
      <w:spacing w:after="0" w:line="240" w:lineRule="auto"/>
    </w:pPr>
  </w:style>
  <w:style w:type="character" w:customStyle="1" w:styleId="Ttulo1Car">
    <w:name w:val="Título 1 Car"/>
    <w:basedOn w:val="Fuentedeprrafopredeter"/>
    <w:link w:val="Ttulo1"/>
    <w:uiPriority w:val="9"/>
    <w:rsid w:val="00283FB6"/>
    <w:rPr>
      <w:rFonts w:asciiTheme="majorHAnsi" w:eastAsiaTheme="majorEastAsia" w:hAnsiTheme="majorHAnsi" w:cstheme="majorBidi"/>
      <w:color w:val="276E8B" w:themeColor="accent1" w:themeShade="BF"/>
      <w:sz w:val="32"/>
      <w:szCs w:val="32"/>
    </w:rPr>
  </w:style>
  <w:style w:type="character" w:styleId="Refdecomentario">
    <w:name w:val="annotation reference"/>
    <w:basedOn w:val="Fuentedeprrafopredeter"/>
    <w:uiPriority w:val="99"/>
    <w:unhideWhenUsed/>
    <w:rsid w:val="00283FB6"/>
    <w:rPr>
      <w:sz w:val="16"/>
      <w:szCs w:val="16"/>
    </w:rPr>
  </w:style>
  <w:style w:type="paragraph" w:styleId="Textocomentario">
    <w:name w:val="annotation text"/>
    <w:basedOn w:val="Normal"/>
    <w:link w:val="TextocomentarioCar"/>
    <w:uiPriority w:val="99"/>
    <w:semiHidden/>
    <w:unhideWhenUsed/>
    <w:rsid w:val="00283FB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83FB6"/>
    <w:rPr>
      <w:sz w:val="20"/>
      <w:szCs w:val="20"/>
    </w:rPr>
  </w:style>
  <w:style w:type="paragraph" w:styleId="Asuntodelcomentario">
    <w:name w:val="annotation subject"/>
    <w:basedOn w:val="Textocomentario"/>
    <w:next w:val="Textocomentario"/>
    <w:link w:val="AsuntodelcomentarioCar"/>
    <w:uiPriority w:val="99"/>
    <w:semiHidden/>
    <w:unhideWhenUsed/>
    <w:rsid w:val="00283FB6"/>
    <w:rPr>
      <w:b/>
      <w:bCs/>
    </w:rPr>
  </w:style>
  <w:style w:type="character" w:customStyle="1" w:styleId="AsuntodelcomentarioCar">
    <w:name w:val="Asunto del comentario Car"/>
    <w:basedOn w:val="TextocomentarioCar"/>
    <w:link w:val="Asuntodelcomentario"/>
    <w:uiPriority w:val="99"/>
    <w:semiHidden/>
    <w:rsid w:val="00283FB6"/>
    <w:rPr>
      <w:b/>
      <w:bCs/>
      <w:sz w:val="20"/>
      <w:szCs w:val="20"/>
    </w:rPr>
  </w:style>
  <w:style w:type="character" w:customStyle="1" w:styleId="Ttulo2Car">
    <w:name w:val="Título 2 Car"/>
    <w:basedOn w:val="Fuentedeprrafopredeter"/>
    <w:link w:val="Ttulo2"/>
    <w:uiPriority w:val="9"/>
    <w:rsid w:val="007D310F"/>
    <w:rPr>
      <w:rFonts w:asciiTheme="majorHAnsi" w:eastAsiaTheme="majorEastAsia" w:hAnsiTheme="majorHAnsi" w:cstheme="majorBidi"/>
      <w:color w:val="276E8B" w:themeColor="accent1" w:themeShade="BF"/>
      <w:sz w:val="26"/>
      <w:szCs w:val="26"/>
    </w:rPr>
  </w:style>
  <w:style w:type="character" w:customStyle="1" w:styleId="jlqj4b">
    <w:name w:val="jlqj4b"/>
    <w:basedOn w:val="Fuentedeprrafopredeter"/>
    <w:rsid w:val="003177D7"/>
  </w:style>
  <w:style w:type="character" w:customStyle="1" w:styleId="Ttulo3Car">
    <w:name w:val="Título 3 Car"/>
    <w:basedOn w:val="Fuentedeprrafopredeter"/>
    <w:link w:val="Ttulo3"/>
    <w:uiPriority w:val="9"/>
    <w:rsid w:val="00AE5599"/>
    <w:rPr>
      <w:rFonts w:asciiTheme="majorHAnsi" w:eastAsiaTheme="majorEastAsia" w:hAnsiTheme="majorHAnsi" w:cstheme="majorBidi"/>
      <w:color w:val="1A495C" w:themeColor="accent1" w:themeShade="7F"/>
      <w:sz w:val="24"/>
      <w:szCs w:val="24"/>
    </w:rPr>
  </w:style>
  <w:style w:type="paragraph" w:customStyle="1" w:styleId="Sottotitoli">
    <w:name w:val="Sottotitoli"/>
    <w:basedOn w:val="Ttulo3"/>
    <w:link w:val="SottotitoliCarattere"/>
    <w:qFormat/>
    <w:rsid w:val="00AE5599"/>
    <w:rPr>
      <w:i/>
      <w:iCs/>
      <w:lang w:val="en-GB"/>
    </w:rPr>
  </w:style>
  <w:style w:type="paragraph" w:styleId="Prrafodelista">
    <w:name w:val="List Paragraph"/>
    <w:aliases w:val="FABIMED 1,Bullet (Quotec blue)"/>
    <w:basedOn w:val="Normal"/>
    <w:link w:val="PrrafodelistaCar"/>
    <w:uiPriority w:val="34"/>
    <w:qFormat/>
    <w:rsid w:val="00AE5599"/>
    <w:pPr>
      <w:spacing w:line="240" w:lineRule="auto"/>
      <w:ind w:left="1008" w:hanging="288"/>
      <w:contextualSpacing/>
    </w:pPr>
    <w:rPr>
      <w:sz w:val="21"/>
      <w:lang w:eastAsia="it-IT"/>
    </w:rPr>
  </w:style>
  <w:style w:type="character" w:customStyle="1" w:styleId="SottotitoliCarattere">
    <w:name w:val="Sottotitoli Carattere"/>
    <w:basedOn w:val="Ttulo3Car"/>
    <w:link w:val="Sottotitoli"/>
    <w:rsid w:val="00AE5599"/>
    <w:rPr>
      <w:rFonts w:asciiTheme="majorHAnsi" w:eastAsiaTheme="majorEastAsia" w:hAnsiTheme="majorHAnsi" w:cstheme="majorBidi"/>
      <w:i/>
      <w:iCs/>
      <w:color w:val="1A495C" w:themeColor="accent1" w:themeShade="7F"/>
      <w:sz w:val="24"/>
      <w:szCs w:val="24"/>
      <w:lang w:val="en-GB"/>
    </w:rPr>
  </w:style>
  <w:style w:type="paragraph" w:styleId="Descripcin">
    <w:name w:val="caption"/>
    <w:basedOn w:val="Normal"/>
    <w:next w:val="Normal"/>
    <w:uiPriority w:val="35"/>
    <w:unhideWhenUsed/>
    <w:qFormat/>
    <w:rsid w:val="0009664A"/>
    <w:pPr>
      <w:spacing w:after="200" w:line="240" w:lineRule="auto"/>
    </w:pPr>
    <w:rPr>
      <w:i/>
      <w:iCs/>
      <w:color w:val="373545" w:themeColor="text2"/>
      <w:sz w:val="18"/>
      <w:szCs w:val="18"/>
    </w:rPr>
  </w:style>
  <w:style w:type="table" w:styleId="Tablaconcuadrcula">
    <w:name w:val="Table Grid"/>
    <w:basedOn w:val="Tablanormal"/>
    <w:uiPriority w:val="39"/>
    <w:rsid w:val="008535D5"/>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825EDE"/>
    <w:pPr>
      <w:spacing w:before="160" w:line="300" w:lineRule="auto"/>
      <w:ind w:left="144" w:right="144"/>
      <w:jc w:val="center"/>
    </w:pPr>
    <w:rPr>
      <w:rFonts w:asciiTheme="majorHAnsi" w:eastAsiaTheme="minorEastAsia" w:hAnsiTheme="majorHAnsi"/>
      <w:i/>
      <w:iCs/>
      <w:color w:val="3494BA" w:themeColor="accent1"/>
      <w:sz w:val="24"/>
      <w:lang w:eastAsia="it-IT"/>
    </w:rPr>
  </w:style>
  <w:style w:type="character" w:customStyle="1" w:styleId="CitaCar">
    <w:name w:val="Cita Car"/>
    <w:basedOn w:val="Fuentedeprrafopredeter"/>
    <w:link w:val="Cita"/>
    <w:uiPriority w:val="29"/>
    <w:rsid w:val="00825EDE"/>
    <w:rPr>
      <w:rFonts w:asciiTheme="majorHAnsi" w:eastAsiaTheme="minorEastAsia" w:hAnsiTheme="majorHAnsi"/>
      <w:i/>
      <w:iCs/>
      <w:color w:val="3494BA" w:themeColor="accent1"/>
      <w:sz w:val="24"/>
      <w:lang w:eastAsia="it-IT"/>
    </w:rPr>
  </w:style>
  <w:style w:type="paragraph" w:styleId="TtuloTDC">
    <w:name w:val="TOC Heading"/>
    <w:basedOn w:val="Ttulo1"/>
    <w:next w:val="Normal"/>
    <w:uiPriority w:val="39"/>
    <w:unhideWhenUsed/>
    <w:qFormat/>
    <w:rsid w:val="0007000A"/>
    <w:pPr>
      <w:outlineLvl w:val="9"/>
    </w:pPr>
    <w:rPr>
      <w:lang w:eastAsia="it-IT"/>
    </w:rPr>
  </w:style>
  <w:style w:type="paragraph" w:styleId="TDC1">
    <w:name w:val="toc 1"/>
    <w:basedOn w:val="Normal"/>
    <w:next w:val="Normal"/>
    <w:autoRedefine/>
    <w:uiPriority w:val="39"/>
    <w:unhideWhenUsed/>
    <w:rsid w:val="0007000A"/>
    <w:pPr>
      <w:spacing w:after="100"/>
    </w:pPr>
  </w:style>
  <w:style w:type="paragraph" w:styleId="TDC2">
    <w:name w:val="toc 2"/>
    <w:basedOn w:val="Normal"/>
    <w:next w:val="Normal"/>
    <w:autoRedefine/>
    <w:uiPriority w:val="39"/>
    <w:unhideWhenUsed/>
    <w:rsid w:val="0007000A"/>
    <w:pPr>
      <w:spacing w:after="100"/>
      <w:ind w:left="220"/>
    </w:pPr>
  </w:style>
  <w:style w:type="paragraph" w:styleId="TDC3">
    <w:name w:val="toc 3"/>
    <w:basedOn w:val="Normal"/>
    <w:next w:val="Normal"/>
    <w:autoRedefine/>
    <w:uiPriority w:val="39"/>
    <w:unhideWhenUsed/>
    <w:rsid w:val="0007000A"/>
    <w:pPr>
      <w:spacing w:after="100"/>
      <w:ind w:left="440"/>
    </w:pPr>
  </w:style>
  <w:style w:type="character" w:styleId="Hipervnculo">
    <w:name w:val="Hyperlink"/>
    <w:basedOn w:val="Fuentedeprrafopredeter"/>
    <w:uiPriority w:val="99"/>
    <w:unhideWhenUsed/>
    <w:rsid w:val="0007000A"/>
    <w:rPr>
      <w:color w:val="6B9F25" w:themeColor="hyperlink"/>
      <w:u w:val="single"/>
    </w:rPr>
  </w:style>
  <w:style w:type="character" w:customStyle="1" w:styleId="SinespaciadoCar">
    <w:name w:val="Sin espaciado Car"/>
    <w:basedOn w:val="Fuentedeprrafopredeter"/>
    <w:link w:val="Sinespaciado"/>
    <w:uiPriority w:val="1"/>
    <w:rsid w:val="007B66C0"/>
  </w:style>
  <w:style w:type="paragraph" w:styleId="Encabezado">
    <w:name w:val="header"/>
    <w:basedOn w:val="Normal"/>
    <w:link w:val="EncabezadoCar"/>
    <w:uiPriority w:val="99"/>
    <w:unhideWhenUsed/>
    <w:rsid w:val="007B66C0"/>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7B66C0"/>
  </w:style>
  <w:style w:type="paragraph" w:styleId="Piedepgina">
    <w:name w:val="footer"/>
    <w:basedOn w:val="Normal"/>
    <w:link w:val="PiedepginaCar"/>
    <w:uiPriority w:val="99"/>
    <w:unhideWhenUsed/>
    <w:rsid w:val="007B66C0"/>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7B66C0"/>
  </w:style>
  <w:style w:type="paragraph" w:styleId="Textodeglobo">
    <w:name w:val="Balloon Text"/>
    <w:basedOn w:val="Normal"/>
    <w:link w:val="TextodegloboCar"/>
    <w:uiPriority w:val="99"/>
    <w:semiHidden/>
    <w:unhideWhenUsed/>
    <w:rsid w:val="001123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2340"/>
    <w:rPr>
      <w:rFonts w:ascii="Segoe UI" w:hAnsi="Segoe UI" w:cs="Segoe UI"/>
      <w:sz w:val="18"/>
      <w:szCs w:val="18"/>
    </w:rPr>
  </w:style>
  <w:style w:type="paragraph" w:customStyle="1" w:styleId="Titel1">
    <w:name w:val="Titel1"/>
    <w:basedOn w:val="Normal"/>
    <w:qFormat/>
    <w:rsid w:val="0034532B"/>
    <w:pPr>
      <w:spacing w:after="120" w:line="264" w:lineRule="auto"/>
      <w:ind w:left="3686"/>
    </w:pPr>
    <w:rPr>
      <w:rFonts w:ascii="Segoe UI" w:eastAsia="Calibri" w:hAnsi="Segoe UI" w:cs="Times New Roman"/>
      <w:bCs/>
      <w:sz w:val="44"/>
      <w:szCs w:val="48"/>
      <w:lang w:val="en-GB"/>
    </w:rPr>
  </w:style>
  <w:style w:type="character" w:customStyle="1" w:styleId="PrrafodelistaCar">
    <w:name w:val="Párrafo de lista Car"/>
    <w:aliases w:val="FABIMED 1 Car,Bullet (Quotec blue) Car"/>
    <w:link w:val="Prrafodelista"/>
    <w:uiPriority w:val="34"/>
    <w:locked/>
    <w:rsid w:val="007B1BE5"/>
    <w:rPr>
      <w:sz w:val="21"/>
      <w:lang w:eastAsia="it-IT"/>
    </w:rPr>
  </w:style>
  <w:style w:type="paragraph" w:styleId="Revisin">
    <w:name w:val="Revision"/>
    <w:hidden/>
    <w:uiPriority w:val="99"/>
    <w:semiHidden/>
    <w:rsid w:val="00ED150A"/>
    <w:pPr>
      <w:spacing w:after="0" w:line="240" w:lineRule="auto"/>
    </w:pPr>
  </w:style>
  <w:style w:type="character" w:customStyle="1" w:styleId="st">
    <w:name w:val="st"/>
    <w:basedOn w:val="Fuentedeprrafopredeter"/>
    <w:rsid w:val="00DB1F5C"/>
  </w:style>
  <w:style w:type="character" w:styleId="nfasis">
    <w:name w:val="Emphasis"/>
    <w:basedOn w:val="Fuentedeprrafopredeter"/>
    <w:uiPriority w:val="20"/>
    <w:qFormat/>
    <w:rsid w:val="00DB1F5C"/>
    <w:rPr>
      <w:i/>
      <w:iCs/>
    </w:rPr>
  </w:style>
  <w:style w:type="paragraph" w:styleId="HTMLconformatoprevio">
    <w:name w:val="HTML Preformatted"/>
    <w:basedOn w:val="Normal"/>
    <w:link w:val="HTMLconformatoprevioCar"/>
    <w:uiPriority w:val="99"/>
    <w:unhideWhenUsed/>
    <w:rsid w:val="00C37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C3722B"/>
    <w:rPr>
      <w:rFonts w:ascii="Courier New" w:eastAsia="Times New Roman" w:hAnsi="Courier New" w:cs="Courier New"/>
      <w:sz w:val="20"/>
      <w:szCs w:val="20"/>
      <w:lang w:val="es-ES" w:eastAsia="es-ES"/>
    </w:rPr>
  </w:style>
  <w:style w:type="character" w:styleId="Textoennegrita">
    <w:name w:val="Strong"/>
    <w:basedOn w:val="Fuentedeprrafopredeter"/>
    <w:uiPriority w:val="22"/>
    <w:qFormat/>
    <w:rsid w:val="00C3722B"/>
    <w:rPr>
      <w:b/>
      <w:bCs/>
    </w:rPr>
  </w:style>
  <w:style w:type="character" w:customStyle="1" w:styleId="acopre">
    <w:name w:val="acopre"/>
    <w:basedOn w:val="Fuentedeprrafopredeter"/>
    <w:rsid w:val="002F7475"/>
  </w:style>
  <w:style w:type="character" w:styleId="Textodelmarcadordeposicin">
    <w:name w:val="Placeholder Text"/>
    <w:basedOn w:val="Fuentedeprrafopredeter"/>
    <w:uiPriority w:val="99"/>
    <w:semiHidden/>
    <w:rsid w:val="00F15BB7"/>
    <w:rPr>
      <w:color w:val="808080"/>
    </w:rPr>
  </w:style>
  <w:style w:type="character" w:customStyle="1" w:styleId="Mencinsinresolver1">
    <w:name w:val="Mención sin resolver1"/>
    <w:basedOn w:val="Fuentedeprrafopredeter"/>
    <w:uiPriority w:val="99"/>
    <w:semiHidden/>
    <w:unhideWhenUsed/>
    <w:rsid w:val="00C01C5D"/>
    <w:rPr>
      <w:color w:val="605E5C"/>
      <w:shd w:val="clear" w:color="auto" w:fill="E1DFDD"/>
    </w:rPr>
  </w:style>
  <w:style w:type="character" w:customStyle="1" w:styleId="Mencinsinresolver2">
    <w:name w:val="Mención sin resolver2"/>
    <w:basedOn w:val="Fuentedeprrafopredeter"/>
    <w:uiPriority w:val="99"/>
    <w:semiHidden/>
    <w:unhideWhenUsed/>
    <w:rsid w:val="005C5D23"/>
    <w:rPr>
      <w:color w:val="605E5C"/>
      <w:shd w:val="clear" w:color="auto" w:fill="E1DFDD"/>
    </w:rPr>
  </w:style>
  <w:style w:type="paragraph" w:styleId="NormalWeb">
    <w:name w:val="Normal (Web)"/>
    <w:basedOn w:val="Normal"/>
    <w:uiPriority w:val="99"/>
    <w:unhideWhenUsed/>
    <w:rsid w:val="00C74AE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Mencinsinresolver3">
    <w:name w:val="Mención sin resolver3"/>
    <w:basedOn w:val="Fuentedeprrafopredeter"/>
    <w:uiPriority w:val="99"/>
    <w:semiHidden/>
    <w:unhideWhenUsed/>
    <w:rsid w:val="00991F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940572">
      <w:bodyDiv w:val="1"/>
      <w:marLeft w:val="0"/>
      <w:marRight w:val="0"/>
      <w:marTop w:val="0"/>
      <w:marBottom w:val="0"/>
      <w:divBdr>
        <w:top w:val="none" w:sz="0" w:space="0" w:color="auto"/>
        <w:left w:val="none" w:sz="0" w:space="0" w:color="auto"/>
        <w:bottom w:val="none" w:sz="0" w:space="0" w:color="auto"/>
        <w:right w:val="none" w:sz="0" w:space="0" w:color="auto"/>
      </w:divBdr>
    </w:div>
    <w:div w:id="575477283">
      <w:bodyDiv w:val="1"/>
      <w:marLeft w:val="0"/>
      <w:marRight w:val="0"/>
      <w:marTop w:val="0"/>
      <w:marBottom w:val="0"/>
      <w:divBdr>
        <w:top w:val="none" w:sz="0" w:space="0" w:color="auto"/>
        <w:left w:val="none" w:sz="0" w:space="0" w:color="auto"/>
        <w:bottom w:val="none" w:sz="0" w:space="0" w:color="auto"/>
        <w:right w:val="none" w:sz="0" w:space="0" w:color="auto"/>
      </w:divBdr>
    </w:div>
    <w:div w:id="1179657625">
      <w:bodyDiv w:val="1"/>
      <w:marLeft w:val="0"/>
      <w:marRight w:val="0"/>
      <w:marTop w:val="0"/>
      <w:marBottom w:val="0"/>
      <w:divBdr>
        <w:top w:val="none" w:sz="0" w:space="0" w:color="auto"/>
        <w:left w:val="none" w:sz="0" w:space="0" w:color="auto"/>
        <w:bottom w:val="none" w:sz="0" w:space="0" w:color="auto"/>
        <w:right w:val="none" w:sz="0" w:space="0" w:color="auto"/>
      </w:divBdr>
    </w:div>
    <w:div w:id="1236430151">
      <w:bodyDiv w:val="1"/>
      <w:marLeft w:val="0"/>
      <w:marRight w:val="0"/>
      <w:marTop w:val="0"/>
      <w:marBottom w:val="0"/>
      <w:divBdr>
        <w:top w:val="none" w:sz="0" w:space="0" w:color="auto"/>
        <w:left w:val="none" w:sz="0" w:space="0" w:color="auto"/>
        <w:bottom w:val="none" w:sz="0" w:space="0" w:color="auto"/>
        <w:right w:val="none" w:sz="0" w:space="0" w:color="auto"/>
      </w:divBdr>
    </w:div>
    <w:div w:id="2090806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099/00207713-45-1-116" TargetMode="External"/><Relationship Id="rId18" Type="http://schemas.openxmlformats.org/officeDocument/2006/relationships/diagramData" Target="diagrams/data1.xm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diagramColors" Target="diagrams/colors1.xml"/><Relationship Id="rId7" Type="http://schemas.openxmlformats.org/officeDocument/2006/relationships/footnotes" Target="footnotes.xml"/><Relationship Id="rId12" Type="http://schemas.openxmlformats.org/officeDocument/2006/relationships/hyperlink" Target="https://www.mangiatorella.it/unacqua-unica/caratteristiche-acqua/" TargetMode="External"/><Relationship Id="rId17" Type="http://schemas.openxmlformats.org/officeDocument/2006/relationships/hyperlink" Target="https://journals.asm.org/doi/abs/10.1128/jb.99.2.597-602.1969"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journals.asm.org/doi/abs/10.1128/jb.99.2.597-602.1969" TargetMode="External"/><Relationship Id="rId20" Type="http://schemas.openxmlformats.org/officeDocument/2006/relationships/diagramQuickStyle" Target="diagrams/quickStyle1.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penwetware.org/wiki/Lidstrom:Autoinduction_Media" TargetMode="External"/><Relationship Id="rId24"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hyperlink" Target="https://journals.asm.org/doi/abs/10.1128/jb.99.2.597-602.1969" TargetMode="Externa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diagramLayout" Target="diagrams/layout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oi.org/10.1099/00207713-45-1-116" TargetMode="External"/><Relationship Id="rId22" Type="http://schemas.microsoft.com/office/2007/relationships/diagramDrawing" Target="diagrams/drawing1.xml"/><Relationship Id="rId27" Type="http://schemas.openxmlformats.org/officeDocument/2006/relationships/footer" Target="footer2.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A04307-87DD-4E6F-BADB-BC62A4B8549F}"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it-IT"/>
        </a:p>
      </dgm:t>
    </dgm:pt>
    <dgm:pt modelId="{90D0E2F1-FF7C-494A-B073-3ECE6C2CACAE}">
      <dgm:prSet phldrT="[Testo]"/>
      <dgm:spPr>
        <a:xfrm>
          <a:off x="2651" y="64395"/>
          <a:ext cx="821810" cy="69099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Strain</a:t>
          </a:r>
        </a:p>
      </dgm:t>
    </dgm:pt>
    <dgm:pt modelId="{7FF0E541-08E4-4F7D-963C-5B946D76EFB6}" type="parTrans" cxnId="{1483F1AD-3B80-414B-A201-EEDEB5DD35CE}">
      <dgm:prSet/>
      <dgm:spPr/>
      <dgm:t>
        <a:bodyPr/>
        <a:lstStyle/>
        <a:p>
          <a:endParaRPr lang="it-IT"/>
        </a:p>
      </dgm:t>
    </dgm:pt>
    <dgm:pt modelId="{E9A4885A-D8FA-4EEB-A9DD-05D3EBFDAFC8}" type="sibTrans" cxnId="{1483F1AD-3B80-414B-A201-EEDEB5DD35CE}">
      <dgm:prSet/>
      <dgm:spPr>
        <a:xfrm>
          <a:off x="906642" y="307988"/>
          <a:ext cx="174223" cy="203808"/>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it-IT">
            <a:solidFill>
              <a:sysClr val="window" lastClr="FFFFFF"/>
            </a:solidFill>
            <a:latin typeface="Calibri"/>
            <a:ea typeface="+mn-ea"/>
            <a:cs typeface="+mn-cs"/>
          </a:endParaRPr>
        </a:p>
      </dgm:t>
    </dgm:pt>
    <dgm:pt modelId="{ABE8D324-8307-4D04-8990-E486373DAD85}">
      <dgm:prSet phldrT="[Testo]"/>
      <dgm:spPr>
        <a:xfrm>
          <a:off x="1153185" y="64395"/>
          <a:ext cx="821810" cy="69099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Selection of improved medium</a:t>
          </a:r>
        </a:p>
      </dgm:t>
    </dgm:pt>
    <dgm:pt modelId="{1FDB2871-35B1-4023-A29F-F1F3A234F3D3}" type="parTrans" cxnId="{F1F05960-C710-465E-84DC-839434486B20}">
      <dgm:prSet/>
      <dgm:spPr/>
      <dgm:t>
        <a:bodyPr/>
        <a:lstStyle/>
        <a:p>
          <a:endParaRPr lang="it-IT"/>
        </a:p>
      </dgm:t>
    </dgm:pt>
    <dgm:pt modelId="{54FC035E-0F5D-4E04-A96D-F3C16DD0B173}" type="sibTrans" cxnId="{F1F05960-C710-465E-84DC-839434486B20}">
      <dgm:prSet/>
      <dgm:spPr>
        <a:xfrm>
          <a:off x="2057176" y="307988"/>
          <a:ext cx="174223" cy="203808"/>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it-IT">
            <a:solidFill>
              <a:sysClr val="window" lastClr="FFFFFF"/>
            </a:solidFill>
            <a:latin typeface="Calibri"/>
            <a:ea typeface="+mn-ea"/>
            <a:cs typeface="+mn-cs"/>
          </a:endParaRPr>
        </a:p>
      </dgm:t>
    </dgm:pt>
    <dgm:pt modelId="{52C51D7D-7F97-4FC3-A63C-FE1359F79647}">
      <dgm:prSet phldrT="[Testo]"/>
      <dgm:spPr>
        <a:xfrm>
          <a:off x="2303719" y="64395"/>
          <a:ext cx="821810" cy="69099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Scaling up of the fermentation</a:t>
          </a:r>
        </a:p>
      </dgm:t>
    </dgm:pt>
    <dgm:pt modelId="{B7A98285-393A-4D2D-8265-D3F90512D2FA}" type="parTrans" cxnId="{B69EF704-4118-48BC-AF38-D190F318A49A}">
      <dgm:prSet/>
      <dgm:spPr/>
      <dgm:t>
        <a:bodyPr/>
        <a:lstStyle/>
        <a:p>
          <a:endParaRPr lang="it-IT"/>
        </a:p>
      </dgm:t>
    </dgm:pt>
    <dgm:pt modelId="{D3B5C973-1649-4B6B-9D16-0DAEBC4D0CD0}" type="sibTrans" cxnId="{B69EF704-4118-48BC-AF38-D190F318A49A}">
      <dgm:prSet/>
      <dgm:spPr>
        <a:xfrm>
          <a:off x="3207711" y="307988"/>
          <a:ext cx="174223" cy="203808"/>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it-IT">
            <a:solidFill>
              <a:sysClr val="window" lastClr="FFFFFF"/>
            </a:solidFill>
            <a:latin typeface="Calibri"/>
            <a:ea typeface="+mn-ea"/>
            <a:cs typeface="+mn-cs"/>
          </a:endParaRPr>
        </a:p>
      </dgm:t>
    </dgm:pt>
    <dgm:pt modelId="{58DB5459-7E01-494C-8483-68092A9169D0}">
      <dgm:prSet phldrT="[Testo]"/>
      <dgm:spPr>
        <a:xfrm>
          <a:off x="3454254" y="64395"/>
          <a:ext cx="821810" cy="69099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Downstream processing (DSP)</a:t>
          </a:r>
        </a:p>
      </dgm:t>
    </dgm:pt>
    <dgm:pt modelId="{A43A0B74-3AD9-475F-8E3F-5CD30C00FF19}" type="parTrans" cxnId="{B1AE6968-6E5C-48CB-B517-D9C5C4816921}">
      <dgm:prSet/>
      <dgm:spPr/>
      <dgm:t>
        <a:bodyPr/>
        <a:lstStyle/>
        <a:p>
          <a:endParaRPr lang="it-IT"/>
        </a:p>
      </dgm:t>
    </dgm:pt>
    <dgm:pt modelId="{C9B4AB0A-73D9-491C-BC20-C6AA9E9EE590}" type="sibTrans" cxnId="{B1AE6968-6E5C-48CB-B517-D9C5C4816921}">
      <dgm:prSet/>
      <dgm:spPr>
        <a:xfrm>
          <a:off x="4358245" y="307988"/>
          <a:ext cx="174223" cy="203808"/>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it-IT">
            <a:solidFill>
              <a:sysClr val="window" lastClr="FFFFFF"/>
            </a:solidFill>
            <a:latin typeface="Calibri"/>
            <a:ea typeface="+mn-ea"/>
            <a:cs typeface="+mn-cs"/>
          </a:endParaRPr>
        </a:p>
      </dgm:t>
    </dgm:pt>
    <dgm:pt modelId="{CB3DED5C-DFDF-4B9C-9332-22DF3237783E}">
      <dgm:prSet phldrT="[Testo]"/>
      <dgm:spPr>
        <a:xfrm>
          <a:off x="4604788" y="64395"/>
          <a:ext cx="821810" cy="69099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it-IT">
              <a:solidFill>
                <a:sysClr val="window" lastClr="FFFFFF"/>
              </a:solidFill>
              <a:latin typeface="Calibri"/>
              <a:ea typeface="+mn-ea"/>
              <a:cs typeface="+mn-cs"/>
            </a:rPr>
            <a:t>Verification of the suitability of the product</a:t>
          </a:r>
        </a:p>
      </dgm:t>
    </dgm:pt>
    <dgm:pt modelId="{3DF4EC55-ABF4-452D-93F6-E305382C16F8}" type="parTrans" cxnId="{8E88AF3E-834B-47A1-8F21-21E8F34121D2}">
      <dgm:prSet/>
      <dgm:spPr/>
      <dgm:t>
        <a:bodyPr/>
        <a:lstStyle/>
        <a:p>
          <a:endParaRPr lang="it-IT"/>
        </a:p>
      </dgm:t>
    </dgm:pt>
    <dgm:pt modelId="{D7698526-DECC-4FFF-BED7-0E9CD3F40B25}" type="sibTrans" cxnId="{8E88AF3E-834B-47A1-8F21-21E8F34121D2}">
      <dgm:prSet/>
      <dgm:spPr/>
      <dgm:t>
        <a:bodyPr/>
        <a:lstStyle/>
        <a:p>
          <a:endParaRPr lang="it-IT"/>
        </a:p>
      </dgm:t>
    </dgm:pt>
    <dgm:pt modelId="{F2E71345-25A0-4C07-BBAE-FC724DBC9C3B}" type="pres">
      <dgm:prSet presAssocID="{0EA04307-87DD-4E6F-BADB-BC62A4B8549F}" presName="Name0" presStyleCnt="0">
        <dgm:presLayoutVars>
          <dgm:dir/>
          <dgm:resizeHandles val="exact"/>
        </dgm:presLayoutVars>
      </dgm:prSet>
      <dgm:spPr/>
    </dgm:pt>
    <dgm:pt modelId="{EAE2954F-DDAB-4673-88D6-790604E9A2DE}" type="pres">
      <dgm:prSet presAssocID="{90D0E2F1-FF7C-494A-B073-3ECE6C2CACAE}" presName="node" presStyleLbl="node1" presStyleIdx="0" presStyleCnt="5">
        <dgm:presLayoutVars>
          <dgm:bulletEnabled val="1"/>
        </dgm:presLayoutVars>
      </dgm:prSet>
      <dgm:spPr>
        <a:prstGeom prst="roundRect">
          <a:avLst>
            <a:gd name="adj" fmla="val 10000"/>
          </a:avLst>
        </a:prstGeom>
      </dgm:spPr>
    </dgm:pt>
    <dgm:pt modelId="{7A196C93-0F84-433E-927A-6509F4AA9D8C}" type="pres">
      <dgm:prSet presAssocID="{E9A4885A-D8FA-4EEB-A9DD-05D3EBFDAFC8}" presName="sibTrans" presStyleLbl="sibTrans2D1" presStyleIdx="0" presStyleCnt="4"/>
      <dgm:spPr>
        <a:prstGeom prst="rightArrow">
          <a:avLst>
            <a:gd name="adj1" fmla="val 60000"/>
            <a:gd name="adj2" fmla="val 50000"/>
          </a:avLst>
        </a:prstGeom>
      </dgm:spPr>
    </dgm:pt>
    <dgm:pt modelId="{0DEECEB7-D3CF-4251-9ED7-D17E834DC3F0}" type="pres">
      <dgm:prSet presAssocID="{E9A4885A-D8FA-4EEB-A9DD-05D3EBFDAFC8}" presName="connectorText" presStyleLbl="sibTrans2D1" presStyleIdx="0" presStyleCnt="4"/>
      <dgm:spPr/>
    </dgm:pt>
    <dgm:pt modelId="{C8982B7B-B244-4F95-B0AA-23ECDE1C98CA}" type="pres">
      <dgm:prSet presAssocID="{ABE8D324-8307-4D04-8990-E486373DAD85}" presName="node" presStyleLbl="node1" presStyleIdx="1" presStyleCnt="5">
        <dgm:presLayoutVars>
          <dgm:bulletEnabled val="1"/>
        </dgm:presLayoutVars>
      </dgm:prSet>
      <dgm:spPr>
        <a:prstGeom prst="roundRect">
          <a:avLst>
            <a:gd name="adj" fmla="val 10000"/>
          </a:avLst>
        </a:prstGeom>
      </dgm:spPr>
    </dgm:pt>
    <dgm:pt modelId="{EBFEEBA0-4B99-4DB9-AFE2-A1E731D54659}" type="pres">
      <dgm:prSet presAssocID="{54FC035E-0F5D-4E04-A96D-F3C16DD0B173}" presName="sibTrans" presStyleLbl="sibTrans2D1" presStyleIdx="1" presStyleCnt="4"/>
      <dgm:spPr>
        <a:prstGeom prst="rightArrow">
          <a:avLst>
            <a:gd name="adj1" fmla="val 60000"/>
            <a:gd name="adj2" fmla="val 50000"/>
          </a:avLst>
        </a:prstGeom>
      </dgm:spPr>
    </dgm:pt>
    <dgm:pt modelId="{2CDAFB7A-C1A2-43FD-ADA1-BE0C46DD9F89}" type="pres">
      <dgm:prSet presAssocID="{54FC035E-0F5D-4E04-A96D-F3C16DD0B173}" presName="connectorText" presStyleLbl="sibTrans2D1" presStyleIdx="1" presStyleCnt="4"/>
      <dgm:spPr/>
    </dgm:pt>
    <dgm:pt modelId="{62762477-81D7-47A6-B2DC-D8293B7388EB}" type="pres">
      <dgm:prSet presAssocID="{52C51D7D-7F97-4FC3-A63C-FE1359F79647}" presName="node" presStyleLbl="node1" presStyleIdx="2" presStyleCnt="5">
        <dgm:presLayoutVars>
          <dgm:bulletEnabled val="1"/>
        </dgm:presLayoutVars>
      </dgm:prSet>
      <dgm:spPr>
        <a:prstGeom prst="roundRect">
          <a:avLst>
            <a:gd name="adj" fmla="val 10000"/>
          </a:avLst>
        </a:prstGeom>
      </dgm:spPr>
    </dgm:pt>
    <dgm:pt modelId="{29770531-46BD-457A-8AD9-3AA082E962AF}" type="pres">
      <dgm:prSet presAssocID="{D3B5C973-1649-4B6B-9D16-0DAEBC4D0CD0}" presName="sibTrans" presStyleLbl="sibTrans2D1" presStyleIdx="2" presStyleCnt="4"/>
      <dgm:spPr>
        <a:prstGeom prst="rightArrow">
          <a:avLst>
            <a:gd name="adj1" fmla="val 60000"/>
            <a:gd name="adj2" fmla="val 50000"/>
          </a:avLst>
        </a:prstGeom>
      </dgm:spPr>
    </dgm:pt>
    <dgm:pt modelId="{7A7DFC97-BBB0-4764-928D-C5BFEF84C601}" type="pres">
      <dgm:prSet presAssocID="{D3B5C973-1649-4B6B-9D16-0DAEBC4D0CD0}" presName="connectorText" presStyleLbl="sibTrans2D1" presStyleIdx="2" presStyleCnt="4"/>
      <dgm:spPr/>
    </dgm:pt>
    <dgm:pt modelId="{69DF1F19-0668-48A8-B222-ED4654DF3829}" type="pres">
      <dgm:prSet presAssocID="{58DB5459-7E01-494C-8483-68092A9169D0}" presName="node" presStyleLbl="node1" presStyleIdx="3" presStyleCnt="5">
        <dgm:presLayoutVars>
          <dgm:bulletEnabled val="1"/>
        </dgm:presLayoutVars>
      </dgm:prSet>
      <dgm:spPr>
        <a:prstGeom prst="roundRect">
          <a:avLst>
            <a:gd name="adj" fmla="val 10000"/>
          </a:avLst>
        </a:prstGeom>
      </dgm:spPr>
    </dgm:pt>
    <dgm:pt modelId="{85741CAA-371D-40BA-83ED-3DB6A086E054}" type="pres">
      <dgm:prSet presAssocID="{C9B4AB0A-73D9-491C-BC20-C6AA9E9EE590}" presName="sibTrans" presStyleLbl="sibTrans2D1" presStyleIdx="3" presStyleCnt="4"/>
      <dgm:spPr>
        <a:prstGeom prst="rightArrow">
          <a:avLst>
            <a:gd name="adj1" fmla="val 60000"/>
            <a:gd name="adj2" fmla="val 50000"/>
          </a:avLst>
        </a:prstGeom>
      </dgm:spPr>
    </dgm:pt>
    <dgm:pt modelId="{0543C7CB-E172-4E81-9C7D-1F94EBA06358}" type="pres">
      <dgm:prSet presAssocID="{C9B4AB0A-73D9-491C-BC20-C6AA9E9EE590}" presName="connectorText" presStyleLbl="sibTrans2D1" presStyleIdx="3" presStyleCnt="4"/>
      <dgm:spPr/>
    </dgm:pt>
    <dgm:pt modelId="{5F29283A-D324-412C-824D-8B521DA311D1}" type="pres">
      <dgm:prSet presAssocID="{CB3DED5C-DFDF-4B9C-9332-22DF3237783E}" presName="node" presStyleLbl="node1" presStyleIdx="4" presStyleCnt="5">
        <dgm:presLayoutVars>
          <dgm:bulletEnabled val="1"/>
        </dgm:presLayoutVars>
      </dgm:prSet>
      <dgm:spPr>
        <a:prstGeom prst="roundRect">
          <a:avLst>
            <a:gd name="adj" fmla="val 10000"/>
          </a:avLst>
        </a:prstGeom>
      </dgm:spPr>
    </dgm:pt>
  </dgm:ptLst>
  <dgm:cxnLst>
    <dgm:cxn modelId="{B69EF704-4118-48BC-AF38-D190F318A49A}" srcId="{0EA04307-87DD-4E6F-BADB-BC62A4B8549F}" destId="{52C51D7D-7F97-4FC3-A63C-FE1359F79647}" srcOrd="2" destOrd="0" parTransId="{B7A98285-393A-4D2D-8265-D3F90512D2FA}" sibTransId="{D3B5C973-1649-4B6B-9D16-0DAEBC4D0CD0}"/>
    <dgm:cxn modelId="{21346307-9C64-4C26-A5D1-3EB5456B584C}" type="presOf" srcId="{54FC035E-0F5D-4E04-A96D-F3C16DD0B173}" destId="{EBFEEBA0-4B99-4DB9-AFE2-A1E731D54659}" srcOrd="0" destOrd="0" presId="urn:microsoft.com/office/officeart/2005/8/layout/process1"/>
    <dgm:cxn modelId="{7848111F-0C57-4CEE-9317-B17AE3DEBC2F}" type="presOf" srcId="{C9B4AB0A-73D9-491C-BC20-C6AA9E9EE590}" destId="{85741CAA-371D-40BA-83ED-3DB6A086E054}" srcOrd="0" destOrd="0" presId="urn:microsoft.com/office/officeart/2005/8/layout/process1"/>
    <dgm:cxn modelId="{6232C522-E087-49DF-8EF3-F4F3C30A2620}" type="presOf" srcId="{52C51D7D-7F97-4FC3-A63C-FE1359F79647}" destId="{62762477-81D7-47A6-B2DC-D8293B7388EB}" srcOrd="0" destOrd="0" presId="urn:microsoft.com/office/officeart/2005/8/layout/process1"/>
    <dgm:cxn modelId="{1AE7A139-75C5-4001-893B-18D3CA5D6839}" type="presOf" srcId="{C9B4AB0A-73D9-491C-BC20-C6AA9E9EE590}" destId="{0543C7CB-E172-4E81-9C7D-1F94EBA06358}" srcOrd="1" destOrd="0" presId="urn:microsoft.com/office/officeart/2005/8/layout/process1"/>
    <dgm:cxn modelId="{8E88AF3E-834B-47A1-8F21-21E8F34121D2}" srcId="{0EA04307-87DD-4E6F-BADB-BC62A4B8549F}" destId="{CB3DED5C-DFDF-4B9C-9332-22DF3237783E}" srcOrd="4" destOrd="0" parTransId="{3DF4EC55-ABF4-452D-93F6-E305382C16F8}" sibTransId="{D7698526-DECC-4FFF-BED7-0E9CD3F40B25}"/>
    <dgm:cxn modelId="{9D30BF3F-F925-4AD1-BD23-AC4388AA2E97}" type="presOf" srcId="{54FC035E-0F5D-4E04-A96D-F3C16DD0B173}" destId="{2CDAFB7A-C1A2-43FD-ADA1-BE0C46DD9F89}" srcOrd="1" destOrd="0" presId="urn:microsoft.com/office/officeart/2005/8/layout/process1"/>
    <dgm:cxn modelId="{F1F05960-C710-465E-84DC-839434486B20}" srcId="{0EA04307-87DD-4E6F-BADB-BC62A4B8549F}" destId="{ABE8D324-8307-4D04-8990-E486373DAD85}" srcOrd="1" destOrd="0" parTransId="{1FDB2871-35B1-4023-A29F-F1F3A234F3D3}" sibTransId="{54FC035E-0F5D-4E04-A96D-F3C16DD0B173}"/>
    <dgm:cxn modelId="{B1AE6968-6E5C-48CB-B517-D9C5C4816921}" srcId="{0EA04307-87DD-4E6F-BADB-BC62A4B8549F}" destId="{58DB5459-7E01-494C-8483-68092A9169D0}" srcOrd="3" destOrd="0" parTransId="{A43A0B74-3AD9-475F-8E3F-5CD30C00FF19}" sibTransId="{C9B4AB0A-73D9-491C-BC20-C6AA9E9EE590}"/>
    <dgm:cxn modelId="{05266E4A-5BAB-4851-803B-872F2E65E7D8}" type="presOf" srcId="{D3B5C973-1649-4B6B-9D16-0DAEBC4D0CD0}" destId="{7A7DFC97-BBB0-4764-928D-C5BFEF84C601}" srcOrd="1" destOrd="0" presId="urn:microsoft.com/office/officeart/2005/8/layout/process1"/>
    <dgm:cxn modelId="{94B3864E-3ED4-417B-8B31-1161B6B19AAB}" type="presOf" srcId="{E9A4885A-D8FA-4EEB-A9DD-05D3EBFDAFC8}" destId="{7A196C93-0F84-433E-927A-6509F4AA9D8C}" srcOrd="0" destOrd="0" presId="urn:microsoft.com/office/officeart/2005/8/layout/process1"/>
    <dgm:cxn modelId="{E2698873-17DA-4176-84C6-091E94B0E8BD}" type="presOf" srcId="{ABE8D324-8307-4D04-8990-E486373DAD85}" destId="{C8982B7B-B244-4F95-B0AA-23ECDE1C98CA}" srcOrd="0" destOrd="0" presId="urn:microsoft.com/office/officeart/2005/8/layout/process1"/>
    <dgm:cxn modelId="{6C818D93-BC7A-4FFB-B4BC-798A4D649104}" type="presOf" srcId="{90D0E2F1-FF7C-494A-B073-3ECE6C2CACAE}" destId="{EAE2954F-DDAB-4673-88D6-790604E9A2DE}" srcOrd="0" destOrd="0" presId="urn:microsoft.com/office/officeart/2005/8/layout/process1"/>
    <dgm:cxn modelId="{2EF3F794-E63A-4C21-BC81-13BCB469A899}" type="presOf" srcId="{CB3DED5C-DFDF-4B9C-9332-22DF3237783E}" destId="{5F29283A-D324-412C-824D-8B521DA311D1}" srcOrd="0" destOrd="0" presId="urn:microsoft.com/office/officeart/2005/8/layout/process1"/>
    <dgm:cxn modelId="{213154A8-254B-431A-A02D-175225BA724F}" type="presOf" srcId="{D3B5C973-1649-4B6B-9D16-0DAEBC4D0CD0}" destId="{29770531-46BD-457A-8AD9-3AA082E962AF}" srcOrd="0" destOrd="0" presId="urn:microsoft.com/office/officeart/2005/8/layout/process1"/>
    <dgm:cxn modelId="{1483F1AD-3B80-414B-A201-EEDEB5DD35CE}" srcId="{0EA04307-87DD-4E6F-BADB-BC62A4B8549F}" destId="{90D0E2F1-FF7C-494A-B073-3ECE6C2CACAE}" srcOrd="0" destOrd="0" parTransId="{7FF0E541-08E4-4F7D-963C-5B946D76EFB6}" sibTransId="{E9A4885A-D8FA-4EEB-A9DD-05D3EBFDAFC8}"/>
    <dgm:cxn modelId="{BE1103B7-0F20-44BB-952C-33B5328F40C8}" type="presOf" srcId="{E9A4885A-D8FA-4EEB-A9DD-05D3EBFDAFC8}" destId="{0DEECEB7-D3CF-4251-9ED7-D17E834DC3F0}" srcOrd="1" destOrd="0" presId="urn:microsoft.com/office/officeart/2005/8/layout/process1"/>
    <dgm:cxn modelId="{F8E86FBE-6A72-49DB-A7B1-557A3885438E}" type="presOf" srcId="{0EA04307-87DD-4E6F-BADB-BC62A4B8549F}" destId="{F2E71345-25A0-4C07-BBAE-FC724DBC9C3B}" srcOrd="0" destOrd="0" presId="urn:microsoft.com/office/officeart/2005/8/layout/process1"/>
    <dgm:cxn modelId="{41DD86F5-EC1D-46A3-92E4-A8B7086074E9}" type="presOf" srcId="{58DB5459-7E01-494C-8483-68092A9169D0}" destId="{69DF1F19-0668-48A8-B222-ED4654DF3829}" srcOrd="0" destOrd="0" presId="urn:microsoft.com/office/officeart/2005/8/layout/process1"/>
    <dgm:cxn modelId="{E10AA25A-9D44-4048-802F-6AABA32F69A4}" type="presParOf" srcId="{F2E71345-25A0-4C07-BBAE-FC724DBC9C3B}" destId="{EAE2954F-DDAB-4673-88D6-790604E9A2DE}" srcOrd="0" destOrd="0" presId="urn:microsoft.com/office/officeart/2005/8/layout/process1"/>
    <dgm:cxn modelId="{0B4CAAC9-B6B2-43A4-B706-31CFA11E9ADD}" type="presParOf" srcId="{F2E71345-25A0-4C07-BBAE-FC724DBC9C3B}" destId="{7A196C93-0F84-433E-927A-6509F4AA9D8C}" srcOrd="1" destOrd="0" presId="urn:microsoft.com/office/officeart/2005/8/layout/process1"/>
    <dgm:cxn modelId="{F1E878F0-4388-40E2-941F-7E33A87DF384}" type="presParOf" srcId="{7A196C93-0F84-433E-927A-6509F4AA9D8C}" destId="{0DEECEB7-D3CF-4251-9ED7-D17E834DC3F0}" srcOrd="0" destOrd="0" presId="urn:microsoft.com/office/officeart/2005/8/layout/process1"/>
    <dgm:cxn modelId="{53318D65-055F-4168-AB38-7DDD3EC50E58}" type="presParOf" srcId="{F2E71345-25A0-4C07-BBAE-FC724DBC9C3B}" destId="{C8982B7B-B244-4F95-B0AA-23ECDE1C98CA}" srcOrd="2" destOrd="0" presId="urn:microsoft.com/office/officeart/2005/8/layout/process1"/>
    <dgm:cxn modelId="{8FE7A8F9-FA37-4496-BFA8-ACAF36049594}" type="presParOf" srcId="{F2E71345-25A0-4C07-BBAE-FC724DBC9C3B}" destId="{EBFEEBA0-4B99-4DB9-AFE2-A1E731D54659}" srcOrd="3" destOrd="0" presId="urn:microsoft.com/office/officeart/2005/8/layout/process1"/>
    <dgm:cxn modelId="{32654527-3C06-458B-A9F3-C351BDB5F873}" type="presParOf" srcId="{EBFEEBA0-4B99-4DB9-AFE2-A1E731D54659}" destId="{2CDAFB7A-C1A2-43FD-ADA1-BE0C46DD9F89}" srcOrd="0" destOrd="0" presId="urn:microsoft.com/office/officeart/2005/8/layout/process1"/>
    <dgm:cxn modelId="{1CFD2679-5EDC-445B-9023-37A9B3383C0F}" type="presParOf" srcId="{F2E71345-25A0-4C07-BBAE-FC724DBC9C3B}" destId="{62762477-81D7-47A6-B2DC-D8293B7388EB}" srcOrd="4" destOrd="0" presId="urn:microsoft.com/office/officeart/2005/8/layout/process1"/>
    <dgm:cxn modelId="{543442E7-00C9-449F-8780-284675338C1A}" type="presParOf" srcId="{F2E71345-25A0-4C07-BBAE-FC724DBC9C3B}" destId="{29770531-46BD-457A-8AD9-3AA082E962AF}" srcOrd="5" destOrd="0" presId="urn:microsoft.com/office/officeart/2005/8/layout/process1"/>
    <dgm:cxn modelId="{53D0F8B9-023B-4B0E-B814-486263239AD1}" type="presParOf" srcId="{29770531-46BD-457A-8AD9-3AA082E962AF}" destId="{7A7DFC97-BBB0-4764-928D-C5BFEF84C601}" srcOrd="0" destOrd="0" presId="urn:microsoft.com/office/officeart/2005/8/layout/process1"/>
    <dgm:cxn modelId="{9074ADA8-4A97-47B4-8B1D-9FFA64456263}" type="presParOf" srcId="{F2E71345-25A0-4C07-BBAE-FC724DBC9C3B}" destId="{69DF1F19-0668-48A8-B222-ED4654DF3829}" srcOrd="6" destOrd="0" presId="urn:microsoft.com/office/officeart/2005/8/layout/process1"/>
    <dgm:cxn modelId="{F692E4A7-79AF-4A05-BDFA-43A54ED1A606}" type="presParOf" srcId="{F2E71345-25A0-4C07-BBAE-FC724DBC9C3B}" destId="{85741CAA-371D-40BA-83ED-3DB6A086E054}" srcOrd="7" destOrd="0" presId="urn:microsoft.com/office/officeart/2005/8/layout/process1"/>
    <dgm:cxn modelId="{042BF27E-2678-4FD3-8795-50A605F1BBAC}" type="presParOf" srcId="{85741CAA-371D-40BA-83ED-3DB6A086E054}" destId="{0543C7CB-E172-4E81-9C7D-1F94EBA06358}" srcOrd="0" destOrd="0" presId="urn:microsoft.com/office/officeart/2005/8/layout/process1"/>
    <dgm:cxn modelId="{541A57C0-B981-490B-B08F-967C8B32391F}" type="presParOf" srcId="{F2E71345-25A0-4C07-BBAE-FC724DBC9C3B}" destId="{5F29283A-D324-412C-824D-8B521DA311D1}" srcOrd="8" destOrd="0" presId="urn:microsoft.com/office/officeart/2005/8/layout/process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E2954F-DDAB-4673-88D6-790604E9A2DE}">
      <dsp:nvSpPr>
        <dsp:cNvPr id="0" name=""/>
        <dsp:cNvSpPr/>
      </dsp:nvSpPr>
      <dsp:spPr>
        <a:xfrm>
          <a:off x="2975" y="237092"/>
          <a:ext cx="922346" cy="75526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it-IT" sz="1100" kern="1200">
              <a:solidFill>
                <a:sysClr val="window" lastClr="FFFFFF"/>
              </a:solidFill>
              <a:latin typeface="Calibri"/>
              <a:ea typeface="+mn-ea"/>
              <a:cs typeface="+mn-cs"/>
            </a:rPr>
            <a:t>Strain</a:t>
          </a:r>
        </a:p>
      </dsp:txBody>
      <dsp:txXfrm>
        <a:off x="25096" y="259213"/>
        <a:ext cx="878104" cy="711019"/>
      </dsp:txXfrm>
    </dsp:sp>
    <dsp:sp modelId="{7A196C93-0F84-433E-927A-6509F4AA9D8C}">
      <dsp:nvSpPr>
        <dsp:cNvPr id="0" name=""/>
        <dsp:cNvSpPr/>
      </dsp:nvSpPr>
      <dsp:spPr>
        <a:xfrm>
          <a:off x="1017556" y="500352"/>
          <a:ext cx="195537" cy="22874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it-IT" sz="900" kern="1200">
            <a:solidFill>
              <a:sysClr val="window" lastClr="FFFFFF"/>
            </a:solidFill>
            <a:latin typeface="Calibri"/>
            <a:ea typeface="+mn-ea"/>
            <a:cs typeface="+mn-cs"/>
          </a:endParaRPr>
        </a:p>
      </dsp:txBody>
      <dsp:txXfrm>
        <a:off x="1017556" y="546100"/>
        <a:ext cx="136876" cy="137245"/>
      </dsp:txXfrm>
    </dsp:sp>
    <dsp:sp modelId="{C8982B7B-B244-4F95-B0AA-23ECDE1C98CA}">
      <dsp:nvSpPr>
        <dsp:cNvPr id="0" name=""/>
        <dsp:cNvSpPr/>
      </dsp:nvSpPr>
      <dsp:spPr>
        <a:xfrm>
          <a:off x="1294260" y="237092"/>
          <a:ext cx="922346" cy="75526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it-IT" sz="1100" kern="1200">
              <a:solidFill>
                <a:sysClr val="window" lastClr="FFFFFF"/>
              </a:solidFill>
              <a:latin typeface="Calibri"/>
              <a:ea typeface="+mn-ea"/>
              <a:cs typeface="+mn-cs"/>
            </a:rPr>
            <a:t>Selection of improved medium</a:t>
          </a:r>
        </a:p>
      </dsp:txBody>
      <dsp:txXfrm>
        <a:off x="1316381" y="259213"/>
        <a:ext cx="878104" cy="711019"/>
      </dsp:txXfrm>
    </dsp:sp>
    <dsp:sp modelId="{EBFEEBA0-4B99-4DB9-AFE2-A1E731D54659}">
      <dsp:nvSpPr>
        <dsp:cNvPr id="0" name=""/>
        <dsp:cNvSpPr/>
      </dsp:nvSpPr>
      <dsp:spPr>
        <a:xfrm>
          <a:off x="2308842" y="500352"/>
          <a:ext cx="195537" cy="22874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it-IT" sz="900" kern="1200">
            <a:solidFill>
              <a:sysClr val="window" lastClr="FFFFFF"/>
            </a:solidFill>
            <a:latin typeface="Calibri"/>
            <a:ea typeface="+mn-ea"/>
            <a:cs typeface="+mn-cs"/>
          </a:endParaRPr>
        </a:p>
      </dsp:txBody>
      <dsp:txXfrm>
        <a:off x="2308842" y="546100"/>
        <a:ext cx="136876" cy="137245"/>
      </dsp:txXfrm>
    </dsp:sp>
    <dsp:sp modelId="{62762477-81D7-47A6-B2DC-D8293B7388EB}">
      <dsp:nvSpPr>
        <dsp:cNvPr id="0" name=""/>
        <dsp:cNvSpPr/>
      </dsp:nvSpPr>
      <dsp:spPr>
        <a:xfrm>
          <a:off x="2585546" y="237092"/>
          <a:ext cx="922346" cy="75526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it-IT" sz="1100" kern="1200">
              <a:solidFill>
                <a:sysClr val="window" lastClr="FFFFFF"/>
              </a:solidFill>
              <a:latin typeface="Calibri"/>
              <a:ea typeface="+mn-ea"/>
              <a:cs typeface="+mn-cs"/>
            </a:rPr>
            <a:t>Scaling up of the fermentation</a:t>
          </a:r>
        </a:p>
      </dsp:txBody>
      <dsp:txXfrm>
        <a:off x="2607667" y="259213"/>
        <a:ext cx="878104" cy="711019"/>
      </dsp:txXfrm>
    </dsp:sp>
    <dsp:sp modelId="{29770531-46BD-457A-8AD9-3AA082E962AF}">
      <dsp:nvSpPr>
        <dsp:cNvPr id="0" name=""/>
        <dsp:cNvSpPr/>
      </dsp:nvSpPr>
      <dsp:spPr>
        <a:xfrm>
          <a:off x="3600127" y="500352"/>
          <a:ext cx="195537" cy="22874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it-IT" sz="900" kern="1200">
            <a:solidFill>
              <a:sysClr val="window" lastClr="FFFFFF"/>
            </a:solidFill>
            <a:latin typeface="Calibri"/>
            <a:ea typeface="+mn-ea"/>
            <a:cs typeface="+mn-cs"/>
          </a:endParaRPr>
        </a:p>
      </dsp:txBody>
      <dsp:txXfrm>
        <a:off x="3600127" y="546100"/>
        <a:ext cx="136876" cy="137245"/>
      </dsp:txXfrm>
    </dsp:sp>
    <dsp:sp modelId="{69DF1F19-0668-48A8-B222-ED4654DF3829}">
      <dsp:nvSpPr>
        <dsp:cNvPr id="0" name=""/>
        <dsp:cNvSpPr/>
      </dsp:nvSpPr>
      <dsp:spPr>
        <a:xfrm>
          <a:off x="3876831" y="237092"/>
          <a:ext cx="922346" cy="75526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it-IT" sz="1100" kern="1200">
              <a:solidFill>
                <a:sysClr val="window" lastClr="FFFFFF"/>
              </a:solidFill>
              <a:latin typeface="Calibri"/>
              <a:ea typeface="+mn-ea"/>
              <a:cs typeface="+mn-cs"/>
            </a:rPr>
            <a:t>Downstream processing (DSP)</a:t>
          </a:r>
        </a:p>
      </dsp:txBody>
      <dsp:txXfrm>
        <a:off x="3898952" y="259213"/>
        <a:ext cx="878104" cy="711019"/>
      </dsp:txXfrm>
    </dsp:sp>
    <dsp:sp modelId="{85741CAA-371D-40BA-83ED-3DB6A086E054}">
      <dsp:nvSpPr>
        <dsp:cNvPr id="0" name=""/>
        <dsp:cNvSpPr/>
      </dsp:nvSpPr>
      <dsp:spPr>
        <a:xfrm>
          <a:off x="4891412" y="500352"/>
          <a:ext cx="195537" cy="22874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it-IT" sz="900" kern="1200">
            <a:solidFill>
              <a:sysClr val="window" lastClr="FFFFFF"/>
            </a:solidFill>
            <a:latin typeface="Calibri"/>
            <a:ea typeface="+mn-ea"/>
            <a:cs typeface="+mn-cs"/>
          </a:endParaRPr>
        </a:p>
      </dsp:txBody>
      <dsp:txXfrm>
        <a:off x="4891412" y="546100"/>
        <a:ext cx="136876" cy="137245"/>
      </dsp:txXfrm>
    </dsp:sp>
    <dsp:sp modelId="{5F29283A-D324-412C-824D-8B521DA311D1}">
      <dsp:nvSpPr>
        <dsp:cNvPr id="0" name=""/>
        <dsp:cNvSpPr/>
      </dsp:nvSpPr>
      <dsp:spPr>
        <a:xfrm>
          <a:off x="5168116" y="237092"/>
          <a:ext cx="922346" cy="75526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it-IT" sz="1100" kern="1200">
              <a:solidFill>
                <a:sysClr val="window" lastClr="FFFFFF"/>
              </a:solidFill>
              <a:latin typeface="Calibri"/>
              <a:ea typeface="+mn-ea"/>
              <a:cs typeface="+mn-cs"/>
            </a:rPr>
            <a:t>Verification of the suitability of the product</a:t>
          </a:r>
        </a:p>
      </dsp:txBody>
      <dsp:txXfrm>
        <a:off x="5190237" y="259213"/>
        <a:ext cx="878104" cy="71101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385AAB6F92C48C88DAEDF57C80B5DB3"/>
        <w:category>
          <w:name w:val="General"/>
          <w:gallery w:val="placeholder"/>
        </w:category>
        <w:types>
          <w:type w:val="bbPlcHdr"/>
        </w:types>
        <w:behaviors>
          <w:behavior w:val="content"/>
        </w:behaviors>
        <w:guid w:val="{8084EBB7-519F-4A9C-829D-D8B278E7E6DE}"/>
      </w:docPartPr>
      <w:docPartBody>
        <w:p w:rsidR="008D7521" w:rsidRDefault="00B1027A">
          <w:r w:rsidRPr="001C5E2A">
            <w:rPr>
              <w:rStyle w:val="Textodelmarcadordeposicin"/>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CJK SC Regular">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27A"/>
    <w:rsid w:val="000960BD"/>
    <w:rsid w:val="0010323F"/>
    <w:rsid w:val="00147BA4"/>
    <w:rsid w:val="001F5F59"/>
    <w:rsid w:val="00254BCA"/>
    <w:rsid w:val="002B40EF"/>
    <w:rsid w:val="0030781F"/>
    <w:rsid w:val="00315399"/>
    <w:rsid w:val="0056622D"/>
    <w:rsid w:val="00690DA8"/>
    <w:rsid w:val="00733D62"/>
    <w:rsid w:val="00741EC8"/>
    <w:rsid w:val="007568AD"/>
    <w:rsid w:val="007972BD"/>
    <w:rsid w:val="007C78EE"/>
    <w:rsid w:val="008D7521"/>
    <w:rsid w:val="00A8491F"/>
    <w:rsid w:val="00B06C0B"/>
    <w:rsid w:val="00B1027A"/>
    <w:rsid w:val="00C06984"/>
    <w:rsid w:val="00CA7953"/>
    <w:rsid w:val="00D45405"/>
    <w:rsid w:val="00F851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1027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2022-09-30T00:00:00</PublishDate>
  <Abstract/>
  <CompanyAddress>MARIE CURIE 2, 28049 MADRID, SPAIN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8CBCCD-93E3-42CA-BAE6-74F3A2DAB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4137</Words>
  <Characters>22754</Characters>
  <Application>Microsoft Office Word</Application>
  <DocSecurity>0</DocSecurity>
  <Lines>189</Lines>
  <Paragraphs>53</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The FuturEnzyme Portfolio of 1000 enzyme (recombinant/ native/biomimetic) material, obtained</vt:lpstr>
      <vt:lpstr>Plan for using, communication, and disseminating project information and knowledge</vt:lpstr>
    </vt:vector>
  </TitlesOfParts>
  <Company>csic</Company>
  <LinksUpToDate>false</LinksUpToDate>
  <CharactersWithSpaces>26838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FuturEnzyme Portfolio of 1000 enzyme (recombinant/ native/biomimetic) material, obtained</dc:title>
  <dc:subject>deliverable number D4.2</dc:subject>
  <dc:creator>Manuel ferrer</dc:creator>
  <cp:keywords/>
  <dc:description/>
  <cp:lastModifiedBy>Patricia</cp:lastModifiedBy>
  <cp:revision>2</cp:revision>
  <cp:lastPrinted>2021-08-06T10:36:00Z</cp:lastPrinted>
  <dcterms:created xsi:type="dcterms:W3CDTF">2022-09-30T09:37:00Z</dcterms:created>
  <dcterms:modified xsi:type="dcterms:W3CDTF">2022-09-30T09:37:00Z</dcterms:modified>
</cp:coreProperties>
</file>