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ind w:left="3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531" cy="3962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3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spacing w:before="44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Horizon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2020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Work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programme</w:t>
      </w:r>
    </w:p>
    <w:p>
      <w:pPr>
        <w:spacing w:before="1"/>
        <w:ind w:left="112" w:right="95" w:firstLine="0"/>
        <w:jc w:val="left"/>
        <w:rPr>
          <w:sz w:val="28"/>
        </w:rPr>
      </w:pPr>
      <w:r>
        <w:rPr>
          <w:color w:val="243847"/>
          <w:sz w:val="28"/>
        </w:rPr>
        <w:t>Food Security, Sustainable Agriculture and Forestry, Marine, Maritime and Inland Water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Research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and the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Bioeconomy</w:t>
      </w:r>
    </w:p>
    <w:p>
      <w:pPr>
        <w:spacing w:line="340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Call</w:t>
      </w:r>
    </w:p>
    <w:p>
      <w:pPr>
        <w:spacing w:line="341" w:lineRule="exact" w:before="2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H2020-FNR-2020:</w:t>
      </w:r>
      <w:r>
        <w:rPr>
          <w:color w:val="243847"/>
          <w:spacing w:val="58"/>
          <w:sz w:val="28"/>
        </w:rPr>
        <w:t> </w:t>
      </w:r>
      <w:r>
        <w:rPr>
          <w:color w:val="243847"/>
          <w:sz w:val="28"/>
        </w:rPr>
        <w:t>Food</w:t>
      </w:r>
      <w:r>
        <w:rPr>
          <w:color w:val="243847"/>
          <w:spacing w:val="-1"/>
          <w:sz w:val="28"/>
        </w:rPr>
        <w:t> </w:t>
      </w:r>
      <w:r>
        <w:rPr>
          <w:color w:val="243847"/>
          <w:sz w:val="28"/>
        </w:rPr>
        <w:t>and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Natural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Resources</w:t>
      </w:r>
    </w:p>
    <w:p>
      <w:pPr>
        <w:spacing w:line="341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Topic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name</w:t>
      </w:r>
    </w:p>
    <w:p>
      <w:pPr>
        <w:spacing w:before="1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FNR-16-2020:</w:t>
      </w:r>
      <w:r>
        <w:rPr>
          <w:color w:val="243847"/>
          <w:spacing w:val="-6"/>
          <w:sz w:val="28"/>
        </w:rPr>
        <w:t> </w:t>
      </w:r>
      <w:r>
        <w:rPr>
          <w:color w:val="243847"/>
          <w:sz w:val="28"/>
        </w:rPr>
        <w:t>ENZYMES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FOR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MORE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ENVIRONMENT-FRIENDLY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CONSUMER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PRODUCTS</w:t>
      </w:r>
    </w:p>
    <w:p>
      <w:pPr>
        <w:pStyle w:val="BodyText"/>
        <w:rPr>
          <w:sz w:val="28"/>
        </w:rPr>
      </w:pPr>
    </w:p>
    <w:p>
      <w:pPr>
        <w:spacing w:line="341" w:lineRule="exact" w:before="1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FuturEnzyme:</w:t>
      </w:r>
    </w:p>
    <w:p>
      <w:pPr>
        <w:spacing w:before="0"/>
        <w:ind w:left="112" w:right="484" w:firstLine="0"/>
        <w:jc w:val="left"/>
        <w:rPr>
          <w:sz w:val="28"/>
        </w:rPr>
      </w:pPr>
      <w:r>
        <w:rPr>
          <w:color w:val="243847"/>
          <w:sz w:val="28"/>
        </w:rPr>
        <w:t>Technologies of the Future for Low-Cost Enzymes for Environment-Friendly Products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Final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ID: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101000327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780" w:right="9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.789pt;margin-top:38.299984pt;width:17pt;height:734.959pt;mso-position-horizontal-relative:page;mso-position-vertical-relative:page;z-index:-15951872" id="docshape2" filled="true" fillcolor="#57b6c0" stroked="false">
            <v:fill type="solid"/>
            <w10:wrap type="none"/>
          </v:rect>
        </w:pict>
      </w:r>
      <w:r>
        <w:rPr/>
        <w:pict>
          <v:rect style="position:absolute;margin-left:26.789pt;margin-top:784.419006pt;width:17pt;height:19.131pt;mso-position-horizontal-relative:page;mso-position-vertical-relative:page;z-index:15729152" id="docshape3" filled="true" fillcolor="#3493b9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817880</wp:posOffset>
            </wp:positionH>
            <wp:positionV relativeFrom="paragraph">
              <wp:posOffset>33982</wp:posOffset>
            </wp:positionV>
            <wp:extent cx="1004568" cy="14204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8" cy="1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6/08/2021" w:id="1"/>
      <w:bookmarkEnd w:id="1"/>
      <w:r>
        <w:rPr/>
      </w:r>
      <w:r>
        <w:rPr>
          <w:b w:val="0"/>
          <w:color w:val="1A485C"/>
        </w:rPr>
        <w:t>06/08/2021</w:t>
      </w: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spacing w:before="10"/>
        <w:rPr>
          <w:rFonts w:ascii="Calibri Light"/>
          <w:b w:val="0"/>
          <w:sz w:val="35"/>
        </w:rPr>
      </w:pPr>
    </w:p>
    <w:p>
      <w:pPr>
        <w:pStyle w:val="Heading1"/>
      </w:pPr>
      <w:r>
        <w:rPr>
          <w:color w:val="292733"/>
        </w:rPr>
        <w:t>VISUAL</w:t>
      </w:r>
      <w:r>
        <w:rPr>
          <w:color w:val="292733"/>
          <w:spacing w:val="-5"/>
        </w:rPr>
        <w:t> </w:t>
      </w:r>
      <w:r>
        <w:rPr>
          <w:color w:val="292733"/>
        </w:rPr>
        <w:t>IDENTITY</w:t>
      </w:r>
      <w:r>
        <w:rPr>
          <w:color w:val="292733"/>
          <w:spacing w:val="-5"/>
        </w:rPr>
        <w:t> </w:t>
      </w:r>
      <w:r>
        <w:rPr>
          <w:color w:val="292733"/>
        </w:rPr>
        <w:t>GUIDELINES</w:t>
      </w:r>
    </w:p>
    <w:p>
      <w:pPr>
        <w:spacing w:before="2"/>
        <w:ind w:left="6285" w:right="0" w:firstLine="0"/>
        <w:jc w:val="left"/>
        <w:rPr>
          <w:sz w:val="36"/>
        </w:rPr>
      </w:pPr>
      <w:r>
        <w:rPr>
          <w:color w:val="373545"/>
          <w:sz w:val="29"/>
        </w:rPr>
        <w:t>DELIVERABLE</w:t>
      </w:r>
      <w:r>
        <w:rPr>
          <w:color w:val="373545"/>
          <w:spacing w:val="-7"/>
          <w:sz w:val="29"/>
        </w:rPr>
        <w:t> </w:t>
      </w:r>
      <w:r>
        <w:rPr>
          <w:color w:val="373545"/>
          <w:sz w:val="29"/>
        </w:rPr>
        <w:t>NUMBER</w:t>
      </w:r>
      <w:r>
        <w:rPr>
          <w:color w:val="373545"/>
          <w:spacing w:val="-6"/>
          <w:sz w:val="29"/>
        </w:rPr>
        <w:t> </w:t>
      </w:r>
      <w:r>
        <w:rPr>
          <w:color w:val="373545"/>
          <w:sz w:val="36"/>
        </w:rPr>
        <w:t>D8.2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0" w:right="483" w:firstLine="0"/>
        <w:jc w:val="right"/>
        <w:rPr>
          <w:sz w:val="28"/>
        </w:rPr>
      </w:pPr>
      <w:r>
        <w:rPr>
          <w:color w:val="252525"/>
          <w:sz w:val="28"/>
        </w:rPr>
        <w:t>MANUEL</w:t>
      </w:r>
      <w:r>
        <w:rPr>
          <w:color w:val="252525"/>
          <w:spacing w:val="-7"/>
          <w:sz w:val="28"/>
        </w:rPr>
        <w:t> </w:t>
      </w:r>
      <w:r>
        <w:rPr>
          <w:color w:val="252525"/>
          <w:sz w:val="28"/>
        </w:rPr>
        <w:t>FERRER</w:t>
      </w:r>
    </w:p>
    <w:p>
      <w:pPr>
        <w:spacing w:before="3"/>
        <w:ind w:left="0" w:right="486" w:firstLine="0"/>
        <w:jc w:val="right"/>
        <w:rPr>
          <w:sz w:val="20"/>
        </w:rPr>
      </w:pPr>
      <w:r>
        <w:rPr>
          <w:color w:val="252525"/>
          <w:sz w:val="20"/>
        </w:rPr>
        <w:t>CSIC</w:t>
      </w:r>
    </w:p>
    <w:p>
      <w:pPr>
        <w:spacing w:before="0"/>
        <w:ind w:left="5690" w:right="0" w:firstLine="0"/>
        <w:jc w:val="left"/>
        <w:rPr>
          <w:sz w:val="20"/>
        </w:rPr>
      </w:pPr>
      <w:r>
        <w:rPr>
          <w:color w:val="252525"/>
          <w:sz w:val="20"/>
        </w:rPr>
        <w:t>Marie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Curie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2,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28049,</w:t>
      </w:r>
      <w:r>
        <w:rPr>
          <w:color w:val="252525"/>
          <w:spacing w:val="-1"/>
          <w:sz w:val="20"/>
        </w:rPr>
        <w:t> </w:t>
      </w:r>
      <w:r>
        <w:rPr>
          <w:color w:val="252525"/>
          <w:sz w:val="20"/>
        </w:rPr>
        <w:t>Cantoblanco,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Madrid,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Spain</w:t>
      </w:r>
    </w:p>
    <w:p>
      <w:pPr>
        <w:spacing w:after="0"/>
        <w:jc w:val="left"/>
        <w:rPr>
          <w:sz w:val="20"/>
        </w:rPr>
        <w:sectPr>
          <w:footerReference w:type="default" r:id="rId6"/>
          <w:pgSz w:w="11910" w:h="16840"/>
          <w:pgMar w:footer="1002" w:header="0" w:top="740" w:bottom="1200" w:left="780" w:right="900"/>
          <w:pgNumType w:start="1"/>
        </w:sectPr>
      </w:pPr>
    </w:p>
    <w:p>
      <w:pPr>
        <w:pStyle w:val="BodyText"/>
        <w:spacing w:before="4"/>
        <w:rPr>
          <w:sz w:val="18"/>
        </w:rPr>
      </w:pPr>
    </w:p>
    <w:p>
      <w:pPr>
        <w:spacing w:before="47"/>
        <w:ind w:left="352" w:right="0" w:firstLine="0"/>
        <w:jc w:val="left"/>
        <w:rPr>
          <w:rFonts w:ascii="Calibri Light"/>
          <w:b w:val="0"/>
          <w:sz w:val="26"/>
        </w:rPr>
      </w:pPr>
      <w:bookmarkStart w:name="Document information sheet" w:id="2"/>
      <w:bookmarkEnd w:id="2"/>
      <w:r>
        <w:rPr/>
      </w:r>
      <w:r>
        <w:rPr>
          <w:rFonts w:ascii="Calibri Light"/>
          <w:b w:val="0"/>
          <w:color w:val="276D8A"/>
          <w:sz w:val="26"/>
        </w:rPr>
        <w:t>Document</w:t>
      </w:r>
      <w:r>
        <w:rPr>
          <w:rFonts w:ascii="Calibri Light"/>
          <w:b w:val="0"/>
          <w:color w:val="276D8A"/>
          <w:spacing w:val="-7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information</w:t>
      </w:r>
      <w:r>
        <w:rPr>
          <w:rFonts w:ascii="Calibri Light"/>
          <w:b w:val="0"/>
          <w:color w:val="276D8A"/>
          <w:spacing w:val="-6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sheet</w:t>
      </w:r>
    </w:p>
    <w:p>
      <w:pPr>
        <w:pStyle w:val="BodyText"/>
        <w:spacing w:before="3"/>
        <w:rPr>
          <w:rFonts w:ascii="Calibri Light"/>
          <w:b w:val="0"/>
          <w:sz w:val="28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7314"/>
      </w:tblGrid>
      <w:tr>
        <w:trPr>
          <w:trHeight w:val="303" w:hRule="atLeast"/>
        </w:trPr>
        <w:tc>
          <w:tcPr>
            <w:tcW w:w="2057" w:type="dxa"/>
          </w:tcPr>
          <w:p>
            <w:pPr>
              <w:pStyle w:val="TableParagraph"/>
              <w:spacing w:line="225" w:lineRule="exact" w:before="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Work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package:</w:t>
            </w:r>
          </w:p>
        </w:tc>
        <w:tc>
          <w:tcPr>
            <w:tcW w:w="7314" w:type="dxa"/>
          </w:tcPr>
          <w:p>
            <w:pPr>
              <w:pStyle w:val="TableParagraph"/>
              <w:spacing w:line="225" w:lineRule="exact" w:before="0"/>
              <w:ind w:left="114"/>
              <w:rPr>
                <w:sz w:val="22"/>
              </w:rPr>
            </w:pPr>
            <w:r>
              <w:rPr>
                <w:sz w:val="22"/>
              </w:rPr>
              <w:t>WP8,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Dissemination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Exploitation</w:t>
            </w:r>
          </w:p>
        </w:tc>
      </w:tr>
      <w:tr>
        <w:trPr>
          <w:trHeight w:val="601" w:hRule="atLeast"/>
        </w:trPr>
        <w:tc>
          <w:tcPr>
            <w:tcW w:w="2057" w:type="dxa"/>
          </w:tcPr>
          <w:p>
            <w:pPr>
              <w:pStyle w:val="TableParagraph"/>
              <w:spacing w:before="39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Authors:</w:t>
            </w:r>
          </w:p>
        </w:tc>
        <w:tc>
          <w:tcPr>
            <w:tcW w:w="7314" w:type="dxa"/>
          </w:tcPr>
          <w:p>
            <w:pPr>
              <w:pStyle w:val="TableParagraph"/>
              <w:spacing w:before="39"/>
              <w:ind w:left="114" w:right="101"/>
              <w:rPr>
                <w:sz w:val="22"/>
              </w:rPr>
            </w:pPr>
            <w:r>
              <w:rPr>
                <w:sz w:val="22"/>
              </w:rPr>
              <w:t>Consorzio Italbiotec (ITB) (Sara Daniotti, Ilaria Re), CSIC (Manuel Ferrer, Patricia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Molina)</w:t>
            </w:r>
          </w:p>
        </w:tc>
      </w:tr>
      <w:tr>
        <w:trPr>
          <w:trHeight w:val="351" w:hRule="atLeast"/>
        </w:trPr>
        <w:tc>
          <w:tcPr>
            <w:tcW w:w="2057" w:type="dxa"/>
          </w:tcPr>
          <w:p>
            <w:pPr>
              <w:pStyle w:val="TableParagraph"/>
              <w:spacing w:line="253" w:lineRule="exact" w:before="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Document</w:t>
            </w:r>
            <w:r>
              <w:rPr>
                <w:b/>
                <w:color w:val="496F90"/>
                <w:spacing w:val="-4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version:</w:t>
            </w:r>
          </w:p>
        </w:tc>
        <w:tc>
          <w:tcPr>
            <w:tcW w:w="7314" w:type="dxa"/>
          </w:tcPr>
          <w:p>
            <w:pPr>
              <w:pStyle w:val="TableParagraph"/>
              <w:spacing w:line="253" w:lineRule="exact" w:before="0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8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314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06.08.2021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4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Starting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314" w:type="dxa"/>
          </w:tcPr>
          <w:p>
            <w:pPr>
              <w:pStyle w:val="TableParagraph"/>
              <w:spacing w:before="54"/>
              <w:ind w:left="114"/>
              <w:rPr>
                <w:sz w:val="22"/>
              </w:rPr>
            </w:pPr>
            <w:r>
              <w:rPr>
                <w:sz w:val="22"/>
              </w:rPr>
              <w:t>01/06/2021</w:t>
            </w:r>
          </w:p>
        </w:tc>
      </w:tr>
      <w:tr>
        <w:trPr>
          <w:trHeight w:val="427" w:hRule="atLeast"/>
        </w:trPr>
        <w:tc>
          <w:tcPr>
            <w:tcW w:w="2057" w:type="dxa"/>
          </w:tcPr>
          <w:p>
            <w:pPr>
              <w:pStyle w:val="TableParagraph"/>
              <w:spacing w:before="58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Duration:</w:t>
            </w:r>
          </w:p>
        </w:tc>
        <w:tc>
          <w:tcPr>
            <w:tcW w:w="7314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months</w:t>
            </w:r>
          </w:p>
        </w:tc>
      </w:tr>
      <w:tr>
        <w:trPr>
          <w:trHeight w:val="425" w:hRule="atLeast"/>
        </w:trPr>
        <w:tc>
          <w:tcPr>
            <w:tcW w:w="2057" w:type="dxa"/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Lead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beneficiary:</w:t>
            </w:r>
          </w:p>
        </w:tc>
        <w:tc>
          <w:tcPr>
            <w:tcW w:w="7314" w:type="dxa"/>
          </w:tcPr>
          <w:p>
            <w:pPr>
              <w:pStyle w:val="TableParagraph"/>
              <w:spacing w:before="60"/>
              <w:ind w:left="114"/>
              <w:rPr>
                <w:sz w:val="22"/>
              </w:rPr>
            </w:pPr>
            <w:r>
              <w:rPr>
                <w:sz w:val="22"/>
              </w:rPr>
              <w:t>CSIC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Participant(s):</w:t>
            </w:r>
          </w:p>
        </w:tc>
        <w:tc>
          <w:tcPr>
            <w:tcW w:w="7314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ITB,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CSIC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Dissemination</w:t>
            </w:r>
            <w:r>
              <w:rPr>
                <w:b/>
                <w:color w:val="496F90"/>
                <w:spacing w:val="-3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Level:</w:t>
            </w:r>
          </w:p>
        </w:tc>
        <w:tc>
          <w:tcPr>
            <w:tcW w:w="7314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Public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Type</w:t>
            </w:r>
          </w:p>
        </w:tc>
        <w:tc>
          <w:tcPr>
            <w:tcW w:w="7314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Websites,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filing,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Due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(months)</w:t>
            </w:r>
          </w:p>
        </w:tc>
        <w:tc>
          <w:tcPr>
            <w:tcW w:w="7314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2057" w:type="dxa"/>
          </w:tcPr>
          <w:p>
            <w:pPr>
              <w:pStyle w:val="TableParagraph"/>
              <w:spacing w:line="245" w:lineRule="exact" w:before="55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Contact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details:</w:t>
            </w:r>
          </w:p>
        </w:tc>
        <w:tc>
          <w:tcPr>
            <w:tcW w:w="7314" w:type="dxa"/>
          </w:tcPr>
          <w:p>
            <w:pPr>
              <w:pStyle w:val="TableParagraph"/>
              <w:spacing w:line="245" w:lineRule="exact" w:before="55"/>
              <w:ind w:left="114"/>
              <w:rPr>
                <w:sz w:val="22"/>
              </w:rPr>
            </w:pPr>
            <w:r>
              <w:rPr>
                <w:sz w:val="22"/>
              </w:rPr>
              <w:t>Manuel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Ferrer,</w:t>
            </w:r>
            <w:r>
              <w:rPr>
                <w:spacing w:val="-7"/>
                <w:sz w:val="22"/>
              </w:rPr>
              <w:t> </w:t>
            </w:r>
            <w:r>
              <w:rPr>
                <w:color w:val="6B9F24"/>
                <w:sz w:val="22"/>
                <w:u w:val="single" w:color="6B9F24"/>
              </w:rPr>
              <w:t>mferrer@icp.csic,es</w:t>
            </w:r>
            <w:r>
              <w:rPr>
                <w:sz w:val="22"/>
              </w:rPr>
              <w:t>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Patricia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Molina,</w:t>
            </w:r>
            <w:r>
              <w:rPr>
                <w:spacing w:val="-3"/>
                <w:sz w:val="22"/>
              </w:rPr>
              <w:t> </w:t>
            </w:r>
            <w:hyperlink r:id="rId8">
              <w:r>
                <w:rPr>
                  <w:color w:val="6B9F24"/>
                  <w:sz w:val="22"/>
                  <w:u w:val="single" w:color="6B9F24"/>
                </w:rPr>
                <w:t>patricia.molina@icp.csic.es</w:t>
              </w:r>
            </w:hyperlink>
          </w:p>
        </w:tc>
      </w:tr>
    </w:tbl>
    <w:p>
      <w:pPr>
        <w:spacing w:after="0" w:line="245" w:lineRule="exact"/>
        <w:rPr>
          <w:sz w:val="22"/>
        </w:rPr>
        <w:sectPr>
          <w:pgSz w:w="11910" w:h="16840"/>
          <w:pgMar w:header="0" w:footer="1002" w:top="1580" w:bottom="1200" w:left="780" w:right="900"/>
        </w:sectPr>
      </w:pPr>
    </w:p>
    <w:p>
      <w:pPr>
        <w:spacing w:before="17"/>
        <w:ind w:left="352" w:right="0" w:firstLine="0"/>
        <w:jc w:val="left"/>
        <w:rPr>
          <w:rFonts w:ascii="Calibri Light"/>
          <w:b w:val="0"/>
          <w:sz w:val="32"/>
        </w:rPr>
      </w:pPr>
      <w:r>
        <w:rPr>
          <w:rFonts w:ascii="Calibri Light"/>
          <w:b w:val="0"/>
          <w:color w:val="276D8A"/>
          <w:sz w:val="32"/>
        </w:rPr>
        <w:t>Summary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83" w:val="right" w:leader="dot"/>
            </w:tabs>
          </w:pPr>
          <w:hyperlink w:history="true" w:anchor="_bookmark0">
            <w:r>
              <w:rPr/>
              <w:t>VISUAL IDENTITY</w:t>
            </w:r>
            <w:r>
              <w:rPr>
                <w:spacing w:val="-2"/>
              </w:rPr>
              <w:t> </w:t>
            </w:r>
            <w:r>
              <w:rPr/>
              <w:t>GUIDELINES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3" w:val="right" w:leader="dot"/>
            </w:tabs>
            <w:spacing w:line="240" w:lineRule="auto" w:before="123" w:after="0"/>
            <w:ind w:left="791" w:right="0" w:hanging="219"/>
            <w:jc w:val="left"/>
          </w:pPr>
          <w:hyperlink w:history="true" w:anchor="_bookmark1">
            <w:r>
              <w:rPr/>
              <w:t>Scope</w:t>
            </w:r>
            <w:r>
              <w:rPr>
                <w:spacing w:val="-3"/>
              </w:rPr>
              <w:t> </w:t>
            </w:r>
            <w:r>
              <w:rPr/>
              <w:t>of Deliverable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3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2">
            <w:r>
              <w:rPr/>
              <w:t>Logo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3" w:after="0"/>
            <w:ind w:left="791" w:right="0" w:hanging="219"/>
            <w:jc w:val="left"/>
          </w:pPr>
          <w:hyperlink w:history="true" w:anchor="_bookmark3">
            <w:r>
              <w:rPr/>
              <w:t>Fonts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colours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4">
            <w:r>
              <w:rPr/>
              <w:t>Templates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3" w:after="0"/>
            <w:ind w:left="791" w:right="0" w:hanging="219"/>
            <w:jc w:val="left"/>
          </w:pPr>
          <w:hyperlink w:history="true" w:anchor="_bookmark5">
            <w:r>
              <w:rPr/>
              <w:t>Original</w:t>
            </w:r>
            <w:r>
              <w:rPr>
                <w:spacing w:val="-1"/>
              </w:rPr>
              <w:t> </w:t>
            </w:r>
            <w:r>
              <w:rPr/>
              <w:t>Visual Identity</w:t>
            </w:r>
            <w:r>
              <w:rPr>
                <w:spacing w:val="-1"/>
              </w:rPr>
              <w:t> </w:t>
            </w:r>
            <w:r>
              <w:rPr/>
              <w:t>Pictures for FuturEnzyme</w:t>
              <w:tab/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3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6">
            <w:r>
              <w:rPr/>
              <w:t>Partners’</w:t>
            </w:r>
            <w:r>
              <w:rPr>
                <w:spacing w:val="-3"/>
              </w:rPr>
              <w:t> </w:t>
            </w:r>
            <w:r>
              <w:rPr/>
              <w:t>images used</w:t>
            </w:r>
            <w:r>
              <w:rPr>
                <w:spacing w:val="-3"/>
              </w:rPr>
              <w:t> </w:t>
            </w:r>
            <w:r>
              <w:rPr/>
              <w:t>for the</w:t>
            </w:r>
            <w:r>
              <w:rPr>
                <w:spacing w:val="1"/>
              </w:rPr>
              <w:t> </w:t>
            </w:r>
            <w:r>
              <w:rPr/>
              <w:t>project</w:t>
              <w:tab/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3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7">
            <w:r>
              <w:rPr/>
              <w:t>Short</w:t>
            </w:r>
            <w:r>
              <w:rPr>
                <w:spacing w:val="-3"/>
              </w:rPr>
              <w:t> </w:t>
            </w:r>
            <w:r>
              <w:rPr/>
              <w:t>movie and</w:t>
            </w:r>
            <w:r>
              <w:rPr>
                <w:spacing w:val="-3"/>
              </w:rPr>
              <w:t> </w:t>
            </w:r>
            <w:r>
              <w:rPr/>
              <w:t>comic</w:t>
              <w:tab/>
              <w:t>13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002" w:top="1380" w:bottom="1200" w:left="780" w:right="900"/>
        </w:sectPr>
      </w:pPr>
    </w:p>
    <w:p>
      <w:pPr>
        <w:spacing w:before="17"/>
        <w:ind w:left="352" w:right="0" w:firstLine="0"/>
        <w:jc w:val="both"/>
        <w:rPr>
          <w:rFonts w:ascii="Calibri Light"/>
          <w:b w:val="0"/>
          <w:sz w:val="32"/>
        </w:rPr>
      </w:pPr>
      <w:bookmarkStart w:name="VISUAL IDENTITY GUIDELINES" w:id="3"/>
      <w:bookmarkEnd w:id="3"/>
      <w:r>
        <w:rPr/>
      </w:r>
      <w:bookmarkStart w:name="_bookmark0" w:id="4"/>
      <w:bookmarkEnd w:id="4"/>
      <w:r>
        <w:rPr/>
      </w:r>
      <w:r>
        <w:rPr>
          <w:rFonts w:ascii="Calibri Light"/>
          <w:b w:val="0"/>
          <w:color w:val="276D8A"/>
          <w:sz w:val="32"/>
        </w:rPr>
        <w:t>VISUAL</w:t>
      </w:r>
      <w:r>
        <w:rPr>
          <w:rFonts w:ascii="Calibri Light"/>
          <w:b w:val="0"/>
          <w:color w:val="276D8A"/>
          <w:spacing w:val="-3"/>
          <w:sz w:val="32"/>
        </w:rPr>
        <w:t> </w:t>
      </w:r>
      <w:r>
        <w:rPr>
          <w:rFonts w:ascii="Calibri Light"/>
          <w:b w:val="0"/>
          <w:color w:val="276D8A"/>
          <w:sz w:val="32"/>
        </w:rPr>
        <w:t>IDENTITY</w:t>
      </w:r>
      <w:r>
        <w:rPr>
          <w:rFonts w:ascii="Calibri Light"/>
          <w:b w:val="0"/>
          <w:color w:val="276D8A"/>
          <w:spacing w:val="-4"/>
          <w:sz w:val="32"/>
        </w:rPr>
        <w:t> </w:t>
      </w:r>
      <w:r>
        <w:rPr>
          <w:rFonts w:ascii="Calibri Light"/>
          <w:b w:val="0"/>
          <w:color w:val="276D8A"/>
          <w:sz w:val="32"/>
        </w:rPr>
        <w:t>GUIDELINES</w:t>
      </w: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241" w:after="0"/>
        <w:ind w:left="604" w:right="0" w:hanging="253"/>
        <w:jc w:val="left"/>
        <w:rPr>
          <w:b w:val="0"/>
        </w:rPr>
      </w:pPr>
      <w:bookmarkStart w:name="1. Scope of Deliverable" w:id="5"/>
      <w:bookmarkEnd w:id="5"/>
      <w:r>
        <w:rPr/>
      </w:r>
      <w:bookmarkStart w:name="_bookmark1" w:id="6"/>
      <w:bookmarkEnd w:id="6"/>
      <w:r>
        <w:rPr/>
      </w:r>
      <w:bookmarkStart w:name="_bookmark1" w:id="7"/>
      <w:bookmarkEnd w:id="7"/>
      <w:r>
        <w:rPr>
          <w:b w:val="0"/>
          <w:color w:val="276D8A"/>
        </w:rPr>
        <w:t>S</w:t>
      </w:r>
      <w:r>
        <w:rPr>
          <w:b w:val="0"/>
          <w:color w:val="276D8A"/>
        </w:rPr>
        <w:t>cope</w:t>
      </w:r>
      <w:r>
        <w:rPr>
          <w:b w:val="0"/>
          <w:color w:val="276D8A"/>
          <w:spacing w:val="-2"/>
        </w:rPr>
        <w:t> </w:t>
      </w:r>
      <w:r>
        <w:rPr>
          <w:b w:val="0"/>
          <w:color w:val="276D8A"/>
        </w:rPr>
        <w:t>of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Deliverable</w:t>
      </w:r>
    </w:p>
    <w:p>
      <w:pPr>
        <w:pStyle w:val="BodyText"/>
        <w:spacing w:before="6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230"/>
        <w:jc w:val="both"/>
      </w:pPr>
      <w:r>
        <w:rPr/>
        <w:t>A visual identity is composed of visual elements that will provide a tangible manifestation of the project</w:t>
      </w:r>
      <w:r>
        <w:rPr>
          <w:spacing w:val="1"/>
        </w:rPr>
        <w:t> </w:t>
      </w:r>
      <w:r>
        <w:rPr/>
        <w:t>identity and define how FuturEnzyme will be presented to the target audience. The FuturEnzyme graphical</w:t>
      </w:r>
      <w:r>
        <w:rPr>
          <w:spacing w:val="1"/>
        </w:rPr>
        <w:t> </w:t>
      </w:r>
      <w:r>
        <w:rPr/>
        <w:t>identity will include logo, fonts, colours, text, promotional materials, and templates for presentations,</w:t>
      </w:r>
      <w:r>
        <w:rPr>
          <w:spacing w:val="1"/>
        </w:rPr>
        <w:t> </w:t>
      </w:r>
      <w:r>
        <w:rPr/>
        <w:t>posters, and deliverables. The guidelines will assist the partners in designing and producing compelling</w:t>
      </w:r>
      <w:r>
        <w:rPr>
          <w:spacing w:val="1"/>
        </w:rPr>
        <w:t> </w:t>
      </w:r>
      <w:r>
        <w:rPr/>
        <w:t>communications both for web and printed material and contribute to developing a strong and recognisable</w:t>
      </w:r>
      <w:r>
        <w:rPr>
          <w:spacing w:val="1"/>
        </w:rPr>
        <w:t> </w:t>
      </w:r>
      <w:r>
        <w:rPr/>
        <w:t>FuturEnzyme brand. Therefore, it is important to follow the visual identity strategy since good use will help</w:t>
      </w:r>
      <w:r>
        <w:rPr>
          <w:spacing w:val="1"/>
        </w:rPr>
        <w:t> </w:t>
      </w:r>
      <w:r>
        <w:rPr/>
        <w:t>to consistently communicate and disseminate the project. Guidelines and templates will also save time and</w:t>
      </w:r>
      <w:r>
        <w:rPr>
          <w:spacing w:val="1"/>
        </w:rPr>
        <w:t> </w:t>
      </w:r>
      <w:r>
        <w:rPr/>
        <w:t>effort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members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consortium</w:t>
      </w:r>
      <w:r>
        <w:rPr>
          <w:spacing w:val="-7"/>
        </w:rPr>
        <w:t> </w:t>
      </w:r>
      <w:r>
        <w:rPr/>
        <w:t>since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design</w:t>
      </w:r>
      <w:r>
        <w:rPr>
          <w:spacing w:val="-9"/>
        </w:rPr>
        <w:t> </w:t>
      </w:r>
      <w:r>
        <w:rPr/>
        <w:t>work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necessary.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will</w:t>
      </w:r>
      <w:r>
        <w:rPr>
          <w:spacing w:val="-47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CSIC.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D8.3</w:t>
      </w:r>
      <w:r>
        <w:rPr>
          <w:spacing w:val="1"/>
        </w:rPr>
        <w:t> </w:t>
      </w:r>
      <w:r>
        <w:rPr/>
        <w:t>"Plan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using,</w:t>
      </w:r>
      <w:r>
        <w:rPr>
          <w:spacing w:val="1"/>
        </w:rPr>
        <w:t> </w:t>
      </w:r>
      <w:r>
        <w:rPr/>
        <w:t>communication,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disseminating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knowledge".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2. Logo" w:id="8"/>
      <w:bookmarkEnd w:id="8"/>
      <w:r>
        <w:rPr/>
      </w:r>
      <w:bookmarkStart w:name="_bookmark2" w:id="9"/>
      <w:bookmarkEnd w:id="9"/>
      <w:r>
        <w:rPr/>
      </w:r>
      <w:bookmarkStart w:name="_bookmark2" w:id="10"/>
      <w:bookmarkEnd w:id="10"/>
      <w:r>
        <w:rPr>
          <w:b w:val="0"/>
          <w:color w:val="276D8A"/>
        </w:rPr>
        <w:t>L</w:t>
      </w:r>
      <w:r>
        <w:rPr>
          <w:b w:val="0"/>
          <w:color w:val="276D8A"/>
        </w:rPr>
        <w:t>ogo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229"/>
        <w:jc w:val="both"/>
      </w:pP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logo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FuturEnzyme</w:t>
      </w:r>
      <w:r>
        <w:rPr>
          <w:spacing w:val="-9"/>
        </w:rPr>
        <w:t> </w:t>
      </w:r>
      <w:r>
        <w:rPr>
          <w:spacing w:val="-1"/>
        </w:rPr>
        <w:t>project,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crystal</w:t>
      </w:r>
      <w:r>
        <w:rPr>
          <w:spacing w:val="-12"/>
        </w:rPr>
        <w:t> </w:t>
      </w:r>
      <w:r>
        <w:rPr>
          <w:spacing w:val="-1"/>
        </w:rPr>
        <w:t>ball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representing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predictive</w:t>
      </w:r>
      <w:r>
        <w:rPr>
          <w:spacing w:val="-11"/>
        </w:rPr>
        <w:t> </w:t>
      </w:r>
      <w:r>
        <w:rPr/>
        <w:t>character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tools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developed,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settles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double</w:t>
      </w:r>
      <w:r>
        <w:rPr>
          <w:spacing w:val="-5"/>
        </w:rPr>
        <w:t> </w:t>
      </w:r>
      <w:r>
        <w:rPr/>
        <w:t>stranded</w:t>
      </w:r>
      <w:r>
        <w:rPr>
          <w:spacing w:val="-9"/>
        </w:rPr>
        <w:t> </w:t>
      </w:r>
      <w:r>
        <w:rPr/>
        <w:t>DNA</w:t>
      </w:r>
      <w:r>
        <w:rPr>
          <w:spacing w:val="-6"/>
        </w:rPr>
        <w:t> </w:t>
      </w:r>
      <w:r>
        <w:rPr/>
        <w:t>chain.</w:t>
      </w:r>
      <w:r>
        <w:rPr>
          <w:spacing w:val="-7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versions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logo</w:t>
      </w:r>
      <w:r>
        <w:rPr>
          <w:spacing w:val="-5"/>
        </w:rPr>
        <w:t> </w:t>
      </w:r>
      <w:r>
        <w:rPr/>
        <w:t>(Image</w:t>
      </w:r>
      <w:r>
        <w:rPr>
          <w:spacing w:val="-7"/>
        </w:rPr>
        <w:t> </w:t>
      </w:r>
      <w:r>
        <w:rPr/>
        <w:t>1),</w:t>
      </w:r>
      <w:r>
        <w:rPr>
          <w:spacing w:val="-47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1"/>
        </w:rPr>
        <w:t> </w:t>
      </w:r>
      <w:r>
        <w:rPr/>
        <w:t>suitable in</w:t>
      </w:r>
      <w:r>
        <w:rPr>
          <w:spacing w:val="-1"/>
        </w:rPr>
        <w:t> </w:t>
      </w:r>
      <w:r>
        <w:rPr/>
        <w:t>every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sake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clearness.</w:t>
      </w: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723900</wp:posOffset>
            </wp:positionH>
            <wp:positionV relativeFrom="paragraph">
              <wp:posOffset>48982</wp:posOffset>
            </wp:positionV>
            <wp:extent cx="1667923" cy="199491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923" cy="19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2767258</wp:posOffset>
            </wp:positionH>
            <wp:positionV relativeFrom="paragraph">
              <wp:posOffset>202647</wp:posOffset>
            </wp:positionV>
            <wp:extent cx="1429894" cy="177698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4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352" w:right="0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</w: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sz w:val="20"/>
        </w:rPr>
        <w:t>FuturEnzyme’s</w:t>
      </w:r>
      <w:r>
        <w:rPr>
          <w:spacing w:val="-2"/>
          <w:sz w:val="20"/>
        </w:rPr>
        <w:t> </w:t>
      </w:r>
      <w:r>
        <w:rPr>
          <w:sz w:val="20"/>
        </w:rPr>
        <w:t>logos.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352" w:right="229"/>
        <w:jc w:val="both"/>
      </w:pPr>
      <w:r>
        <w:rPr/>
        <w:t>The preferred logo is the one on the left, with the full FuturEnzyme name. It will be preferably used for the</w:t>
      </w:r>
      <w:r>
        <w:rPr>
          <w:spacing w:val="1"/>
        </w:rPr>
        <w:t> </w:t>
      </w:r>
      <w:r>
        <w:rPr/>
        <w:t>online and offline communication materials, on posters and on any official project documents. The one on</w:t>
      </w:r>
      <w:r>
        <w:rPr>
          <w:spacing w:val="1"/>
        </w:rPr>
        <w:t> </w:t>
      </w:r>
      <w:r>
        <w:rPr/>
        <w:t>the right, with the initials of the project (FE) will be employed for small-size logo when the full project name</w:t>
      </w:r>
      <w:r>
        <w:rPr>
          <w:spacing w:val="-47"/>
        </w:rPr>
        <w:t> </w:t>
      </w:r>
      <w:r>
        <w:rPr/>
        <w:t>would not be clearly understandable. It is used, for instance, in the upper part of the browser window when</w:t>
      </w:r>
      <w:r>
        <w:rPr>
          <w:spacing w:val="-47"/>
        </w:rPr>
        <w:t> </w:t>
      </w:r>
      <w:r>
        <w:rPr/>
        <w:t>visiting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webpage</w:t>
      </w:r>
      <w:r>
        <w:rPr>
          <w:spacing w:val="1"/>
        </w:rPr>
        <w:t> </w:t>
      </w:r>
      <w:r>
        <w:rPr/>
        <w:t>(Image</w:t>
      </w:r>
      <w:r>
        <w:rPr>
          <w:spacing w:val="1"/>
        </w:rPr>
        <w:t> </w:t>
      </w:r>
      <w:r>
        <w:rPr/>
        <w:t>2).</w:t>
      </w:r>
    </w:p>
    <w:p>
      <w:pPr>
        <w:pStyle w:val="BodyText"/>
        <w:spacing w:before="3"/>
        <w:rPr>
          <w:sz w:val="4"/>
        </w:rPr>
      </w:pPr>
      <w:r>
        <w:rPr/>
        <w:pict>
          <v:group style="position:absolute;margin-left:52.191753pt;margin-top:3.834617pt;width:465.8pt;height:153.6pt;mso-position-horizontal-relative:page;mso-position-vertical-relative:paragraph;z-index:-15726080;mso-wrap-distance-left:0;mso-wrap-distance-right:0" id="docshapegroup4" coordorigin="1044,77" coordsize="9316,3072">
            <v:shape style="position:absolute;left:1098;top:76;width:9261;height:2167" type="#_x0000_t75" id="docshape5" stroked="false">
              <v:imagedata r:id="rId11" o:title=""/>
            </v:shape>
            <v:shape style="position:absolute;left:2104;top:2468;width:4658;height:680" type="#_x0000_t75" id="docshape6" stroked="false">
              <v:imagedata r:id="rId12" o:title=""/>
            </v:shape>
            <v:shape style="position:absolute;left:1048;top:485;width:1139;height:2071" id="docshape7" coordorigin="1049,486" coordsize="1139,2071" path="m1188,486l1158,550,1129,614,1102,680,1080,747,1063,817,1052,889,1049,964,1055,1044,1071,1127,1099,1216,1140,1309,1201,1412,1241,1471,1287,1535,1339,1602,1394,1672,1453,1744,1515,1818,1579,1892,1644,1966,1709,2040,1774,2112,1838,2183,1899,2250,1959,2314,2014,2374,2066,2428,2112,2477,2153,2520,2187,2556e" filled="false" stroked="true" strokeweight=".5pt" strokecolor="#ff0000">
              <v:path arrowok="t"/>
              <v:stroke dashstyle="solid"/>
            </v:shape>
            <v:shape style="position:absolute;left:2087;top:2457;width:156;height:156" id="docshape8" coordorigin="2088,2458" coordsize="156,156" path="m2232,2458l2187,2556,2088,2597,2243,2614,2232,2458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spacing w:before="119"/>
        <w:ind w:left="352" w:right="0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</w:t>
      </w:r>
      <w:r>
        <w:rPr>
          <w:sz w:val="20"/>
        </w:rPr>
        <w:t>.</w:t>
      </w:r>
      <w:r>
        <w:rPr>
          <w:spacing w:val="-2"/>
          <w:sz w:val="20"/>
        </w:rPr>
        <w:t> </w:t>
      </w:r>
      <w:r>
        <w:rPr>
          <w:sz w:val="20"/>
        </w:rPr>
        <w:t>Example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logo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initials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project.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80" w:bottom="1200" w:left="780" w:right="900"/>
        </w:sect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17" w:after="0"/>
        <w:ind w:left="604" w:right="0" w:hanging="253"/>
        <w:jc w:val="left"/>
        <w:rPr>
          <w:b w:val="0"/>
        </w:rPr>
      </w:pPr>
      <w:bookmarkStart w:name="3. Fonts and colours" w:id="11"/>
      <w:bookmarkEnd w:id="11"/>
      <w:r>
        <w:rPr/>
      </w:r>
      <w:bookmarkStart w:name="_bookmark3" w:id="12"/>
      <w:bookmarkEnd w:id="12"/>
      <w:r>
        <w:rPr/>
      </w:r>
      <w:bookmarkStart w:name="_bookmark3" w:id="13"/>
      <w:bookmarkEnd w:id="13"/>
      <w:r>
        <w:rPr>
          <w:b w:val="0"/>
          <w:color w:val="276D8A"/>
        </w:rPr>
        <w:t>F</w:t>
      </w:r>
      <w:r>
        <w:rPr>
          <w:b w:val="0"/>
          <w:color w:val="276D8A"/>
        </w:rPr>
        <w:t>onts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and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colours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Heading4"/>
        <w:numPr>
          <w:ilvl w:val="1"/>
          <w:numId w:val="2"/>
        </w:numPr>
        <w:tabs>
          <w:tab w:pos="747" w:val="left" w:leader="none"/>
        </w:tabs>
        <w:spacing w:line="240" w:lineRule="auto" w:before="1" w:after="0"/>
        <w:ind w:left="746" w:right="0" w:hanging="395"/>
        <w:jc w:val="left"/>
      </w:pPr>
      <w:r>
        <w:rPr/>
        <w:t>Fonts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53" w:lineRule="auto"/>
        <w:ind w:left="352" w:right="1179"/>
      </w:pPr>
      <w:r>
        <w:rPr/>
        <w:t>Depending on the material to be prepared, the type of font can be selected among the following:</w:t>
      </w:r>
      <w:r>
        <w:rPr>
          <w:spacing w:val="-47"/>
        </w:rPr>
        <w:t> </w:t>
      </w:r>
      <w:r>
        <w:rPr/>
        <w:t>In</w:t>
      </w:r>
      <w:r>
        <w:rPr>
          <w:spacing w:val="-2"/>
        </w:rPr>
        <w:t> </w:t>
      </w:r>
      <w:r>
        <w:rPr/>
        <w:t>the texts</w:t>
      </w:r>
      <w:r>
        <w:rPr>
          <w:spacing w:val="-3"/>
        </w:rPr>
        <w:t> </w:t>
      </w:r>
      <w:r>
        <w:rPr/>
        <w:t>as in</w:t>
      </w:r>
      <w:r>
        <w:rPr>
          <w:spacing w:val="-4"/>
        </w:rPr>
        <w:t> </w:t>
      </w:r>
      <w:r>
        <w:rPr/>
        <w:t>Deliverables,</w:t>
      </w:r>
      <w:r>
        <w:rPr>
          <w:spacing w:val="-3"/>
        </w:rPr>
        <w:t> </w:t>
      </w:r>
      <w:r>
        <w:rPr/>
        <w:t>Milestones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reports,</w:t>
      </w:r>
      <w:r>
        <w:rPr>
          <w:spacing w:val="-1"/>
        </w:rPr>
        <w:t> </w:t>
      </w:r>
      <w:r>
        <w:rPr/>
        <w:t>Calibri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rule.</w:t>
      </w:r>
    </w:p>
    <w:p>
      <w:pPr>
        <w:pStyle w:val="BodyText"/>
        <w:ind w:left="352"/>
      </w:pPr>
      <w:r>
        <w:rPr/>
        <w:t>In</w:t>
      </w:r>
      <w:r>
        <w:rPr>
          <w:spacing w:val="-3"/>
        </w:rPr>
        <w:t> </w:t>
      </w:r>
      <w:r>
        <w:rPr/>
        <w:t>presentations,</w:t>
      </w:r>
      <w:r>
        <w:rPr>
          <w:spacing w:val="-1"/>
        </w:rPr>
        <w:t> </w:t>
      </w:r>
      <w:r>
        <w:rPr/>
        <w:t>Franklin</w:t>
      </w:r>
      <w:r>
        <w:rPr>
          <w:spacing w:val="-7"/>
        </w:rPr>
        <w:t> </w:t>
      </w:r>
      <w:r>
        <w:rPr/>
        <w:t>Gothic</w:t>
      </w:r>
      <w:r>
        <w:rPr>
          <w:spacing w:val="-3"/>
        </w:rPr>
        <w:t> </w:t>
      </w:r>
      <w:r>
        <w:rPr/>
        <w:t>Book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selected.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/>
      </w:pPr>
      <w:r>
        <w:rPr/>
        <w:t>Corbel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font that 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artistic</w:t>
      </w:r>
      <w:r>
        <w:rPr>
          <w:spacing w:val="-1"/>
        </w:rPr>
        <w:t> </w:t>
      </w:r>
      <w:r>
        <w:rPr/>
        <w:t>material.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numPr>
          <w:ilvl w:val="1"/>
          <w:numId w:val="2"/>
        </w:numPr>
        <w:tabs>
          <w:tab w:pos="745" w:val="left" w:leader="none"/>
        </w:tabs>
        <w:spacing w:line="240" w:lineRule="auto" w:before="0" w:after="0"/>
        <w:ind w:left="744" w:right="0" w:hanging="393"/>
        <w:jc w:val="left"/>
      </w:pPr>
      <w:r>
        <w:rPr/>
        <w:t>Colours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230"/>
        <w:jc w:val="both"/>
      </w:pPr>
      <w:r>
        <w:rPr/>
        <w:t>The following colours and their Pantone/RGB codes are used in templates, logo and webpage. They will be</w:t>
      </w:r>
      <w:r>
        <w:rPr>
          <w:spacing w:val="1"/>
        </w:rPr>
        <w:t> </w:t>
      </w:r>
      <w:r>
        <w:rPr/>
        <w:t>preferentially used in general in all material produced for the project, such as in leaflets, posters, etc. They</w:t>
      </w:r>
      <w:r>
        <w:rPr>
          <w:spacing w:val="1"/>
        </w:rPr>
        <w:t> </w:t>
      </w:r>
      <w:r>
        <w:rPr/>
        <w:t>were selected to match the project’s logo and to represent the environmental purpose of FuturEnzyme,</w:t>
      </w:r>
      <w:r>
        <w:rPr>
          <w:spacing w:val="1"/>
        </w:rPr>
        <w:t> </w:t>
      </w:r>
      <w:r>
        <w:rPr/>
        <w:t>gathering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 green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 clean</w:t>
      </w:r>
      <w:r>
        <w:rPr>
          <w:spacing w:val="-1"/>
        </w:rPr>
        <w:t> </w:t>
      </w:r>
      <w:r>
        <w:rPr/>
        <w:t>blue</w:t>
      </w:r>
      <w:r>
        <w:rPr>
          <w:spacing w:val="-2"/>
        </w:rPr>
        <w:t> </w:t>
      </w:r>
      <w:r>
        <w:rPr/>
        <w:t>ocean.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002" w:top="1380" w:bottom="1200" w:left="780" w:right="900"/>
        </w:sectPr>
      </w:pPr>
    </w:p>
    <w:p>
      <w:pPr>
        <w:spacing w:before="83"/>
        <w:ind w:left="1478" w:right="321" w:firstLine="0"/>
        <w:jc w:val="left"/>
        <w:rPr>
          <w:sz w:val="28"/>
        </w:rPr>
      </w:pPr>
      <w:r>
        <w:rPr/>
        <w:pict>
          <v:shape style="position:absolute;margin-left:62.149899pt;margin-top:-2.234027pt;width:42.5pt;height:42.5pt;mso-position-horizontal-relative:page;mso-position-vertical-relative:paragraph;z-index:15732224" id="docshape9" coordorigin="1243,-45" coordsize="850,850" path="m2018,-45l1318,-45,1289,-39,1265,-23,1249,1,1243,30,1243,730,1249,760,1265,783,1289,799,1318,805,2018,805,2047,799,2071,783,2087,760,2093,730,2093,30,2087,1,2071,-23,2047,-39,2018,-45xe" filled="true" fillcolor="#00958f" stroked="false">
            <v:path arrowok="t"/>
            <v:fill type="solid"/>
            <w10:wrap type="none"/>
          </v:shape>
        </w:pict>
      </w:r>
      <w:r>
        <w:rPr>
          <w:spacing w:val="-1"/>
          <w:sz w:val="28"/>
        </w:rPr>
        <w:t>Pantone 00968f</w:t>
      </w:r>
      <w:r>
        <w:rPr>
          <w:spacing w:val="-61"/>
          <w:sz w:val="28"/>
        </w:rPr>
        <w:t> </w:t>
      </w:r>
      <w:r>
        <w:rPr>
          <w:sz w:val="28"/>
        </w:rPr>
        <w:t>RGB</w:t>
      </w:r>
      <w:r>
        <w:rPr>
          <w:spacing w:val="-7"/>
          <w:sz w:val="28"/>
        </w:rPr>
        <w:t> </w:t>
      </w:r>
      <w:r>
        <w:rPr>
          <w:sz w:val="28"/>
        </w:rPr>
        <w:t>0,</w:t>
      </w:r>
      <w:r>
        <w:rPr>
          <w:spacing w:val="-6"/>
          <w:sz w:val="28"/>
        </w:rPr>
        <w:t> </w:t>
      </w:r>
      <w:r>
        <w:rPr>
          <w:sz w:val="28"/>
        </w:rPr>
        <w:t>150,</w:t>
      </w:r>
      <w:r>
        <w:rPr>
          <w:spacing w:val="-7"/>
          <w:sz w:val="28"/>
        </w:rPr>
        <w:t> </w:t>
      </w:r>
      <w:r>
        <w:rPr>
          <w:sz w:val="28"/>
        </w:rPr>
        <w:t>143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1495" w:right="37" w:firstLine="0"/>
        <w:jc w:val="left"/>
        <w:rPr>
          <w:sz w:val="28"/>
        </w:rPr>
      </w:pPr>
      <w:r>
        <w:rPr/>
        <w:pict>
          <v:shape style="position:absolute;margin-left:62.8498pt;margin-top:-5.913117pt;width:42.5pt;height:42.5pt;mso-position-horizontal-relative:page;mso-position-vertical-relative:paragraph;z-index:15733760" id="docshape10" coordorigin="1257,-118" coordsize="850,850" path="m2032,-118l1332,-118,1303,-112,1279,-96,1263,-72,1257,-43,1257,657,1263,686,1279,710,1303,726,1332,732,2032,732,2061,726,2085,710,2101,686,2107,657,2107,-43,2101,-72,2085,-96,2061,-112,2032,-118xe" filled="true" fillcolor="#6e8fa4" stroked="false">
            <v:path arrowok="t"/>
            <v:fill type="solid"/>
            <w10:wrap type="none"/>
          </v:shape>
        </w:pict>
      </w:r>
      <w:r>
        <w:rPr>
          <w:sz w:val="28"/>
        </w:rPr>
        <w:t>Pantone 6f94a5</w:t>
      </w:r>
      <w:r>
        <w:rPr>
          <w:spacing w:val="1"/>
          <w:sz w:val="28"/>
        </w:rPr>
        <w:t> </w:t>
      </w:r>
      <w:r>
        <w:rPr>
          <w:sz w:val="28"/>
        </w:rPr>
        <w:t>RGB</w:t>
      </w:r>
      <w:r>
        <w:rPr>
          <w:spacing w:val="-8"/>
          <w:sz w:val="28"/>
        </w:rPr>
        <w:t> </w:t>
      </w:r>
      <w:r>
        <w:rPr>
          <w:sz w:val="28"/>
        </w:rPr>
        <w:t>111,</w:t>
      </w:r>
      <w:r>
        <w:rPr>
          <w:spacing w:val="-8"/>
          <w:sz w:val="28"/>
        </w:rPr>
        <w:t> </w:t>
      </w:r>
      <w:r>
        <w:rPr>
          <w:sz w:val="28"/>
        </w:rPr>
        <w:t>143,</w:t>
      </w:r>
      <w:r>
        <w:rPr>
          <w:spacing w:val="-6"/>
          <w:sz w:val="28"/>
        </w:rPr>
        <w:t> </w:t>
      </w:r>
      <w:r>
        <w:rPr>
          <w:sz w:val="28"/>
        </w:rPr>
        <w:t>165</w:t>
      </w:r>
    </w:p>
    <w:p>
      <w:pPr>
        <w:spacing w:before="44"/>
        <w:ind w:left="1478" w:right="1398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Pantone 82a2b0</w:t>
      </w:r>
      <w:r>
        <w:rPr>
          <w:spacing w:val="1"/>
          <w:sz w:val="28"/>
        </w:rPr>
        <w:t> </w:t>
      </w:r>
      <w:r>
        <w:rPr>
          <w:sz w:val="28"/>
        </w:rPr>
        <w:t>RGB</w:t>
      </w:r>
      <w:r>
        <w:rPr>
          <w:spacing w:val="-7"/>
          <w:sz w:val="28"/>
        </w:rPr>
        <w:t> </w:t>
      </w:r>
      <w:r>
        <w:rPr>
          <w:sz w:val="28"/>
        </w:rPr>
        <w:t>130,</w:t>
      </w:r>
      <w:r>
        <w:rPr>
          <w:spacing w:val="-7"/>
          <w:sz w:val="28"/>
        </w:rPr>
        <w:t> </w:t>
      </w:r>
      <w:r>
        <w:rPr>
          <w:sz w:val="28"/>
        </w:rPr>
        <w:t>162,</w:t>
      </w:r>
      <w:r>
        <w:rPr>
          <w:spacing w:val="-6"/>
          <w:sz w:val="28"/>
        </w:rPr>
        <w:t> </w:t>
      </w:r>
      <w:r>
        <w:rPr>
          <w:sz w:val="28"/>
        </w:rPr>
        <w:t>1760</w: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24"/>
        </w:rPr>
      </w:pPr>
    </w:p>
    <w:p>
      <w:pPr>
        <w:spacing w:before="0"/>
        <w:ind w:left="1478" w:right="1398" w:firstLine="0"/>
        <w:jc w:val="left"/>
        <w:rPr>
          <w:sz w:val="28"/>
        </w:rPr>
      </w:pPr>
      <w:r>
        <w:rPr/>
        <w:pict>
          <v:shape style="position:absolute;margin-left:313.80011pt;margin-top:-4.433024pt;width:42.5pt;height:42.5pt;mso-position-horizontal-relative:page;mso-position-vertical-relative:paragraph;z-index:15732736" id="docshape11" coordorigin="6276,-89" coordsize="850,850" path="m7051,-89l6351,-89,6322,-83,6298,-67,6282,-43,6276,-14,6276,686,6282,716,6298,739,6322,755,6351,761,7051,761,7080,755,7104,739,7120,716,7126,686,7126,-14,7120,-43,7104,-67,7080,-83,7051,-89xe" filled="true" fillcolor="#a3bac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3.5pt;margin-top:-70.233124pt;width:42.5pt;height:42.5pt;mso-position-horizontal-relative:page;mso-position-vertical-relative:paragraph;z-index:15733248" id="docshape12" coordorigin="6270,-1405" coordsize="850,850" path="m7045,-1405l6345,-1405,6316,-1399,6292,-1383,6276,-1359,6270,-1330,6270,-630,6276,-600,6292,-577,6316,-561,6345,-555,7045,-555,7074,-561,7098,-577,7114,-600,7120,-630,7120,-1330,7114,-1359,7098,-1383,7074,-1399,7045,-1405xe" filled="true" fillcolor="#82a1af" stroked="false">
            <v:path arrowok="t"/>
            <v:fill type="solid"/>
            <w10:wrap type="none"/>
          </v:shape>
        </w:pict>
      </w:r>
      <w:r>
        <w:rPr>
          <w:sz w:val="28"/>
        </w:rPr>
        <w:t>Pantone a4bbc5</w:t>
      </w:r>
      <w:r>
        <w:rPr>
          <w:spacing w:val="1"/>
          <w:sz w:val="28"/>
        </w:rPr>
        <w:t> </w:t>
      </w:r>
      <w:r>
        <w:rPr>
          <w:sz w:val="28"/>
        </w:rPr>
        <w:t>RGB</w:t>
      </w:r>
      <w:r>
        <w:rPr>
          <w:spacing w:val="-7"/>
          <w:sz w:val="28"/>
        </w:rPr>
        <w:t> </w:t>
      </w:r>
      <w:r>
        <w:rPr>
          <w:sz w:val="28"/>
        </w:rPr>
        <w:t>164,</w:t>
      </w:r>
      <w:r>
        <w:rPr>
          <w:spacing w:val="-8"/>
          <w:sz w:val="28"/>
        </w:rPr>
        <w:t> </w:t>
      </w:r>
      <w:r>
        <w:rPr>
          <w:sz w:val="28"/>
        </w:rPr>
        <w:t>187,</w:t>
      </w:r>
      <w:r>
        <w:rPr>
          <w:spacing w:val="-6"/>
          <w:sz w:val="28"/>
        </w:rPr>
        <w:t> </w:t>
      </w:r>
      <w:r>
        <w:rPr>
          <w:sz w:val="28"/>
        </w:rPr>
        <w:t>197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1002" w:top="1580" w:bottom="280" w:left="780" w:right="900"/>
          <w:cols w:num="2" w:equalWidth="0">
            <w:col w:w="3618" w:space="1427"/>
            <w:col w:w="5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47" w:after="0"/>
        <w:ind w:left="604" w:right="0" w:hanging="253"/>
        <w:jc w:val="left"/>
        <w:rPr>
          <w:b w:val="0"/>
        </w:rPr>
      </w:pPr>
      <w:bookmarkStart w:name="4. Templates" w:id="14"/>
      <w:bookmarkEnd w:id="14"/>
      <w:r>
        <w:rPr/>
      </w:r>
      <w:bookmarkStart w:name="_bookmark4" w:id="15"/>
      <w:bookmarkEnd w:id="15"/>
      <w:r>
        <w:rPr/>
      </w:r>
      <w:bookmarkStart w:name="_bookmark4" w:id="16"/>
      <w:bookmarkEnd w:id="16"/>
      <w:r>
        <w:rPr>
          <w:b w:val="0"/>
          <w:color w:val="276D8A"/>
        </w:rPr>
        <w:t>T</w:t>
      </w:r>
      <w:r>
        <w:rPr>
          <w:b w:val="0"/>
          <w:color w:val="276D8A"/>
        </w:rPr>
        <w:t>emplates</w:t>
      </w:r>
    </w:p>
    <w:p>
      <w:pPr>
        <w:pStyle w:val="BodyText"/>
        <w:spacing w:before="10"/>
        <w:rPr>
          <w:rFonts w:ascii="Calibri Light"/>
          <w:b w:val="0"/>
          <w:sz w:val="19"/>
        </w:rPr>
      </w:pPr>
    </w:p>
    <w:p>
      <w:pPr>
        <w:pStyle w:val="BodyText"/>
        <w:ind w:left="352" w:right="227"/>
        <w:jc w:val="both"/>
      </w:pPr>
      <w:r>
        <w:rPr/>
        <w:t>The templates for deliverables and power point presentations (see below) have been prepared to be used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communications</w:t>
      </w:r>
      <w:r>
        <w:rPr>
          <w:spacing w:val="-9"/>
        </w:rPr>
        <w:t> </w:t>
      </w:r>
      <w:r>
        <w:rPr/>
        <w:t>among</w:t>
      </w:r>
      <w:r>
        <w:rPr>
          <w:spacing w:val="-10"/>
        </w:rPr>
        <w:t> </w:t>
      </w:r>
      <w:r>
        <w:rPr/>
        <w:t>partners.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8"/>
        </w:rPr>
        <w:t> </w:t>
      </w:r>
      <w:r>
        <w:rPr/>
        <w:t>template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deliverables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compile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minutes (to be produced by the project manager) of all internal project meetings and the reports for</w:t>
      </w:r>
      <w:r>
        <w:rPr>
          <w:spacing w:val="1"/>
        </w:rPr>
        <w:t> </w:t>
      </w:r>
      <w:r>
        <w:rPr/>
        <w:t>milestones,</w:t>
      </w:r>
      <w:r>
        <w:rPr>
          <w:spacing w:val="-1"/>
        </w:rPr>
        <w:t> </w:t>
      </w:r>
      <w:r>
        <w:rPr/>
        <w:t>if needed. All</w:t>
      </w:r>
      <w:r>
        <w:rPr>
          <w:spacing w:val="-3"/>
        </w:rPr>
        <w:t> </w:t>
      </w:r>
      <w:r>
        <w:rPr/>
        <w:t>of them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 EU</w:t>
      </w:r>
      <w:r>
        <w:rPr>
          <w:spacing w:val="-2"/>
        </w:rPr>
        <w:t> </w:t>
      </w:r>
      <w:r>
        <w:rPr/>
        <w:t>logo.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3" w:right="231" w:hanging="1"/>
        <w:jc w:val="both"/>
      </w:pPr>
      <w:r>
        <w:rPr/>
        <w:t>The</w:t>
      </w:r>
      <w:r>
        <w:rPr>
          <w:spacing w:val="-7"/>
        </w:rPr>
        <w:t> </w:t>
      </w:r>
      <w:r>
        <w:rPr/>
        <w:t>templates</w:t>
      </w:r>
      <w:r>
        <w:rPr>
          <w:spacing w:val="-6"/>
        </w:rPr>
        <w:t> </w:t>
      </w:r>
      <w:r>
        <w:rPr/>
        <w:t>generated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compiling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describing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bioresources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heading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48"/>
        </w:rPr>
        <w:t> </w:t>
      </w:r>
      <w:r>
        <w:rPr/>
        <w:t>left 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every</w:t>
      </w:r>
      <w:r>
        <w:rPr>
          <w:spacing w:val="-2"/>
        </w:rPr>
        <w:t> </w:t>
      </w:r>
      <w:r>
        <w:rPr/>
        <w:t>sheet</w:t>
      </w:r>
      <w:r>
        <w:rPr>
          <w:spacing w:val="1"/>
        </w:rPr>
        <w:t> </w:t>
      </w:r>
      <w:r>
        <w:rPr/>
        <w:t>(modified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name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790575</wp:posOffset>
            </wp:positionH>
            <wp:positionV relativeFrom="paragraph">
              <wp:posOffset>116131</wp:posOffset>
            </wp:positionV>
            <wp:extent cx="4127242" cy="510349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242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10" w:h="16840"/>
          <w:pgMar w:header="0" w:footer="1002" w:top="1580" w:bottom="280" w:left="780" w:right="900"/>
        </w:sectPr>
      </w:pPr>
    </w:p>
    <w:p>
      <w:pPr>
        <w:spacing w:before="37"/>
        <w:ind w:left="352" w:right="0" w:firstLine="0"/>
        <w:jc w:val="left"/>
        <w:rPr>
          <w:i/>
          <w:sz w:val="22"/>
        </w:rPr>
      </w:pPr>
      <w:r>
        <w:rPr>
          <w:i/>
          <w:sz w:val="22"/>
        </w:rPr>
        <w:t>Deliverable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template:</w:t>
      </w:r>
    </w:p>
    <w:p>
      <w:pPr>
        <w:pStyle w:val="BodyText"/>
        <w:spacing w:before="10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751674</wp:posOffset>
            </wp:positionH>
            <wp:positionV relativeFrom="paragraph">
              <wp:posOffset>153419</wp:posOffset>
            </wp:positionV>
            <wp:extent cx="6057030" cy="4251483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030" cy="425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751674</wp:posOffset>
            </wp:positionH>
            <wp:positionV relativeFrom="paragraph">
              <wp:posOffset>4554248</wp:posOffset>
            </wp:positionV>
            <wp:extent cx="5980728" cy="4205097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28" cy="4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2" w:top="1360" w:bottom="1200" w:left="780" w:right="900"/>
        </w:sectPr>
      </w:pPr>
    </w:p>
    <w:p>
      <w:pPr>
        <w:spacing w:before="37"/>
        <w:ind w:left="352" w:right="0" w:firstLine="0"/>
        <w:jc w:val="left"/>
        <w:rPr>
          <w:i/>
          <w:sz w:val="22"/>
        </w:rPr>
      </w:pPr>
      <w:r>
        <w:rPr>
          <w:i/>
          <w:sz w:val="22"/>
        </w:rPr>
        <w:t>Power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point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presentation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template: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723900</wp:posOffset>
            </wp:positionH>
            <wp:positionV relativeFrom="paragraph">
              <wp:posOffset>129110</wp:posOffset>
            </wp:positionV>
            <wp:extent cx="6169601" cy="3470148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601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723900</wp:posOffset>
            </wp:positionH>
            <wp:positionV relativeFrom="paragraph">
              <wp:posOffset>166754</wp:posOffset>
            </wp:positionV>
            <wp:extent cx="5570613" cy="339128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13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1002" w:top="1360" w:bottom="1200" w:left="780" w:right="900"/>
        </w:sect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17" w:after="0"/>
        <w:ind w:left="604" w:right="0" w:hanging="253"/>
        <w:jc w:val="left"/>
        <w:rPr>
          <w:b w:val="0"/>
        </w:rPr>
      </w:pPr>
      <w:bookmarkStart w:name="5. Original Visual Identity Pictures for" w:id="17"/>
      <w:bookmarkEnd w:id="17"/>
      <w:r>
        <w:rPr/>
      </w:r>
      <w:bookmarkStart w:name="_bookmark5" w:id="18"/>
      <w:bookmarkEnd w:id="18"/>
      <w:r>
        <w:rPr/>
      </w:r>
      <w:bookmarkStart w:name="_bookmark5" w:id="19"/>
      <w:bookmarkEnd w:id="19"/>
      <w:r>
        <w:rPr>
          <w:b w:val="0"/>
          <w:color w:val="276D8A"/>
        </w:rPr>
        <w:t>O</w:t>
      </w:r>
      <w:r>
        <w:rPr>
          <w:b w:val="0"/>
          <w:color w:val="276D8A"/>
        </w:rPr>
        <w:t>riginal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Visual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Identity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Pictures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for</w:t>
      </w:r>
      <w:r>
        <w:rPr>
          <w:b w:val="0"/>
          <w:color w:val="276D8A"/>
          <w:spacing w:val="-3"/>
        </w:rPr>
        <w:t> </w:t>
      </w:r>
      <w:r>
        <w:rPr>
          <w:b w:val="0"/>
          <w:color w:val="276D8A"/>
        </w:rPr>
        <w:t>FuturEnzyme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230"/>
        <w:jc w:val="both"/>
      </w:pPr>
      <w:r>
        <w:rPr/>
        <w:t>The five images below have already been created by CSIC with the help of a professional illustrator (Ainhoa</w:t>
      </w:r>
      <w:r>
        <w:rPr>
          <w:spacing w:val="1"/>
        </w:rPr>
        <w:t> </w:t>
      </w:r>
      <w:r>
        <w:rPr/>
        <w:t>Quirós) as major visual project identity pictures (Images 1-5). All of them include the EU logo in the low-left</w:t>
      </w:r>
      <w:r>
        <w:rPr>
          <w:spacing w:val="1"/>
        </w:rPr>
        <w:t> </w:t>
      </w:r>
      <w:r>
        <w:rPr/>
        <w:t>part of the image. These have been included on the website (</w:t>
      </w:r>
      <w:hyperlink r:id="rId18">
        <w:r>
          <w:rPr>
            <w:color w:val="6B9F24"/>
            <w:u w:val="single" w:color="6B9F24"/>
          </w:rPr>
          <w:t>www.futurenzyme.eu</w:t>
        </w:r>
      </w:hyperlink>
      <w:r>
        <w:rPr/>
        <w:t>), in which they are also</w:t>
      </w:r>
      <w:r>
        <w:rPr>
          <w:spacing w:val="1"/>
        </w:rPr>
        <w:t> </w:t>
      </w:r>
      <w:r>
        <w:rPr/>
        <w:t>available for the partners to use in the private area, and in other communication activities that have already</w:t>
      </w:r>
      <w:r>
        <w:rPr>
          <w:spacing w:val="-48"/>
        </w:rPr>
        <w:t> </w:t>
      </w:r>
      <w:r>
        <w:rPr/>
        <w:t>been</w:t>
      </w:r>
      <w:r>
        <w:rPr>
          <w:spacing w:val="-2"/>
        </w:rPr>
        <w:t> </w:t>
      </w:r>
      <w:r>
        <w:rPr/>
        <w:t>published:</w:t>
      </w:r>
    </w:p>
    <w:p>
      <w:pPr>
        <w:pStyle w:val="ListParagraph"/>
        <w:numPr>
          <w:ilvl w:val="0"/>
          <w:numId w:val="3"/>
        </w:numPr>
        <w:tabs>
          <w:tab w:pos="1421" w:val="left" w:leader="none"/>
        </w:tabs>
        <w:spacing w:line="267" w:lineRule="exact" w:before="0" w:after="0"/>
        <w:ind w:left="1420" w:right="0" w:hanging="361"/>
        <w:jc w:val="both"/>
        <w:rPr>
          <w:sz w:val="22"/>
        </w:rPr>
      </w:pPr>
      <w:r>
        <w:rPr>
          <w:sz w:val="22"/>
        </w:rPr>
        <w:t>Twitter</w:t>
      </w:r>
      <w:r>
        <w:rPr>
          <w:spacing w:val="-5"/>
          <w:sz w:val="22"/>
        </w:rPr>
        <w:t> </w:t>
      </w:r>
      <w:r>
        <w:rPr>
          <w:sz w:val="22"/>
        </w:rPr>
        <w:t>posts</w:t>
      </w:r>
      <w:r>
        <w:rPr>
          <w:spacing w:val="-5"/>
          <w:sz w:val="22"/>
        </w:rPr>
        <w:t> </w:t>
      </w:r>
      <w:r>
        <w:rPr>
          <w:sz w:val="22"/>
        </w:rPr>
        <w:t>https://twitter.com/futurenzyme</w:t>
      </w:r>
    </w:p>
    <w:p>
      <w:pPr>
        <w:pStyle w:val="ListParagraph"/>
        <w:numPr>
          <w:ilvl w:val="0"/>
          <w:numId w:val="3"/>
        </w:numPr>
        <w:tabs>
          <w:tab w:pos="1421" w:val="left" w:leader="none"/>
        </w:tabs>
        <w:spacing w:line="240" w:lineRule="auto" w:before="0" w:after="0"/>
        <w:ind w:left="1420" w:right="0" w:hanging="361"/>
        <w:jc w:val="both"/>
        <w:rPr>
          <w:sz w:val="22"/>
        </w:rPr>
      </w:pPr>
      <w:r>
        <w:rPr>
          <w:sz w:val="22"/>
        </w:rPr>
        <w:t>LinkedIn</w:t>
      </w:r>
      <w:r>
        <w:rPr>
          <w:spacing w:val="-7"/>
          <w:sz w:val="22"/>
        </w:rPr>
        <w:t> </w:t>
      </w:r>
      <w:r>
        <w:rPr>
          <w:sz w:val="22"/>
        </w:rPr>
        <w:t>posts</w:t>
      </w:r>
      <w:r>
        <w:rPr>
          <w:spacing w:val="-7"/>
          <w:sz w:val="22"/>
        </w:rPr>
        <w:t> </w:t>
      </w:r>
      <w:r>
        <w:rPr>
          <w:sz w:val="22"/>
        </w:rPr>
        <w:t>https://</w:t>
      </w:r>
      <w:hyperlink r:id="rId19">
        <w:r>
          <w:rPr>
            <w:sz w:val="22"/>
          </w:rPr>
          <w:t>www.linkedin.com/company/futurenzyme</w:t>
        </w:r>
      </w:hyperlink>
    </w:p>
    <w:p>
      <w:pPr>
        <w:pStyle w:val="ListParagraph"/>
        <w:numPr>
          <w:ilvl w:val="0"/>
          <w:numId w:val="3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18" w:right="228" w:hanging="358"/>
        <w:jc w:val="left"/>
        <w:rPr>
          <w:sz w:val="21"/>
        </w:rPr>
      </w:pPr>
      <w:r>
        <w:rPr>
          <w:sz w:val="22"/>
        </w:rPr>
        <w:t>Press</w:t>
      </w:r>
      <w:r>
        <w:rPr>
          <w:spacing w:val="-8"/>
          <w:sz w:val="22"/>
        </w:rPr>
        <w:t> </w:t>
      </w:r>
      <w:r>
        <w:rPr>
          <w:sz w:val="22"/>
        </w:rPr>
        <w:t>releases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beginning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FuturEnzyme:</w:t>
      </w:r>
      <w:r>
        <w:rPr>
          <w:spacing w:val="-5"/>
          <w:sz w:val="22"/>
        </w:rPr>
        <w:t> </w:t>
      </w:r>
      <w:r>
        <w:rPr>
          <w:sz w:val="22"/>
        </w:rPr>
        <w:t>https://</w:t>
      </w:r>
      <w:hyperlink r:id="rId20">
        <w:r>
          <w:rPr>
            <w:sz w:val="22"/>
          </w:rPr>
          <w:t>www.clib-cluster.de/de/futurenzymes-</w:t>
        </w:r>
      </w:hyperlink>
      <w:r>
        <w:rPr>
          <w:spacing w:val="-46"/>
          <w:sz w:val="22"/>
        </w:rPr>
        <w:t> </w:t>
      </w:r>
      <w:r>
        <w:rPr>
          <w:sz w:val="22"/>
        </w:rPr>
        <w:t>project-starts-01-june-2021-technologies-of-the-future-for-low-cost-enzymes-for-environment-</w:t>
      </w:r>
      <w:r>
        <w:rPr>
          <w:spacing w:val="-47"/>
          <w:sz w:val="22"/>
        </w:rPr>
        <w:t> </w:t>
      </w:r>
      <w:r>
        <w:rPr>
          <w:sz w:val="22"/>
        </w:rPr>
        <w:t>friendly-products/;</w:t>
      </w:r>
      <w:r>
        <w:rPr>
          <w:spacing w:val="5"/>
          <w:sz w:val="22"/>
        </w:rPr>
        <w:t> </w:t>
      </w:r>
      <w:r>
        <w:rPr>
          <w:sz w:val="22"/>
        </w:rPr>
        <w:t>https://icp.csic.es/the-icp-csic-coordinates-a-european-project-to-produce-</w:t>
      </w:r>
      <w:r>
        <w:rPr>
          <w:spacing w:val="-47"/>
          <w:sz w:val="22"/>
        </w:rPr>
        <w:t> </w:t>
      </w:r>
      <w:r>
        <w:rPr>
          <w:sz w:val="22"/>
        </w:rPr>
        <w:t>sustainable-detergents-textiles-and-cosmetics-with-enzymes/;</w:t>
      </w:r>
      <w:r>
        <w:rPr>
          <w:spacing w:val="1"/>
          <w:sz w:val="22"/>
        </w:rPr>
        <w:t> </w:t>
      </w:r>
      <w:r>
        <w:rPr>
          <w:sz w:val="22"/>
        </w:rPr>
        <w:t>https://www.linkedin.com/feed/update/urn:li:activity:6806117480008949760;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21">
        <w:r>
          <w:rPr>
            <w:sz w:val="22"/>
          </w:rPr>
          <w:t>www.linkedin.com/posts/christian-degering-a0267984_togethercreatingacleanerworld-</w:t>
        </w:r>
      </w:hyperlink>
      <w:r>
        <w:rPr>
          <w:spacing w:val="-47"/>
          <w:sz w:val="22"/>
        </w:rPr>
        <w:t> </w:t>
      </w:r>
      <w:r>
        <w:rPr>
          <w:sz w:val="22"/>
        </w:rPr>
        <w:t>henkel-futurescience-activity-6807944279063969792-c6_P/</w:t>
      </w:r>
      <w:r>
        <w:rPr>
          <w:spacing w:val="-2"/>
          <w:sz w:val="22"/>
        </w:rPr>
        <w:t> </w:t>
      </w:r>
      <w:r>
        <w:rPr>
          <w:sz w:val="22"/>
        </w:rPr>
        <w:t>etc.).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2113279</wp:posOffset>
            </wp:positionH>
            <wp:positionV relativeFrom="paragraph">
              <wp:posOffset>152941</wp:posOffset>
            </wp:positionV>
            <wp:extent cx="3362265" cy="1890141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265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auto" w:before="96"/>
        <w:ind w:left="352" w:right="232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1"/>
          <w:sz w:val="20"/>
        </w:rPr>
        <w:t> </w:t>
      </w:r>
      <w:r>
        <w:rPr>
          <w:sz w:val="20"/>
        </w:rPr>
        <w:t>Enzymes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driving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greener</w:t>
      </w:r>
      <w:r>
        <w:rPr>
          <w:spacing w:val="1"/>
          <w:sz w:val="20"/>
        </w:rPr>
        <w:t> </w:t>
      </w:r>
      <w:r>
        <w:rPr>
          <w:sz w:val="20"/>
        </w:rPr>
        <w:t>planet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tomorrow: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image</w:t>
      </w:r>
      <w:r>
        <w:rPr>
          <w:spacing w:val="1"/>
          <w:sz w:val="20"/>
        </w:rPr>
        <w:t> </w:t>
      </w:r>
      <w:r>
        <w:rPr>
          <w:sz w:val="20"/>
        </w:rPr>
        <w:t>represents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expansive</w:t>
      </w:r>
      <w:r>
        <w:rPr>
          <w:spacing w:val="1"/>
          <w:sz w:val="20"/>
        </w:rPr>
        <w:t> </w:t>
      </w:r>
      <w:r>
        <w:rPr>
          <w:sz w:val="20"/>
        </w:rPr>
        <w:t>nature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FuturEnzyme. Based on natural DNA resources (depicted as the root of the tree) and applying to them new smart and</w:t>
      </w:r>
      <w:r>
        <w:rPr>
          <w:spacing w:val="1"/>
          <w:sz w:val="20"/>
        </w:rPr>
        <w:t> </w:t>
      </w:r>
      <w:r>
        <w:rPr>
          <w:sz w:val="20"/>
        </w:rPr>
        <w:t>advanced technologies, disruptive enzymes with enhanced performances and reduced load to the environment will be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discovered,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designed,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optimised,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supplied,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formulated,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leading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innovative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greener</w:t>
      </w:r>
      <w:r>
        <w:rPr>
          <w:spacing w:val="-9"/>
          <w:sz w:val="20"/>
        </w:rPr>
        <w:t> </w:t>
      </w:r>
      <w:r>
        <w:rPr>
          <w:sz w:val="20"/>
        </w:rPr>
        <w:t>detergents,</w:t>
      </w:r>
      <w:r>
        <w:rPr>
          <w:spacing w:val="-9"/>
          <w:sz w:val="20"/>
        </w:rPr>
        <w:t> </w:t>
      </w:r>
      <w:r>
        <w:rPr>
          <w:sz w:val="20"/>
        </w:rPr>
        <w:t>bio-processed</w:t>
      </w:r>
      <w:r>
        <w:rPr>
          <w:spacing w:val="1"/>
          <w:sz w:val="20"/>
        </w:rPr>
        <w:t> </w:t>
      </w:r>
      <w:r>
        <w:rPr>
          <w:sz w:val="20"/>
        </w:rPr>
        <w:t>textiles, and bio-processed cosmetic ingredients. FuturEnzyme will also bring to fruition the enormous potential of</w:t>
      </w:r>
      <w:r>
        <w:rPr>
          <w:spacing w:val="1"/>
          <w:sz w:val="20"/>
        </w:rPr>
        <w:t> </w:t>
      </w:r>
      <w:r>
        <w:rPr>
          <w:sz w:val="20"/>
        </w:rPr>
        <w:t>enzymes via a novel, high-tech platform to yield other greener, more valuable, and sustainable products depicted as</w:t>
      </w:r>
      <w:r>
        <w:rPr>
          <w:spacing w:val="1"/>
          <w:sz w:val="20"/>
        </w:rPr>
        <w:t> </w:t>
      </w:r>
      <w:r>
        <w:rPr>
          <w:sz w:val="20"/>
        </w:rPr>
        <w:t>multiple</w:t>
      </w:r>
      <w:r>
        <w:rPr>
          <w:spacing w:val="-2"/>
          <w:sz w:val="20"/>
        </w:rPr>
        <w:t> </w:t>
      </w:r>
      <w:r>
        <w:rPr>
          <w:sz w:val="20"/>
        </w:rPr>
        <w:t>branches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tree.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2053589</wp:posOffset>
            </wp:positionH>
            <wp:positionV relativeFrom="paragraph">
              <wp:posOffset>150694</wp:posOffset>
            </wp:positionV>
            <wp:extent cx="3484499" cy="1961388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99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auto" w:before="96"/>
        <w:ind w:left="352" w:right="234" w:firstLine="0"/>
        <w:jc w:val="both"/>
        <w:rPr>
          <w:sz w:val="20"/>
        </w:rPr>
      </w:pPr>
      <w:r>
        <w:rPr>
          <w:b/>
          <w:sz w:val="20"/>
        </w:rPr>
        <w:t>Image 2</w:t>
      </w:r>
      <w:r>
        <w:rPr>
          <w:sz w:val="20"/>
        </w:rPr>
        <w:t>. Enzymes for driving greener detergents for tomorrow</w:t>
      </w:r>
      <w:r>
        <w:rPr>
          <w:b/>
          <w:sz w:val="20"/>
        </w:rPr>
        <w:t>: </w:t>
      </w:r>
      <w:r>
        <w:rPr>
          <w:sz w:val="20"/>
        </w:rPr>
        <w:t>this image is related to liquid detergents, showing a</w:t>
      </w:r>
      <w:r>
        <w:rPr>
          <w:spacing w:val="1"/>
          <w:sz w:val="20"/>
        </w:rPr>
        <w:t> </w:t>
      </w:r>
      <w:r>
        <w:rPr>
          <w:sz w:val="20"/>
        </w:rPr>
        <w:t>detergent from which we are going to remove chemical compounds by replacing them with enzymes. The consumer</w:t>
      </w:r>
      <w:r>
        <w:rPr>
          <w:spacing w:val="1"/>
          <w:sz w:val="20"/>
        </w:rPr>
        <w:t> </w:t>
      </w:r>
      <w:r>
        <w:rPr>
          <w:sz w:val="20"/>
        </w:rPr>
        <w:t>would use a new greener detergent with less or zero chemical additives in a washing machine, which would produce</w:t>
      </w:r>
      <w:r>
        <w:rPr>
          <w:spacing w:val="1"/>
          <w:sz w:val="20"/>
        </w:rPr>
        <w:t> </w:t>
      </w:r>
      <w:r>
        <w:rPr>
          <w:sz w:val="20"/>
        </w:rPr>
        <w:t>cleaner clothes. At the same time the washing machine would use less water and energy. In the image, the plants are</w:t>
      </w:r>
      <w:r>
        <w:rPr>
          <w:spacing w:val="1"/>
          <w:sz w:val="20"/>
        </w:rPr>
        <w:t> </w:t>
      </w:r>
      <w:r>
        <w:rPr>
          <w:sz w:val="20"/>
        </w:rPr>
        <w:t>climbing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growing</w:t>
      </w:r>
      <w:r>
        <w:rPr>
          <w:spacing w:val="1"/>
          <w:sz w:val="20"/>
        </w:rPr>
        <w:t> </w:t>
      </w:r>
      <w:r>
        <w:rPr>
          <w:sz w:val="20"/>
        </w:rPr>
        <w:t>around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clothes</w:t>
      </w:r>
      <w:r>
        <w:rPr>
          <w:spacing w:val="1"/>
          <w:sz w:val="20"/>
        </w:rPr>
        <w:t> </w:t>
      </w:r>
      <w:r>
        <w:rPr>
          <w:sz w:val="20"/>
        </w:rPr>
        <w:t>washed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most</w:t>
      </w:r>
      <w:r>
        <w:rPr>
          <w:spacing w:val="1"/>
          <w:sz w:val="20"/>
        </w:rPr>
        <w:t> </w:t>
      </w:r>
      <w:r>
        <w:rPr>
          <w:sz w:val="20"/>
        </w:rPr>
        <w:t>ecological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innovative</w:t>
      </w:r>
      <w:r>
        <w:rPr>
          <w:spacing w:val="1"/>
          <w:sz w:val="20"/>
        </w:rPr>
        <w:t> </w:t>
      </w:r>
      <w:r>
        <w:rPr>
          <w:sz w:val="20"/>
        </w:rPr>
        <w:t>detergent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FuturEnzyme, representing that the washing process is more eco-friendly. Sparkling around clothes represents the fact</w:t>
      </w:r>
      <w:r>
        <w:rPr>
          <w:spacing w:val="-4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detergent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only</w:t>
      </w:r>
      <w:r>
        <w:rPr>
          <w:spacing w:val="-1"/>
          <w:sz w:val="20"/>
        </w:rPr>
        <w:t> </w:t>
      </w:r>
      <w:r>
        <w:rPr>
          <w:sz w:val="20"/>
        </w:rPr>
        <w:t>cares for</w:t>
      </w:r>
      <w:r>
        <w:rPr>
          <w:spacing w:val="-2"/>
          <w:sz w:val="20"/>
        </w:rPr>
        <w:t> </w:t>
      </w:r>
      <w:r>
        <w:rPr>
          <w:sz w:val="20"/>
        </w:rPr>
        <w:t>nature, but</w:t>
      </w:r>
      <w:r>
        <w:rPr>
          <w:spacing w:val="-1"/>
          <w:sz w:val="20"/>
        </w:rPr>
        <w:t> </w:t>
      </w:r>
      <w:r>
        <w:rPr>
          <w:sz w:val="20"/>
        </w:rPr>
        <w:t>also</w:t>
      </w:r>
      <w:r>
        <w:rPr>
          <w:spacing w:val="-2"/>
          <w:sz w:val="20"/>
        </w:rPr>
        <w:t> </w:t>
      </w:r>
      <w:r>
        <w:rPr>
          <w:sz w:val="20"/>
        </w:rPr>
        <w:t>leaves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clothes cleaner</w:t>
      </w:r>
      <w:r>
        <w:rPr>
          <w:spacing w:val="-2"/>
          <w:sz w:val="20"/>
        </w:rPr>
        <w:t> </w:t>
      </w:r>
      <w:r>
        <w:rPr>
          <w:sz w:val="20"/>
        </w:rPr>
        <w:t>than a</w:t>
      </w:r>
      <w:r>
        <w:rPr>
          <w:spacing w:val="-1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detergent.</w:t>
      </w:r>
    </w:p>
    <w:p>
      <w:pPr>
        <w:spacing w:after="0" w:line="216" w:lineRule="auto"/>
        <w:jc w:val="both"/>
        <w:rPr>
          <w:sz w:val="20"/>
        </w:rPr>
        <w:sectPr>
          <w:pgSz w:w="11910" w:h="16840"/>
          <w:pgMar w:header="0" w:footer="1002" w:top="1380" w:bottom="1200" w:left="780" w:right="900"/>
        </w:sectPr>
      </w:pPr>
    </w:p>
    <w:p>
      <w:pPr>
        <w:pStyle w:val="BodyText"/>
        <w:ind w:left="2353"/>
        <w:rPr>
          <w:sz w:val="20"/>
        </w:rPr>
      </w:pPr>
      <w:r>
        <w:rPr>
          <w:sz w:val="20"/>
        </w:rPr>
        <w:drawing>
          <wp:inline distT="0" distB="0" distL="0" distR="0">
            <wp:extent cx="3619933" cy="2036826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933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94"/>
        <w:ind w:left="353" w:right="230" w:hanging="1"/>
        <w:jc w:val="both"/>
        <w:rPr>
          <w:sz w:val="20"/>
        </w:rPr>
      </w:pPr>
      <w:r>
        <w:rPr>
          <w:b/>
          <w:sz w:val="20"/>
        </w:rPr>
        <w:t>Image 3</w:t>
      </w:r>
      <w:r>
        <w:rPr>
          <w:sz w:val="20"/>
        </w:rPr>
        <w:t>. Enzymes for driving greener cosmetics for tomorrow: the following image show a cosmetic whose main</w:t>
      </w:r>
      <w:r>
        <w:rPr>
          <w:spacing w:val="1"/>
          <w:sz w:val="20"/>
        </w:rPr>
        <w:t> </w:t>
      </w:r>
      <w:r>
        <w:rPr>
          <w:sz w:val="20"/>
        </w:rPr>
        <w:t>ingredient is produced with zero-pollutants and which is beneficial for the environment because, in the production</w:t>
      </w:r>
      <w:r>
        <w:rPr>
          <w:spacing w:val="1"/>
          <w:sz w:val="20"/>
        </w:rPr>
        <w:t> </w:t>
      </w:r>
      <w:r>
        <w:rPr>
          <w:sz w:val="20"/>
        </w:rPr>
        <w:t>process, it avoids the use of toxic solvents and saves energy and greenhouse gases. At the same time, when using the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new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cosmetic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consumers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would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have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better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"look".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Therefore,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image</w:t>
      </w:r>
      <w:r>
        <w:rPr>
          <w:spacing w:val="-10"/>
          <w:sz w:val="20"/>
        </w:rPr>
        <w:t> </w:t>
      </w:r>
      <w:r>
        <w:rPr>
          <w:sz w:val="20"/>
        </w:rPr>
        <w:t>shows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user</w:t>
      </w:r>
      <w:r>
        <w:rPr>
          <w:spacing w:val="-9"/>
          <w:sz w:val="20"/>
        </w:rPr>
        <w:t> </w:t>
      </w:r>
      <w:r>
        <w:rPr>
          <w:sz w:val="20"/>
        </w:rPr>
        <w:t>whose</w:t>
      </w:r>
      <w:r>
        <w:rPr>
          <w:spacing w:val="-10"/>
          <w:sz w:val="20"/>
        </w:rPr>
        <w:t> </w:t>
      </w:r>
      <w:r>
        <w:rPr>
          <w:sz w:val="20"/>
        </w:rPr>
        <w:t>hair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11"/>
          <w:sz w:val="20"/>
        </w:rPr>
        <w:t> </w:t>
      </w:r>
      <w:r>
        <w:rPr>
          <w:sz w:val="20"/>
        </w:rPr>
        <w:t>part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natural</w:t>
      </w:r>
      <w:r>
        <w:rPr>
          <w:spacing w:val="1"/>
          <w:sz w:val="20"/>
        </w:rPr>
        <w:t> </w:t>
      </w:r>
      <w:r>
        <w:rPr>
          <w:sz w:val="20"/>
        </w:rPr>
        <w:t>landscape, thus expressing that she/he is nature and that by using cosmetics to be produced in FuturEnzyme, she/he,</w:t>
      </w:r>
      <w:r>
        <w:rPr>
          <w:spacing w:val="1"/>
          <w:sz w:val="20"/>
        </w:rPr>
        <w:t> </w:t>
      </w:r>
      <w:r>
        <w:rPr>
          <w:sz w:val="20"/>
        </w:rPr>
        <w:t>in turn, takes</w:t>
      </w:r>
      <w:r>
        <w:rPr>
          <w:spacing w:val="1"/>
          <w:sz w:val="20"/>
        </w:rPr>
        <w:t> </w:t>
      </w:r>
      <w:r>
        <w:rPr>
          <w:sz w:val="20"/>
        </w:rPr>
        <w:t>care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both</w:t>
      </w:r>
      <w:r>
        <w:rPr>
          <w:spacing w:val="-3"/>
          <w:sz w:val="20"/>
        </w:rPr>
        <w:t> </w:t>
      </w:r>
      <w:r>
        <w:rPr>
          <w:sz w:val="20"/>
        </w:rPr>
        <w:t>her/himself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nature.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1993900</wp:posOffset>
            </wp:positionH>
            <wp:positionV relativeFrom="paragraph">
              <wp:posOffset>189501</wp:posOffset>
            </wp:positionV>
            <wp:extent cx="3618338" cy="2036826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338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6" w:lineRule="auto" w:before="133"/>
        <w:ind w:left="353" w:right="229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</w: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sz w:val="20"/>
        </w:rPr>
        <w:t>Enzymes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driving</w:t>
      </w:r>
      <w:r>
        <w:rPr>
          <w:spacing w:val="-5"/>
          <w:sz w:val="20"/>
        </w:rPr>
        <w:t> </w:t>
      </w:r>
      <w:r>
        <w:rPr>
          <w:sz w:val="20"/>
        </w:rPr>
        <w:t>greener</w:t>
      </w:r>
      <w:r>
        <w:rPr>
          <w:spacing w:val="-3"/>
          <w:sz w:val="20"/>
        </w:rPr>
        <w:t> </w:t>
      </w:r>
      <w:r>
        <w:rPr>
          <w:sz w:val="20"/>
        </w:rPr>
        <w:t>textiles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tomorrow</w:t>
      </w:r>
      <w:r>
        <w:rPr>
          <w:b/>
          <w:sz w:val="20"/>
        </w:rPr>
        <w:t>:</w:t>
      </w:r>
      <w:r>
        <w:rPr>
          <w:b/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image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textiles,</w:t>
      </w:r>
      <w:r>
        <w:rPr>
          <w:spacing w:val="-2"/>
          <w:sz w:val="20"/>
        </w:rPr>
        <w:t> </w:t>
      </w:r>
      <w:r>
        <w:rPr>
          <w:sz w:val="20"/>
        </w:rPr>
        <w:t>showing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sportswear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is going to be more innovative (for example, breathable or waterproofing, etc.) using compounds with lower toxicity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less</w:t>
      </w:r>
      <w:r>
        <w:rPr>
          <w:spacing w:val="-9"/>
          <w:sz w:val="20"/>
        </w:rPr>
        <w:t> </w:t>
      </w:r>
      <w:r>
        <w:rPr>
          <w:sz w:val="20"/>
        </w:rPr>
        <w:t>energy</w:t>
      </w:r>
      <w:r>
        <w:rPr>
          <w:spacing w:val="-8"/>
          <w:sz w:val="20"/>
        </w:rPr>
        <w:t> </w:t>
      </w:r>
      <w:r>
        <w:rPr>
          <w:sz w:val="20"/>
        </w:rPr>
        <w:t>during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production</w:t>
      </w:r>
      <w:r>
        <w:rPr>
          <w:spacing w:val="-9"/>
          <w:sz w:val="20"/>
        </w:rPr>
        <w:t> </w:t>
      </w:r>
      <w:r>
        <w:rPr>
          <w:sz w:val="20"/>
        </w:rPr>
        <w:t>process.</w:t>
      </w:r>
      <w:r>
        <w:rPr>
          <w:spacing w:val="-10"/>
          <w:sz w:val="20"/>
        </w:rPr>
        <w:t> </w:t>
      </w:r>
      <w:r>
        <w:rPr>
          <w:sz w:val="20"/>
        </w:rPr>
        <w:t>It</w:t>
      </w:r>
      <w:r>
        <w:rPr>
          <w:spacing w:val="-9"/>
          <w:sz w:val="20"/>
        </w:rPr>
        <w:t> </w:t>
      </w:r>
      <w:r>
        <w:rPr>
          <w:sz w:val="20"/>
        </w:rPr>
        <w:t>shows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runner</w:t>
      </w:r>
      <w:r>
        <w:rPr>
          <w:spacing w:val="-9"/>
          <w:sz w:val="20"/>
        </w:rPr>
        <w:t> </w:t>
      </w:r>
      <w:r>
        <w:rPr>
          <w:sz w:val="20"/>
        </w:rPr>
        <w:t>that,</w:t>
      </w:r>
      <w:r>
        <w:rPr>
          <w:spacing w:val="-10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wearing</w:t>
      </w:r>
      <w:r>
        <w:rPr>
          <w:spacing w:val="-10"/>
          <w:sz w:val="20"/>
        </w:rPr>
        <w:t> </w:t>
      </w:r>
      <w:r>
        <w:rPr>
          <w:sz w:val="20"/>
        </w:rPr>
        <w:t>clothes</w:t>
      </w:r>
      <w:r>
        <w:rPr>
          <w:spacing w:val="-7"/>
          <w:sz w:val="20"/>
        </w:rPr>
        <w:t> </w:t>
      </w:r>
      <w:r>
        <w:rPr>
          <w:sz w:val="20"/>
        </w:rPr>
        <w:t>created</w:t>
      </w:r>
      <w:r>
        <w:rPr>
          <w:spacing w:val="-7"/>
          <w:sz w:val="20"/>
        </w:rPr>
        <w:t> </w:t>
      </w:r>
      <w:r>
        <w:rPr>
          <w:sz w:val="20"/>
        </w:rPr>
        <w:t>more</w:t>
      </w:r>
      <w:r>
        <w:rPr>
          <w:spacing w:val="-8"/>
          <w:sz w:val="20"/>
        </w:rPr>
        <w:t> </w:t>
      </w:r>
      <w:r>
        <w:rPr>
          <w:sz w:val="20"/>
        </w:rPr>
        <w:t>ecologically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functionally by FuturEnzyme, leaves a trail of steps in which vegetation grows, symbolizing that wherever she/he runs,</w:t>
      </w:r>
      <w:r>
        <w:rPr>
          <w:spacing w:val="-43"/>
          <w:sz w:val="20"/>
        </w:rPr>
        <w:t> </w:t>
      </w:r>
      <w:r>
        <w:rPr>
          <w:sz w:val="20"/>
        </w:rPr>
        <w:t>nature</w:t>
      </w:r>
      <w:r>
        <w:rPr>
          <w:spacing w:val="-2"/>
          <w:sz w:val="20"/>
        </w:rPr>
        <w:t> </w:t>
      </w:r>
      <w:r>
        <w:rPr>
          <w:sz w:val="20"/>
        </w:rPr>
        <w:t>feels</w:t>
      </w:r>
      <w:r>
        <w:rPr>
          <w:spacing w:val="1"/>
          <w:sz w:val="20"/>
        </w:rPr>
        <w:t> </w:t>
      </w:r>
      <w:r>
        <w:rPr>
          <w:sz w:val="20"/>
        </w:rPr>
        <w:t>appreciated.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1499869</wp:posOffset>
            </wp:positionH>
            <wp:positionV relativeFrom="paragraph">
              <wp:posOffset>185914</wp:posOffset>
            </wp:positionV>
            <wp:extent cx="4399134" cy="1952625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13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6" w:lineRule="auto" w:before="149"/>
        <w:ind w:left="353" w:right="229" w:firstLine="0"/>
        <w:jc w:val="both"/>
        <w:rPr>
          <w:sz w:val="20"/>
        </w:rPr>
      </w:pPr>
      <w:r>
        <w:rPr>
          <w:b/>
          <w:sz w:val="20"/>
        </w:rPr>
        <w:t>Image 5</w:t>
      </w:r>
      <w:r>
        <w:rPr>
          <w:sz w:val="20"/>
        </w:rPr>
        <w:t>. Advantages of enzymes vs. chemical agents for the development of more sustainable detergents, textiles and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cosmetics.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image</w:t>
      </w:r>
      <w:r>
        <w:rPr>
          <w:spacing w:val="-9"/>
          <w:sz w:val="20"/>
        </w:rPr>
        <w:t> </w:t>
      </w:r>
      <w:r>
        <w:rPr>
          <w:sz w:val="20"/>
        </w:rPr>
        <w:t>summarizes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high</w:t>
      </w:r>
      <w:r>
        <w:rPr>
          <w:spacing w:val="-9"/>
          <w:sz w:val="20"/>
        </w:rPr>
        <w:t> </w:t>
      </w:r>
      <w:r>
        <w:rPr>
          <w:sz w:val="20"/>
        </w:rPr>
        <w:t>environmental</w:t>
      </w:r>
      <w:r>
        <w:rPr>
          <w:spacing w:val="-10"/>
          <w:sz w:val="20"/>
        </w:rPr>
        <w:t> </w:t>
      </w:r>
      <w:r>
        <w:rPr>
          <w:sz w:val="20"/>
        </w:rPr>
        <w:t>impact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consumer</w:t>
      </w:r>
      <w:r>
        <w:rPr>
          <w:spacing w:val="-10"/>
          <w:sz w:val="20"/>
        </w:rPr>
        <w:t> </w:t>
      </w:r>
      <w:r>
        <w:rPr>
          <w:sz w:val="20"/>
        </w:rPr>
        <w:t>products</w:t>
      </w:r>
      <w:r>
        <w:rPr>
          <w:spacing w:val="-9"/>
          <w:sz w:val="20"/>
        </w:rPr>
        <w:t> </w:t>
      </w:r>
      <w:r>
        <w:rPr>
          <w:sz w:val="20"/>
        </w:rPr>
        <w:t>produced</w:t>
      </w:r>
      <w:r>
        <w:rPr>
          <w:spacing w:val="-9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chemical</w:t>
      </w:r>
      <w:r>
        <w:rPr>
          <w:spacing w:val="-8"/>
          <w:sz w:val="20"/>
        </w:rPr>
        <w:t> </w:t>
      </w:r>
      <w:r>
        <w:rPr>
          <w:sz w:val="20"/>
        </w:rPr>
        <w:t>agents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can be</w:t>
      </w:r>
      <w:r>
        <w:rPr>
          <w:spacing w:val="-2"/>
          <w:sz w:val="20"/>
        </w:rPr>
        <w:t> </w:t>
      </w:r>
      <w:r>
        <w:rPr>
          <w:sz w:val="20"/>
        </w:rPr>
        <w:t>considerably minimized with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enzymes following</w:t>
      </w:r>
      <w:r>
        <w:rPr>
          <w:spacing w:val="-1"/>
          <w:sz w:val="20"/>
        </w:rPr>
        <w:t> </w:t>
      </w:r>
      <w:r>
        <w:rPr>
          <w:sz w:val="20"/>
        </w:rPr>
        <w:t>circular</w:t>
      </w:r>
      <w:r>
        <w:rPr>
          <w:spacing w:val="-1"/>
          <w:sz w:val="20"/>
        </w:rPr>
        <w:t> </w:t>
      </w:r>
      <w:r>
        <w:rPr>
          <w:sz w:val="20"/>
        </w:rPr>
        <w:t>economy criteria.</w:t>
      </w:r>
    </w:p>
    <w:p>
      <w:pPr>
        <w:spacing w:after="0" w:line="196" w:lineRule="auto"/>
        <w:jc w:val="both"/>
        <w:rPr>
          <w:sz w:val="20"/>
        </w:rPr>
        <w:sectPr>
          <w:pgSz w:w="11910" w:h="16840"/>
          <w:pgMar w:header="0" w:footer="1002" w:top="1400" w:bottom="1200" w:left="780" w:right="900"/>
        </w:sectPr>
      </w:pPr>
    </w:p>
    <w:p>
      <w:pPr>
        <w:pStyle w:val="BodyText"/>
        <w:spacing w:before="37"/>
        <w:ind w:left="352" w:right="231"/>
        <w:jc w:val="both"/>
      </w:pPr>
      <w:r>
        <w:rPr/>
        <w:t>In addition to the above pictures, two main visual identity images have been designed for the Twitter and</w:t>
      </w:r>
      <w:r>
        <w:rPr>
          <w:spacing w:val="1"/>
        </w:rPr>
        <w:t> </w:t>
      </w:r>
      <w:r>
        <w:rPr/>
        <w:t>LinkedIn</w:t>
      </w:r>
      <w:r>
        <w:rPr>
          <w:spacing w:val="-2"/>
        </w:rPr>
        <w:t> </w:t>
      </w:r>
      <w:r>
        <w:rPr/>
        <w:t>accounts</w:t>
      </w:r>
      <w:r>
        <w:rPr>
          <w:spacing w:val="-2"/>
        </w:rPr>
        <w:t> </w:t>
      </w:r>
      <w:r>
        <w:rPr/>
        <w:t>(Images</w:t>
      </w:r>
      <w:r>
        <w:rPr>
          <w:spacing w:val="-2"/>
        </w:rPr>
        <w:t> </w:t>
      </w:r>
      <w:r>
        <w:rPr/>
        <w:t>6-7).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720090</wp:posOffset>
            </wp:positionH>
            <wp:positionV relativeFrom="paragraph">
              <wp:posOffset>153422</wp:posOffset>
            </wp:positionV>
            <wp:extent cx="6127848" cy="1036986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848" cy="103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709" w:right="0" w:firstLine="0"/>
        <w:jc w:val="left"/>
        <w:rPr>
          <w:sz w:val="20"/>
        </w:rPr>
      </w:pPr>
      <w:r>
        <w:rPr>
          <w:sz w:val="20"/>
        </w:rPr>
        <w:t>Twitter</w:t>
      </w:r>
      <w:r>
        <w:rPr>
          <w:spacing w:val="-4"/>
          <w:sz w:val="20"/>
        </w:rPr>
        <w:t> </w:t>
      </w:r>
      <w:r>
        <w:rPr>
          <w:sz w:val="20"/>
        </w:rPr>
        <w:t>account.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720090</wp:posOffset>
            </wp:positionH>
            <wp:positionV relativeFrom="paragraph">
              <wp:posOffset>151821</wp:posOffset>
            </wp:positionV>
            <wp:extent cx="6034580" cy="2011013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580" cy="201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2707" w:right="0" w:firstLine="0"/>
        <w:jc w:val="left"/>
        <w:rPr>
          <w:sz w:val="20"/>
        </w:rPr>
      </w:pPr>
      <w:r>
        <w:rPr>
          <w:sz w:val="20"/>
        </w:rPr>
        <w:t>LinkedIn</w:t>
      </w:r>
      <w:r>
        <w:rPr>
          <w:spacing w:val="-3"/>
          <w:sz w:val="20"/>
        </w:rPr>
        <w:t> </w:t>
      </w:r>
      <w:r>
        <w:rPr>
          <w:sz w:val="20"/>
        </w:rPr>
        <w:t>account.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227"/>
        <w:jc w:val="both"/>
      </w:pPr>
      <w:r>
        <w:rPr/>
        <w:t>An image has been also designed as a part of the visual identity of the project, used in the Twitter post for</w:t>
      </w:r>
      <w:r>
        <w:rPr>
          <w:spacing w:val="1"/>
        </w:rPr>
        <w:t> </w:t>
      </w:r>
      <w:r>
        <w:rPr/>
        <w:t>the launching of FuturEnzyme’s website (</w:t>
      </w:r>
      <w:hyperlink r:id="rId29">
        <w:r>
          <w:rPr>
            <w:color w:val="6B9F24"/>
            <w:u w:val="single" w:color="6B9F24"/>
          </w:rPr>
          <w:t>https://twitter.com/futurenzyme/status/1419618385575432202</w:t>
        </w:r>
      </w:hyperlink>
      <w:r>
        <w:rPr/>
        <w:t>).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similar images</w:t>
      </w:r>
      <w:r>
        <w:rPr>
          <w:spacing w:val="-2"/>
        </w:rPr>
        <w:t> </w:t>
      </w:r>
      <w:r>
        <w:rPr/>
        <w:t>will be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1079500</wp:posOffset>
            </wp:positionH>
            <wp:positionV relativeFrom="paragraph">
              <wp:posOffset>145523</wp:posOffset>
            </wp:positionV>
            <wp:extent cx="5061481" cy="2947225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481" cy="294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/>
        <w:ind w:left="352" w:right="0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4"/>
          <w:sz w:val="20"/>
        </w:rPr>
        <w:t> </w:t>
      </w:r>
      <w:r>
        <w:rPr>
          <w:sz w:val="20"/>
        </w:rPr>
        <w:t>Image</w:t>
      </w:r>
      <w:r>
        <w:rPr>
          <w:spacing w:val="-3"/>
          <w:sz w:val="20"/>
        </w:rPr>
        <w:t> </w:t>
      </w:r>
      <w:r>
        <w:rPr>
          <w:sz w:val="20"/>
        </w:rPr>
        <w:t>designed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Twitter</w:t>
      </w:r>
      <w:r>
        <w:rPr>
          <w:spacing w:val="-3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launching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FuturEnzyme’s</w:t>
      </w:r>
      <w:r>
        <w:rPr>
          <w:spacing w:val="-1"/>
          <w:sz w:val="20"/>
        </w:rPr>
        <w:t> </w:t>
      </w:r>
      <w:r>
        <w:rPr>
          <w:sz w:val="20"/>
        </w:rPr>
        <w:t>website.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234"/>
        <w:jc w:val="both"/>
      </w:pPr>
      <w:r>
        <w:rPr/>
        <w:t>Other images will be prepared and included on the website as the project progresses. These images will</w:t>
      </w:r>
      <w:r>
        <w:rPr>
          <w:spacing w:val="1"/>
        </w:rPr>
        <w:t> </w:t>
      </w:r>
      <w:r>
        <w:rPr/>
        <w:t>represent the main results of the project in a simple graphic form so that they are easily communicated to</w:t>
      </w:r>
      <w:r>
        <w:rPr>
          <w:spacing w:val="1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 public.</w:t>
      </w:r>
    </w:p>
    <w:p>
      <w:pPr>
        <w:spacing w:after="0"/>
        <w:jc w:val="both"/>
        <w:sectPr>
          <w:pgSz w:w="11910" w:h="16840"/>
          <w:pgMar w:header="0" w:footer="1002" w:top="1360" w:bottom="1200" w:left="780" w:right="900"/>
        </w:sect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17" w:after="0"/>
        <w:ind w:left="604" w:right="0" w:hanging="253"/>
        <w:jc w:val="left"/>
        <w:rPr>
          <w:b w:val="0"/>
        </w:rPr>
      </w:pPr>
      <w:bookmarkStart w:name="6. Partners’ images used for the project" w:id="20"/>
      <w:bookmarkEnd w:id="20"/>
      <w:r>
        <w:rPr/>
      </w:r>
      <w:bookmarkStart w:name="_bookmark6" w:id="21"/>
      <w:bookmarkEnd w:id="21"/>
      <w:r>
        <w:rPr/>
      </w:r>
      <w:bookmarkStart w:name="_bookmark6" w:id="22"/>
      <w:bookmarkEnd w:id="22"/>
      <w:r>
        <w:rPr>
          <w:b w:val="0"/>
          <w:color w:val="276D8A"/>
        </w:rPr>
        <w:t>Pa</w:t>
      </w:r>
      <w:r>
        <w:rPr>
          <w:b w:val="0"/>
          <w:color w:val="276D8A"/>
        </w:rPr>
        <w:t>rtners’</w:t>
      </w:r>
      <w:r>
        <w:rPr>
          <w:b w:val="0"/>
          <w:color w:val="276D8A"/>
          <w:spacing w:val="-3"/>
        </w:rPr>
        <w:t> </w:t>
      </w:r>
      <w:r>
        <w:rPr>
          <w:b w:val="0"/>
          <w:color w:val="276D8A"/>
        </w:rPr>
        <w:t>images</w:t>
      </w:r>
      <w:r>
        <w:rPr>
          <w:b w:val="0"/>
          <w:color w:val="276D8A"/>
          <w:spacing w:val="-1"/>
        </w:rPr>
        <w:t> </w:t>
      </w:r>
      <w:r>
        <w:rPr>
          <w:b w:val="0"/>
          <w:color w:val="276D8A"/>
        </w:rPr>
        <w:t>used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for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the</w:t>
      </w:r>
      <w:r>
        <w:rPr>
          <w:b w:val="0"/>
          <w:color w:val="276D8A"/>
          <w:spacing w:val="-3"/>
        </w:rPr>
        <w:t> </w:t>
      </w:r>
      <w:r>
        <w:rPr>
          <w:b w:val="0"/>
          <w:color w:val="276D8A"/>
        </w:rPr>
        <w:t>project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231"/>
        <w:jc w:val="both"/>
      </w:pPr>
      <w:r>
        <w:rPr/>
        <w:t>The</w:t>
      </w:r>
      <w:r>
        <w:rPr>
          <w:spacing w:val="-5"/>
        </w:rPr>
        <w:t> </w:t>
      </w:r>
      <w:r>
        <w:rPr/>
        <w:t>partners</w:t>
      </w:r>
      <w:r>
        <w:rPr>
          <w:spacing w:val="-6"/>
        </w:rPr>
        <w:t> </w:t>
      </w:r>
      <w:r>
        <w:rPr/>
        <w:t>put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service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variety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images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pictures</w:t>
      </w:r>
      <w:r>
        <w:rPr>
          <w:spacing w:val="-6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project.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47"/>
        </w:rPr>
        <w:t> </w:t>
      </w:r>
      <w:r>
        <w:rPr/>
        <w:t>them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webpage and</w:t>
      </w:r>
      <w:r>
        <w:rPr>
          <w:spacing w:val="-1"/>
        </w:rPr>
        <w:t> </w:t>
      </w:r>
      <w:r>
        <w:rPr/>
        <w:t>press</w:t>
      </w:r>
      <w:r>
        <w:rPr>
          <w:spacing w:val="-2"/>
        </w:rPr>
        <w:t> </w:t>
      </w:r>
      <w:r>
        <w:rPr/>
        <w:t>releases</w:t>
      </w:r>
      <w:r>
        <w:rPr>
          <w:spacing w:val="-1"/>
        </w:rPr>
        <w:t> </w:t>
      </w:r>
      <w:r>
        <w:rPr/>
        <w:t>(images</w:t>
      </w:r>
      <w:r>
        <w:rPr>
          <w:spacing w:val="-2"/>
        </w:rPr>
        <w:t> </w:t>
      </w:r>
      <w:r>
        <w:rPr/>
        <w:t>9-13).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1171575</wp:posOffset>
            </wp:positionH>
            <wp:positionV relativeFrom="paragraph">
              <wp:posOffset>154571</wp:posOffset>
            </wp:positionV>
            <wp:extent cx="2250062" cy="1872233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062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3787775</wp:posOffset>
            </wp:positionH>
            <wp:positionV relativeFrom="paragraph">
              <wp:posOffset>107590</wp:posOffset>
            </wp:positionV>
            <wp:extent cx="2049326" cy="1950720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352" w:right="230" w:hanging="1"/>
        <w:jc w:val="both"/>
        <w:rPr>
          <w:sz w:val="20"/>
        </w:rPr>
      </w:pPr>
      <w:r>
        <w:rPr>
          <w:b/>
          <w:spacing w:val="-1"/>
          <w:sz w:val="20"/>
        </w:rPr>
        <w:t>Image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9</w:t>
      </w:r>
      <w:r>
        <w:rPr>
          <w:spacing w:val="-1"/>
          <w:sz w:val="20"/>
        </w:rPr>
        <w:t>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Two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partners’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pictures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FuturEnzyme’s</w:t>
      </w:r>
      <w:r>
        <w:rPr>
          <w:spacing w:val="-11"/>
          <w:sz w:val="20"/>
        </w:rPr>
        <w:t> </w:t>
      </w:r>
      <w:r>
        <w:rPr>
          <w:sz w:val="20"/>
        </w:rPr>
        <w:t>website</w:t>
      </w:r>
      <w:r>
        <w:rPr>
          <w:spacing w:val="-13"/>
          <w:sz w:val="20"/>
        </w:rPr>
        <w:t> </w:t>
      </w:r>
      <w:r>
        <w:rPr>
          <w:sz w:val="20"/>
        </w:rPr>
        <w:t>homepage.</w:t>
      </w:r>
      <w:r>
        <w:rPr>
          <w:spacing w:val="-12"/>
          <w:sz w:val="20"/>
        </w:rPr>
        <w:t> </w:t>
      </w:r>
      <w:r>
        <w:rPr>
          <w:sz w:val="20"/>
        </w:rPr>
        <w:t>Left,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representation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immobilized</w:t>
      </w:r>
      <w:r>
        <w:rPr>
          <w:spacing w:val="-9"/>
          <w:sz w:val="20"/>
        </w:rPr>
        <w:t> </w:t>
      </w:r>
      <w:r>
        <w:rPr>
          <w:sz w:val="20"/>
        </w:rPr>
        <w:t>enzymes</w:t>
      </w:r>
      <w:r>
        <w:rPr>
          <w:spacing w:val="1"/>
          <w:sz w:val="20"/>
        </w:rPr>
        <w:t> </w:t>
      </w:r>
      <w:r>
        <w:rPr>
          <w:sz w:val="20"/>
        </w:rPr>
        <w:t>surrounded by a protective shield, one of the technologies to be used in the project. Right, the Mare Nostrum</w:t>
      </w:r>
      <w:r>
        <w:rPr>
          <w:spacing w:val="1"/>
          <w:sz w:val="20"/>
        </w:rPr>
        <w:t> </w:t>
      </w:r>
      <w:r>
        <w:rPr>
          <w:sz w:val="20"/>
        </w:rPr>
        <w:t>supercomputer, able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perform</w:t>
      </w:r>
      <w:r>
        <w:rPr>
          <w:spacing w:val="-1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than eleven</w:t>
      </w:r>
      <w:r>
        <w:rPr>
          <w:spacing w:val="1"/>
          <w:sz w:val="20"/>
        </w:rPr>
        <w:t> </w:t>
      </w:r>
      <w:r>
        <w:rPr>
          <w:sz w:val="20"/>
        </w:rPr>
        <w:t>thousand trillion operations per second.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720091</wp:posOffset>
            </wp:positionH>
            <wp:positionV relativeFrom="paragraph">
              <wp:posOffset>191487</wp:posOffset>
            </wp:positionV>
            <wp:extent cx="6170674" cy="2372105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74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52" w:right="0" w:firstLine="0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advanced</w:t>
      </w:r>
      <w:r>
        <w:rPr>
          <w:spacing w:val="-3"/>
          <w:sz w:val="20"/>
        </w:rPr>
        <w:t> </w:t>
      </w:r>
      <w:r>
        <w:rPr>
          <w:sz w:val="20"/>
        </w:rPr>
        <w:t>textiles.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80" w:bottom="1200" w:left="780" w:right="900"/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drawing>
          <wp:inline distT="0" distB="0" distL="0" distR="0">
            <wp:extent cx="6036677" cy="2319718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77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5"/>
        <w:ind w:left="352" w:right="95" w:firstLine="0"/>
        <w:jc w:val="left"/>
        <w:rPr>
          <w:sz w:val="20"/>
        </w:rPr>
      </w:pPr>
      <w:r>
        <w:rPr>
          <w:b/>
          <w:sz w:val="20"/>
        </w:rPr>
        <w:t>Image 11</w:t>
      </w:r>
      <w:r>
        <w:rPr>
          <w:sz w:val="20"/>
        </w:rPr>
        <w:t>.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petri</w:t>
      </w:r>
      <w:r>
        <w:rPr>
          <w:spacing w:val="2"/>
          <w:sz w:val="20"/>
        </w:rPr>
        <w:t> </w:t>
      </w:r>
      <w:r>
        <w:rPr>
          <w:sz w:val="20"/>
        </w:rPr>
        <w:t>plate</w:t>
      </w:r>
      <w:r>
        <w:rPr>
          <w:spacing w:val="2"/>
          <w:sz w:val="20"/>
        </w:rPr>
        <w:t> </w:t>
      </w:r>
      <w:r>
        <w:rPr>
          <w:sz w:val="20"/>
        </w:rPr>
        <w:t>with a</w:t>
      </w:r>
      <w:r>
        <w:rPr>
          <w:spacing w:val="2"/>
          <w:sz w:val="20"/>
        </w:rPr>
        <w:t> </w:t>
      </w:r>
      <w:r>
        <w:rPr>
          <w:sz w:val="20"/>
        </w:rPr>
        <w:t>culture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microorganisms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interest to obtain</w:t>
      </w:r>
      <w:r>
        <w:rPr>
          <w:spacing w:val="1"/>
          <w:sz w:val="20"/>
        </w:rPr>
        <w:t> </w:t>
      </w:r>
      <w:r>
        <w:rPr>
          <w:sz w:val="20"/>
        </w:rPr>
        <w:t>outstanding</w:t>
      </w:r>
      <w:r>
        <w:rPr>
          <w:spacing w:val="-3"/>
          <w:sz w:val="20"/>
        </w:rPr>
        <w:t> </w:t>
      </w:r>
      <w:r>
        <w:rPr>
          <w:sz w:val="20"/>
        </w:rPr>
        <w:t>enzymes</w:t>
      </w:r>
      <w:r>
        <w:rPr>
          <w:spacing w:val="4"/>
          <w:sz w:val="20"/>
        </w:rPr>
        <w:t> </w:t>
      </w:r>
      <w:r>
        <w:rPr>
          <w:sz w:val="20"/>
        </w:rPr>
        <w:t>which will be</w:t>
      </w:r>
      <w:r>
        <w:rPr>
          <w:spacing w:val="-1"/>
          <w:sz w:val="20"/>
        </w:rPr>
        <w:t> </w:t>
      </w:r>
      <w:r>
        <w:rPr>
          <w:sz w:val="20"/>
        </w:rPr>
        <w:t>used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preparing</w:t>
      </w:r>
      <w:r>
        <w:rPr>
          <w:spacing w:val="-2"/>
          <w:sz w:val="20"/>
        </w:rPr>
        <w:t> </w:t>
      </w:r>
      <w:r>
        <w:rPr>
          <w:sz w:val="20"/>
        </w:rPr>
        <w:t>greener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sustainable</w:t>
      </w:r>
      <w:r>
        <w:rPr>
          <w:spacing w:val="-4"/>
          <w:sz w:val="20"/>
        </w:rPr>
        <w:t> </w:t>
      </w:r>
      <w:r>
        <w:rPr>
          <w:sz w:val="20"/>
        </w:rPr>
        <w:t>detergents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bioprocessing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textiles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cosmetic</w:t>
      </w:r>
      <w:r>
        <w:rPr>
          <w:spacing w:val="-2"/>
          <w:sz w:val="20"/>
        </w:rPr>
        <w:t> </w:t>
      </w:r>
      <w:r>
        <w:rPr>
          <w:sz w:val="20"/>
        </w:rPr>
        <w:t>ingredients.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720090</wp:posOffset>
            </wp:positionH>
            <wp:positionV relativeFrom="paragraph">
              <wp:posOffset>93459</wp:posOffset>
            </wp:positionV>
            <wp:extent cx="6031920" cy="2310003"/>
            <wp:effectExtent l="0" t="0" r="0" b="0"/>
            <wp:wrapTopAndBottom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20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5"/>
        <w:ind w:left="352" w:right="0" w:firstLine="0"/>
        <w:jc w:val="left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12</w:t>
      </w:r>
      <w:r>
        <w:rPr>
          <w:sz w:val="20"/>
        </w:rPr>
        <w:t>.</w:t>
      </w:r>
      <w:r>
        <w:rPr>
          <w:spacing w:val="20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hypersaline</w:t>
      </w:r>
      <w:r>
        <w:rPr>
          <w:spacing w:val="21"/>
          <w:sz w:val="20"/>
        </w:rPr>
        <w:t> </w:t>
      </w:r>
      <w:r>
        <w:rPr>
          <w:sz w:val="20"/>
        </w:rPr>
        <w:t>extreme</w:t>
      </w:r>
      <w:r>
        <w:rPr>
          <w:spacing w:val="19"/>
          <w:sz w:val="20"/>
        </w:rPr>
        <w:t> </w:t>
      </w:r>
      <w:r>
        <w:rPr>
          <w:sz w:val="20"/>
        </w:rPr>
        <w:t>environment,</w:t>
      </w:r>
      <w:r>
        <w:rPr>
          <w:spacing w:val="20"/>
          <w:sz w:val="20"/>
        </w:rPr>
        <w:t> </w:t>
      </w:r>
      <w:r>
        <w:rPr>
          <w:sz w:val="20"/>
        </w:rPr>
        <w:t>selected</w:t>
      </w:r>
      <w:r>
        <w:rPr>
          <w:spacing w:val="19"/>
          <w:sz w:val="20"/>
        </w:rPr>
        <w:t> </w:t>
      </w:r>
      <w:r>
        <w:rPr>
          <w:sz w:val="20"/>
        </w:rPr>
        <w:t>as</w:t>
      </w:r>
      <w:r>
        <w:rPr>
          <w:spacing w:val="21"/>
          <w:sz w:val="20"/>
        </w:rPr>
        <w:t> </w:t>
      </w:r>
      <w:r>
        <w:rPr>
          <w:sz w:val="20"/>
        </w:rPr>
        <w:t>an</w:t>
      </w:r>
      <w:r>
        <w:rPr>
          <w:spacing w:val="20"/>
          <w:sz w:val="20"/>
        </w:rPr>
        <w:t> </w:t>
      </w:r>
      <w:r>
        <w:rPr>
          <w:sz w:val="20"/>
        </w:rPr>
        <w:t>example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21"/>
          <w:sz w:val="20"/>
        </w:rPr>
        <w:t> </w:t>
      </w:r>
      <w:r>
        <w:rPr>
          <w:sz w:val="20"/>
        </w:rPr>
        <w:t>extreme</w:t>
      </w:r>
      <w:r>
        <w:rPr>
          <w:spacing w:val="21"/>
          <w:sz w:val="20"/>
        </w:rPr>
        <w:t> </w:t>
      </w:r>
      <w:r>
        <w:rPr>
          <w:sz w:val="20"/>
        </w:rPr>
        <w:t>environment</w:t>
      </w:r>
      <w:r>
        <w:rPr>
          <w:spacing w:val="20"/>
          <w:sz w:val="20"/>
        </w:rPr>
        <w:t> </w:t>
      </w:r>
      <w:r>
        <w:rPr>
          <w:sz w:val="20"/>
        </w:rPr>
        <w:t>to</w:t>
      </w:r>
      <w:r>
        <w:rPr>
          <w:spacing w:val="19"/>
          <w:sz w:val="20"/>
        </w:rPr>
        <w:t> </w:t>
      </w:r>
      <w:r>
        <w:rPr>
          <w:sz w:val="20"/>
        </w:rPr>
        <w:t>be</w:t>
      </w:r>
      <w:r>
        <w:rPr>
          <w:spacing w:val="19"/>
          <w:sz w:val="20"/>
        </w:rPr>
        <w:t> </w:t>
      </w:r>
      <w:r>
        <w:rPr>
          <w:sz w:val="20"/>
        </w:rPr>
        <w:t>targeted</w:t>
      </w:r>
      <w:r>
        <w:rPr>
          <w:spacing w:val="20"/>
          <w:sz w:val="20"/>
        </w:rPr>
        <w:t> </w:t>
      </w:r>
      <w:r>
        <w:rPr>
          <w:sz w:val="20"/>
        </w:rPr>
        <w:t>for</w:t>
      </w:r>
      <w:r>
        <w:rPr>
          <w:spacing w:val="-43"/>
          <w:sz w:val="20"/>
        </w:rPr>
        <w:t> </w:t>
      </w:r>
      <w:r>
        <w:rPr>
          <w:sz w:val="20"/>
        </w:rPr>
        <w:t>searching</w:t>
      </w:r>
      <w:r>
        <w:rPr>
          <w:spacing w:val="-1"/>
          <w:sz w:val="20"/>
        </w:rPr>
        <w:t> </w:t>
      </w:r>
      <w:r>
        <w:rPr>
          <w:sz w:val="20"/>
        </w:rPr>
        <w:t>enzymes and microorganisms by</w:t>
      </w:r>
      <w:r>
        <w:rPr>
          <w:spacing w:val="1"/>
          <w:sz w:val="20"/>
        </w:rPr>
        <w:t> </w:t>
      </w:r>
      <w:r>
        <w:rPr>
          <w:sz w:val="20"/>
        </w:rPr>
        <w:t>metagenomics</w:t>
      </w:r>
      <w:r>
        <w:rPr>
          <w:spacing w:val="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conventional</w:t>
      </w:r>
      <w:r>
        <w:rPr>
          <w:spacing w:val="-1"/>
          <w:sz w:val="20"/>
        </w:rPr>
        <w:t> </w:t>
      </w:r>
      <w:r>
        <w:rPr>
          <w:sz w:val="20"/>
        </w:rPr>
        <w:t>microbiology.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720090</wp:posOffset>
            </wp:positionH>
            <wp:positionV relativeFrom="paragraph">
              <wp:posOffset>151256</wp:posOffset>
            </wp:positionV>
            <wp:extent cx="6034166" cy="2297715"/>
            <wp:effectExtent l="0" t="0" r="0" b="0"/>
            <wp:wrapTopAndBottom/>
            <wp:docPr id="45" name="image25.jpeg" descr="A screenshot of a computer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66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1002" w:top="1400" w:bottom="1200" w:left="780" w:right="900"/>
        </w:sect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17" w:after="0"/>
        <w:ind w:left="604" w:right="0" w:hanging="253"/>
        <w:jc w:val="left"/>
        <w:rPr>
          <w:b w:val="0"/>
        </w:rPr>
      </w:pPr>
      <w:bookmarkStart w:name="7. Short movie and comic" w:id="23"/>
      <w:bookmarkEnd w:id="23"/>
      <w:r>
        <w:rPr/>
      </w:r>
      <w:bookmarkStart w:name="_bookmark7" w:id="24"/>
      <w:bookmarkEnd w:id="24"/>
      <w:r>
        <w:rPr/>
      </w:r>
      <w:bookmarkStart w:name="_bookmark7" w:id="25"/>
      <w:bookmarkEnd w:id="25"/>
      <w:r>
        <w:rPr>
          <w:b w:val="0"/>
          <w:color w:val="276D8A"/>
        </w:rPr>
        <w:t>S</w:t>
      </w:r>
      <w:r>
        <w:rPr>
          <w:b w:val="0"/>
          <w:color w:val="276D8A"/>
        </w:rPr>
        <w:t>hort movie</w:t>
      </w:r>
      <w:r>
        <w:rPr>
          <w:b w:val="0"/>
          <w:color w:val="276D8A"/>
          <w:spacing w:val="-2"/>
        </w:rPr>
        <w:t> </w:t>
      </w:r>
      <w:r>
        <w:rPr>
          <w:b w:val="0"/>
          <w:color w:val="276D8A"/>
        </w:rPr>
        <w:t>and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comic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232"/>
        <w:jc w:val="both"/>
      </w:pPr>
      <w:r>
        <w:rPr/>
        <w:t>During the project lifecycle, a short film and a comic will be developed by CSIC, focused on the innovative</w:t>
      </w:r>
      <w:r>
        <w:rPr>
          <w:spacing w:val="1"/>
        </w:rPr>
        <w:t> </w:t>
      </w:r>
      <w:r>
        <w:rPr/>
        <w:t>research aspects and socio-economic potential of the FuturEnzyme Project in the frame of deliverable 8.12</w:t>
      </w:r>
      <w:r>
        <w:rPr>
          <w:spacing w:val="1"/>
        </w:rPr>
        <w:t> </w:t>
      </w:r>
      <w:r>
        <w:rPr/>
        <w:t>(month</w:t>
      </w:r>
      <w:r>
        <w:rPr>
          <w:spacing w:val="-1"/>
        </w:rPr>
        <w:t> </w:t>
      </w:r>
      <w:r>
        <w:rPr/>
        <w:t>24).</w:t>
      </w:r>
    </w:p>
    <w:p>
      <w:pPr>
        <w:pStyle w:val="BodyText"/>
        <w:spacing w:before="118"/>
        <w:ind w:left="352" w:right="228"/>
        <w:jc w:val="both"/>
      </w:pPr>
      <w:r>
        <w:rPr/>
        <w:t>Both, the video and the comic, will be in English and include the project and EU logos and a clear reference</w:t>
      </w:r>
      <w:r>
        <w:rPr>
          <w:spacing w:val="1"/>
        </w:rPr>
        <w:t> </w:t>
      </w:r>
      <w:r>
        <w:rPr/>
        <w:t>to the H2020 financial support (credits at the beginning or the end include an explicit mention "With the</w:t>
      </w:r>
      <w:r>
        <w:rPr>
          <w:spacing w:val="1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Horizon</w:t>
      </w:r>
      <w:r>
        <w:rPr>
          <w:spacing w:val="-4"/>
        </w:rPr>
        <w:t> </w:t>
      </w:r>
      <w:r>
        <w:rPr/>
        <w:t>2020:</w:t>
      </w:r>
      <w:r>
        <w:rPr>
          <w:spacing w:val="1"/>
        </w:rPr>
        <w:t> </w:t>
      </w:r>
      <w:r>
        <w:rPr/>
        <w:t>the EU</w:t>
      </w:r>
      <w:r>
        <w:rPr>
          <w:spacing w:val="-3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programme for Research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Innovation").</w:t>
      </w:r>
    </w:p>
    <w:p>
      <w:pPr>
        <w:pStyle w:val="BodyText"/>
        <w:spacing w:before="120"/>
        <w:ind w:left="352" w:right="227"/>
        <w:jc w:val="both"/>
      </w:pPr>
      <w:r>
        <w:rPr/>
        <w:t>The video will have a duration of 15 minutes and adopt a user-friendly language, in order to explain the</w:t>
      </w:r>
      <w:r>
        <w:rPr>
          <w:spacing w:val="1"/>
        </w:rPr>
        <w:t> </w:t>
      </w:r>
      <w:r>
        <w:rPr/>
        <w:t>objectives,</w:t>
      </w:r>
      <w:r>
        <w:rPr>
          <w:spacing w:val="-9"/>
        </w:rPr>
        <w:t> </w:t>
      </w:r>
      <w:r>
        <w:rPr/>
        <w:t>strategies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impacts.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website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disseminated</w:t>
      </w:r>
      <w:r>
        <w:rPr>
          <w:spacing w:val="-47"/>
        </w:rPr>
        <w:t> </w:t>
      </w:r>
      <w:r>
        <w:rPr/>
        <w:t>through</w:t>
      </w:r>
      <w:r>
        <w:rPr>
          <w:spacing w:val="-2"/>
        </w:rPr>
        <w:t> </w:t>
      </w:r>
      <w:r>
        <w:rPr/>
        <w:t>social network</w:t>
      </w:r>
      <w:r>
        <w:rPr>
          <w:spacing w:val="1"/>
        </w:rPr>
        <w:t> </w:t>
      </w:r>
      <w:r>
        <w:rPr/>
        <w:t>campaigns on</w:t>
      </w:r>
      <w:r>
        <w:rPr>
          <w:spacing w:val="-4"/>
        </w:rPr>
        <w:t> </w:t>
      </w:r>
      <w:r>
        <w:rPr/>
        <w:t>LinkedIn,</w:t>
      </w:r>
      <w:r>
        <w:rPr>
          <w:spacing w:val="-2"/>
        </w:rPr>
        <w:t> </w:t>
      </w:r>
      <w:r>
        <w:rPr/>
        <w:t>Twitter, and</w:t>
      </w:r>
      <w:r>
        <w:rPr>
          <w:spacing w:val="-1"/>
        </w:rPr>
        <w:t> </w:t>
      </w:r>
      <w:r>
        <w:rPr/>
        <w:t>YouTube.</w:t>
      </w:r>
    </w:p>
    <w:p>
      <w:pPr>
        <w:pStyle w:val="BodyText"/>
        <w:spacing w:before="121"/>
        <w:ind w:left="352" w:right="231"/>
        <w:jc w:val="both"/>
      </w:pPr>
      <w:r>
        <w:rPr/>
        <w:t>The</w:t>
      </w:r>
      <w:r>
        <w:rPr>
          <w:spacing w:val="-4"/>
        </w:rPr>
        <w:t> </w:t>
      </w:r>
      <w:r>
        <w:rPr/>
        <w:t>comic,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English,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initial</w:t>
      </w:r>
      <w:r>
        <w:rPr>
          <w:spacing w:val="-7"/>
        </w:rPr>
        <w:t> </w:t>
      </w:r>
      <w:r>
        <w:rPr/>
        <w:t>idea,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organize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search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-7"/>
        </w:rPr>
        <w:t> </w:t>
      </w:r>
      <w:r>
        <w:rPr/>
        <w:t>enzymes,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circular</w:t>
      </w:r>
      <w:r>
        <w:rPr>
          <w:spacing w:val="-8"/>
        </w:rPr>
        <w:t> </w:t>
      </w:r>
      <w:r>
        <w:rPr/>
        <w:t>economy</w:t>
      </w:r>
      <w:r>
        <w:rPr>
          <w:spacing w:val="-7"/>
        </w:rPr>
        <w:t> </w:t>
      </w:r>
      <w:r>
        <w:rPr/>
        <w:t>criteria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new</w:t>
      </w:r>
      <w:r>
        <w:rPr>
          <w:spacing w:val="-48"/>
        </w:rPr>
        <w:t> </w:t>
      </w:r>
      <w:r>
        <w:rPr/>
        <w:t>greener and more sustainable consumer products, and, finally, how consumers and the environment will</w:t>
      </w:r>
      <w:r>
        <w:rPr>
          <w:spacing w:val="1"/>
        </w:rPr>
        <w:t> </w:t>
      </w:r>
      <w:r>
        <w:rPr/>
        <w:t>benefit from this project. It will be available on the project website and will be disseminated through social</w:t>
      </w:r>
      <w:r>
        <w:rPr>
          <w:spacing w:val="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campaigns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LinkedIn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Twitter.</w:t>
      </w:r>
    </w:p>
    <w:p>
      <w:pPr>
        <w:pStyle w:val="BodyText"/>
        <w:spacing w:before="119"/>
        <w:ind w:left="352" w:right="230"/>
        <w:jc w:val="both"/>
      </w:pP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dissemination,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impact towards a broader audience, helping to create and boost conscience about climate</w:t>
      </w:r>
      <w:r>
        <w:rPr>
          <w:spacing w:val="1"/>
        </w:rPr>
        <w:t> </w:t>
      </w:r>
      <w:r>
        <w:rPr/>
        <w:t>change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our planet.</w:t>
      </w:r>
    </w:p>
    <w:sectPr>
      <w:pgSz w:w="11910" w:h="16840"/>
      <w:pgMar w:header="0" w:footer="1002" w:top="1380" w:bottom="1200" w:left="7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959991pt;margin-top:780.799988pt;width:18.3pt;height:13.05pt;mso-position-horizontal-relative:page;mso-position-vertical-relative:page;z-index:-15951872" type="#_x0000_t202" id="docshape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418" w:hanging="360"/>
      </w:pPr>
      <w:rPr>
        <w:rFonts w:hint="default" w:ascii="Calibri" w:hAnsi="Calibri" w:eastAsia="Calibri" w:cs="Calibri"/>
        <w:w w:val="100"/>
      </w:rPr>
    </w:lvl>
    <w:lvl w:ilvl="1">
      <w:start w:val="0"/>
      <w:numFmt w:val="bullet"/>
      <w:lvlText w:val="•"/>
      <w:lvlJc w:val="left"/>
      <w:pPr>
        <w:ind w:left="23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4" w:hanging="25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276D8A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746" w:hanging="39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794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2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56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0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4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8" w:hanging="39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1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2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5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7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0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3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1" w:hanging="21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420"/>
      <w:ind w:left="352"/>
    </w:pPr>
    <w:rPr>
      <w:rFonts w:ascii="Calibri" w:hAnsi="Calibri" w:eastAsia="Calibri" w:cs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120"/>
      <w:ind w:left="791" w:hanging="219"/>
    </w:pPr>
    <w:rPr>
      <w:rFonts w:ascii="Calibri" w:hAnsi="Calibri" w:eastAsia="Calibri" w:cs="Calibri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3508"/>
      <w:outlineLvl w:val="1"/>
    </w:pPr>
    <w:rPr>
      <w:rFonts w:ascii="Calibri" w:hAnsi="Calibri" w:eastAsia="Calibri" w:cs="Calibri"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17"/>
      <w:ind w:left="604" w:hanging="253"/>
      <w:outlineLvl w:val="2"/>
    </w:pPr>
    <w:rPr>
      <w:rFonts w:ascii="Calibri Light" w:hAnsi="Calibri Light" w:eastAsia="Calibri Light" w:cs="Calibri Light"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52"/>
      <w:ind w:right="228"/>
      <w:jc w:val="right"/>
      <w:outlineLvl w:val="3"/>
    </w:pPr>
    <w:rPr>
      <w:rFonts w:ascii="Calibri Light" w:hAnsi="Calibri Light" w:eastAsia="Calibri Light" w:cs="Calibri Light"/>
      <w:sz w:val="24"/>
      <w:szCs w:val="24"/>
    </w:rPr>
  </w:style>
  <w:style w:styleId="Heading4" w:type="paragraph">
    <w:name w:val="Heading 4"/>
    <w:basedOn w:val="Normal"/>
    <w:uiPriority w:val="1"/>
    <w:qFormat/>
    <w:pPr>
      <w:ind w:left="744" w:hanging="395"/>
      <w:outlineLvl w:val="4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604" w:hanging="253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57"/>
      <w:ind w:left="50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mailto:patricia.molina@icp.csic.es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://www.futurenzyme.eu/" TargetMode="External"/><Relationship Id="rId19" Type="http://schemas.openxmlformats.org/officeDocument/2006/relationships/hyperlink" Target="http://www.linkedin.com/company/futurenzyme" TargetMode="External"/><Relationship Id="rId20" Type="http://schemas.openxmlformats.org/officeDocument/2006/relationships/hyperlink" Target="http://www.clib-cluster.de/de/futurenzymes-" TargetMode="External"/><Relationship Id="rId21" Type="http://schemas.openxmlformats.org/officeDocument/2006/relationships/hyperlink" Target="http://www.linkedin.com/posts/christian-degering-a0267984_togethercreatingacleanerworld-" TargetMode="External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hyperlink" Target="https://twitter.com/futurenzyme/status/1419618385575432202" TargetMode="Externa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ferrer</dc:creator>
  <dc:subject>deliverable number D8.2</dc:subject>
  <dc:title>visual identity guidelines</dc:title>
  <dcterms:created xsi:type="dcterms:W3CDTF">2021-11-04T19:37:42Z</dcterms:created>
  <dcterms:modified xsi:type="dcterms:W3CDTF">2021-11-04T19:37:42Z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2021-11-04T00:00:00Z</vt:filetime>
  </property>
</Properties>
</file>