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369D015A" w:rsidR="00C34904" w:rsidRDefault="009C16CE">
          <w:pPr>
            <w:rPr>
              <w:lang w:val="en-AU"/>
            </w:rPr>
          </w:pPr>
          <w:r>
            <w:rPr>
              <w:noProof/>
              <w:lang w:val="es-ES" w:eastAsia="es-ES"/>
            </w:rPr>
            <mc:AlternateContent>
              <mc:Choice Requires="wps">
                <w:drawing>
                  <wp:anchor distT="0" distB="0" distL="114300" distR="114300" simplePos="0" relativeHeight="251670528" behindDoc="0" locked="0" layoutInCell="1" allowOverlap="1" wp14:anchorId="3AD2606D" wp14:editId="5D6B3992">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210BE5" w:rsidRPr="0080172B" w:rsidRDefault="00210BE5"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210BE5" w:rsidRPr="009C16CE" w:rsidRDefault="00210BE5"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w:t>
                          </w:r>
                          <w:proofErr w:type="spellStart"/>
                          <w:r w:rsidRPr="008A3304">
                            <w:rPr>
                              <w:rFonts w:ascii="Calibri" w:hAnsi="Calibri" w:cs="Calibri"/>
                              <w:color w:val="253848" w:themeColor="background2" w:themeShade="40"/>
                              <w:sz w:val="28"/>
                              <w:szCs w:val="28"/>
                            </w:rPr>
                            <w:t>Bioeconomy</w:t>
                          </w:r>
                          <w:proofErr w:type="spellEnd"/>
                          <w:r w:rsidRPr="008A3304">
                            <w:rPr>
                              <w:rFonts w:ascii="Calibri" w:hAnsi="Calibri" w:cs="Calibri"/>
                              <w:color w:val="253848" w:themeColor="background2" w:themeShade="40"/>
                              <w:sz w:val="28"/>
                              <w:szCs w:val="28"/>
                            </w:rPr>
                            <w:t xml:space="preserve"> </w:t>
                          </w:r>
                        </w:p>
                        <w:p w14:paraId="76279FDB"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210BE5" w:rsidRPr="0080172B" w:rsidRDefault="00210BE5"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210BE5" w:rsidRPr="0080172B" w:rsidRDefault="00210BE5"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proofErr w:type="spellStart"/>
                          <w:r w:rsidRPr="0080172B">
                            <w:rPr>
                              <w:rFonts w:ascii="Calibri" w:hAnsi="Calibri" w:cs="Calibri"/>
                              <w:i/>
                              <w:color w:val="253848" w:themeColor="background2" w:themeShade="40"/>
                              <w:sz w:val="28"/>
                              <w:szCs w:val="28"/>
                            </w:rPr>
                            <w:t>FuturEnzyme</w:t>
                          </w:r>
                          <w:proofErr w:type="spellEnd"/>
                          <w:r w:rsidRPr="0080172B">
                            <w:rPr>
                              <w:rFonts w:ascii="Calibri" w:hAnsi="Calibri" w:cs="Calibri"/>
                              <w:i/>
                              <w:color w:val="253848" w:themeColor="background2" w:themeShade="40"/>
                              <w:sz w:val="28"/>
                              <w:szCs w:val="28"/>
                            </w:rPr>
                            <w:t>:</w:t>
                          </w:r>
                          <w:r>
                            <w:rPr>
                              <w:rFonts w:ascii="Calibri" w:hAnsi="Calibri" w:cs="Calibri"/>
                              <w:i/>
                              <w:color w:val="253848" w:themeColor="background2" w:themeShade="40"/>
                              <w:sz w:val="28"/>
                              <w:szCs w:val="28"/>
                            </w:rPr>
                            <w:t xml:space="preserve"> </w:t>
                          </w:r>
                        </w:p>
                        <w:p w14:paraId="13B18187" w14:textId="249B6B1E" w:rsidR="00210BE5" w:rsidRPr="0080172B" w:rsidRDefault="00210BE5"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210BE5" w:rsidRPr="009C16CE" w:rsidRDefault="00210BE5"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6F647F63" w14:textId="77777777" w:rsidR="00C34904" w:rsidRPr="00C34904" w:rsidRDefault="00C34904" w:rsidP="00C34904">
          <w:pPr>
            <w:rPr>
              <w:lang w:val="en-AU"/>
            </w:rPr>
          </w:pPr>
        </w:p>
        <w:p w14:paraId="7BAD9A3F" w14:textId="77777777" w:rsidR="00C34904" w:rsidRPr="00C34904" w:rsidRDefault="00C34904" w:rsidP="00C34904">
          <w:pPr>
            <w:rPr>
              <w:lang w:val="en-AU"/>
            </w:rPr>
          </w:pPr>
        </w:p>
        <w:p w14:paraId="4049A54C" w14:textId="17D1D0CC" w:rsidR="0034532B" w:rsidRPr="00C34904" w:rsidRDefault="0034532B" w:rsidP="00C34904">
          <w:pPr>
            <w:rPr>
              <w:lang w:val="en-AU"/>
            </w:rPr>
          </w:pPr>
        </w:p>
        <w:bookmarkStart w:id="0" w:name="_Toc77851302"/>
        <w:bookmarkStart w:id="1" w:name="_Toc77851915"/>
        <w:bookmarkStart w:id="2" w:name="_Toc79076872"/>
        <w:bookmarkStart w:id="3" w:name="_Toc79077925"/>
        <w:bookmarkStart w:id="4" w:name="_Toc79132369"/>
        <w:bookmarkStart w:id="5" w:name="_Toc79136984"/>
        <w:bookmarkStart w:id="6" w:name="_Toc79142161"/>
        <w:bookmarkStart w:id="7" w:name="_Toc108687492"/>
        <w:bookmarkStart w:id="8" w:name="_Toc108687785"/>
        <w:bookmarkStart w:id="9" w:name="_Toc108688373"/>
        <w:bookmarkStart w:id="10" w:name="_Toc108692432"/>
        <w:bookmarkStart w:id="11" w:name="_Toc108692445"/>
        <w:bookmarkStart w:id="12" w:name="_Toc115080338"/>
        <w:bookmarkStart w:id="13" w:name="_Toc115080359"/>
        <w:bookmarkStart w:id="14" w:name="_Toc115080870"/>
        <w:bookmarkStart w:id="15" w:name="_Toc120094733"/>
        <w:bookmarkStart w:id="16" w:name="_Toc120096339"/>
        <w:bookmarkStart w:id="17" w:name="_Toc120467721"/>
        <w:bookmarkStart w:id="18" w:name="_Toc120542392"/>
        <w:bookmarkStart w:id="19" w:name="_Toc120600143"/>
        <w:bookmarkStart w:id="20" w:name="_Toc120692032"/>
        <w:bookmarkStart w:id="21" w:name="_Toc120777506"/>
        <w:bookmarkStart w:id="22" w:name="_Toc125904165"/>
        <w:bookmarkStart w:id="23" w:name="_Toc125904199"/>
        <w:bookmarkStart w:id="24" w:name="_Toc125906590"/>
        <w:bookmarkStart w:id="25" w:name="_Toc125956391"/>
        <w:p w14:paraId="57E975BC" w14:textId="24BAB51E" w:rsidR="007B1BE5" w:rsidRDefault="00B9710A" w:rsidP="00F15BB7">
          <w:pPr>
            <w:pStyle w:val="Ttulo3"/>
            <w:jc w:val="right"/>
            <w:rPr>
              <w:sz w:val="40"/>
              <w:szCs w:val="40"/>
              <w:lang w:val="en-GB"/>
            </w:rPr>
          </w:pPr>
          <w:sdt>
            <w:sdtPr>
              <w:rPr>
                <w:caps/>
                <w:color w:val="262626" w:themeColor="text1" w:themeTint="D9"/>
                <w:sz w:val="20"/>
                <w:szCs w:val="20"/>
                <w:lang w:val="en-GB"/>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3-01-31T00:00:00Z">
                <w:dateFormat w:val="dd/MM/yyyy"/>
                <w:lid w:val="it-IT"/>
                <w:storeMappedDataAs w:val="dateTime"/>
                <w:calendar w:val="gregorian"/>
              </w:date>
            </w:sdtPr>
            <w:sdtEndPr/>
            <w:sdtContent>
              <w:r w:rsidR="00A93C29" w:rsidRPr="00A93C29">
                <w:rPr>
                  <w:caps/>
                  <w:color w:val="262626" w:themeColor="text1" w:themeTint="D9"/>
                  <w:sz w:val="20"/>
                  <w:szCs w:val="20"/>
                  <w:lang w:val="en-GB"/>
                </w:rPr>
                <w:t>3</w:t>
              </w:r>
              <w:r w:rsidR="006414BC">
                <w:rPr>
                  <w:caps/>
                  <w:color w:val="262626" w:themeColor="text1" w:themeTint="D9"/>
                  <w:sz w:val="20"/>
                  <w:szCs w:val="20"/>
                  <w:lang w:val="en-GB"/>
                </w:rPr>
                <w:t>1</w:t>
              </w:r>
              <w:r w:rsidR="00A93C29" w:rsidRPr="00A93C29">
                <w:rPr>
                  <w:caps/>
                  <w:color w:val="262626" w:themeColor="text1" w:themeTint="D9"/>
                  <w:sz w:val="20"/>
                  <w:szCs w:val="20"/>
                  <w:lang w:val="en-GB"/>
                </w:rPr>
                <w:t>/</w:t>
              </w:r>
              <w:r w:rsidR="006414BC">
                <w:rPr>
                  <w:caps/>
                  <w:color w:val="262626" w:themeColor="text1" w:themeTint="D9"/>
                  <w:sz w:val="20"/>
                  <w:szCs w:val="20"/>
                  <w:lang w:val="en-GB"/>
                </w:rPr>
                <w:t>0</w:t>
              </w:r>
              <w:r w:rsidR="00A93C29" w:rsidRPr="00A93C29">
                <w:rPr>
                  <w:caps/>
                  <w:color w:val="262626" w:themeColor="text1" w:themeTint="D9"/>
                  <w:sz w:val="20"/>
                  <w:szCs w:val="20"/>
                  <w:lang w:val="en-GB"/>
                </w:rPr>
                <w:t>1/202</w:t>
              </w:r>
              <w:r w:rsidR="006414BC">
                <w:rPr>
                  <w:caps/>
                  <w:color w:val="262626" w:themeColor="text1" w:themeTint="D9"/>
                  <w:sz w:val="20"/>
                  <w:szCs w:val="20"/>
                  <w:lang w:val="en-GB"/>
                </w:rPr>
                <w:t>3</w:t>
              </w:r>
            </w:sdtContent>
          </w:sdt>
          <w:r w:rsidR="009C16CE">
            <w:rPr>
              <w:noProof/>
              <w:lang w:val="es-ES" w:eastAsia="es-ES"/>
            </w:rPr>
            <w:drawing>
              <wp:anchor distT="0" distB="0" distL="114300" distR="114300" simplePos="0" relativeHeight="251666432" behindDoc="0" locked="0" layoutInCell="1" allowOverlap="1" wp14:anchorId="76FAA78B" wp14:editId="23931A78">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4384" behindDoc="0" locked="0" layoutInCell="1" allowOverlap="1" wp14:anchorId="5C6B9DB9" wp14:editId="1E54502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0C0D0DA1" w:rsidR="00210BE5" w:rsidRPr="0050611D" w:rsidRDefault="00210BE5">
                                    <w:pPr>
                                      <w:pStyle w:val="Sinespaciado"/>
                                      <w:jc w:val="right"/>
                                      <w:rPr>
                                        <w:caps/>
                                        <w:color w:val="262626" w:themeColor="text1" w:themeTint="D9"/>
                                        <w:sz w:val="28"/>
                                        <w:szCs w:val="28"/>
                                        <w:lang w:val="es-ES"/>
                                      </w:rPr>
                                    </w:pPr>
                                    <w:r w:rsidRPr="0050611D">
                                      <w:rPr>
                                        <w:caps/>
                                        <w:color w:val="262626" w:themeColor="text1" w:themeTint="D9"/>
                                        <w:sz w:val="28"/>
                                        <w:szCs w:val="28"/>
                                        <w:lang w:val="es-ES"/>
                                      </w:rPr>
                                      <w:t>manuel ferrer</w:t>
                                    </w:r>
                                  </w:p>
                                </w:sdtContent>
                              </w:sdt>
                              <w:p w14:paraId="419542F3" w14:textId="2A740293" w:rsidR="00210BE5" w:rsidRPr="0050611D" w:rsidRDefault="00B9710A">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10BE5" w:rsidRPr="0050611D">
                                      <w:rPr>
                                        <w:caps/>
                                        <w:color w:val="262626" w:themeColor="text1" w:themeTint="D9"/>
                                        <w:sz w:val="20"/>
                                        <w:szCs w:val="20"/>
                                        <w:lang w:val="es-ES"/>
                                      </w:rPr>
                                      <w:t>csic</w:t>
                                    </w:r>
                                  </w:sdtContent>
                                </w:sdt>
                              </w:p>
                              <w:p w14:paraId="16362F22" w14:textId="792BDDA7" w:rsidR="00210BE5" w:rsidRPr="0050611D" w:rsidRDefault="00210BE5" w:rsidP="008F4975">
                                <w:pPr>
                                  <w:pStyle w:val="Sinespaciado"/>
                                  <w:jc w:val="right"/>
                                  <w:rPr>
                                    <w:color w:val="262626" w:themeColor="text1" w:themeTint="D9"/>
                                    <w:sz w:val="20"/>
                                    <w:szCs w:val="20"/>
                                    <w:lang w:val="es-ES"/>
                                  </w:rPr>
                                </w:pPr>
                                <w:r w:rsidRPr="0050611D">
                                  <w:rPr>
                                    <w:color w:val="262626" w:themeColor="text1" w:themeTint="D9"/>
                                    <w:sz w:val="20"/>
                                    <w:szCs w:val="20"/>
                                    <w:lang w:val="es-ES"/>
                                  </w:rPr>
                                  <w:t xml:space="preserve">Marie Curie 2, 28049, Cantoblanco, Madrid, </w:t>
                                </w:r>
                                <w:proofErr w:type="spellStart"/>
                                <w:r w:rsidRPr="0050611D">
                                  <w:rPr>
                                    <w:color w:val="262626" w:themeColor="text1" w:themeTint="D9"/>
                                    <w:sz w:val="20"/>
                                    <w:szCs w:val="20"/>
                                    <w:lang w:val="es-ES"/>
                                  </w:rPr>
                                  <w:t>Spain</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4384;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0C0D0DA1" w:rsidR="00210BE5" w:rsidRPr="0050611D" w:rsidRDefault="00210BE5">
                              <w:pPr>
                                <w:pStyle w:val="Sinespaciado"/>
                                <w:jc w:val="right"/>
                                <w:rPr>
                                  <w:caps/>
                                  <w:color w:val="262626" w:themeColor="text1" w:themeTint="D9"/>
                                  <w:sz w:val="28"/>
                                  <w:szCs w:val="28"/>
                                  <w:lang w:val="es-ES"/>
                                </w:rPr>
                              </w:pPr>
                              <w:r w:rsidRPr="0050611D">
                                <w:rPr>
                                  <w:caps/>
                                  <w:color w:val="262626" w:themeColor="text1" w:themeTint="D9"/>
                                  <w:sz w:val="28"/>
                                  <w:szCs w:val="28"/>
                                  <w:lang w:val="es-ES"/>
                                </w:rPr>
                                <w:t>manuel ferrer</w:t>
                              </w:r>
                            </w:p>
                          </w:sdtContent>
                        </w:sdt>
                        <w:p w14:paraId="419542F3" w14:textId="2A740293" w:rsidR="00210BE5" w:rsidRPr="0050611D" w:rsidRDefault="00E26440">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10BE5" w:rsidRPr="0050611D">
                                <w:rPr>
                                  <w:caps/>
                                  <w:color w:val="262626" w:themeColor="text1" w:themeTint="D9"/>
                                  <w:sz w:val="20"/>
                                  <w:szCs w:val="20"/>
                                  <w:lang w:val="es-ES"/>
                                </w:rPr>
                                <w:t>csic</w:t>
                              </w:r>
                            </w:sdtContent>
                          </w:sdt>
                        </w:p>
                        <w:p w14:paraId="16362F22" w14:textId="792BDDA7" w:rsidR="00210BE5" w:rsidRPr="0050611D" w:rsidRDefault="00210BE5" w:rsidP="008F4975">
                          <w:pPr>
                            <w:pStyle w:val="Sinespaciado"/>
                            <w:jc w:val="right"/>
                            <w:rPr>
                              <w:color w:val="262626" w:themeColor="text1" w:themeTint="D9"/>
                              <w:sz w:val="20"/>
                              <w:szCs w:val="20"/>
                              <w:lang w:val="es-ES"/>
                            </w:rPr>
                          </w:pPr>
                          <w:r w:rsidRPr="0050611D">
                            <w:rPr>
                              <w:color w:val="262626" w:themeColor="text1" w:themeTint="D9"/>
                              <w:sz w:val="20"/>
                              <w:szCs w:val="20"/>
                              <w:lang w:val="es-ES"/>
                            </w:rPr>
                            <w:t xml:space="preserve">Marie Curie 2, 28049, </w:t>
                          </w:r>
                          <w:proofErr w:type="spellStart"/>
                          <w:r w:rsidRPr="0050611D">
                            <w:rPr>
                              <w:color w:val="262626" w:themeColor="text1" w:themeTint="D9"/>
                              <w:sz w:val="20"/>
                              <w:szCs w:val="20"/>
                              <w:lang w:val="es-ES"/>
                            </w:rPr>
                            <w:t>Cantoblanco</w:t>
                          </w:r>
                          <w:proofErr w:type="spellEnd"/>
                          <w:r w:rsidRPr="0050611D">
                            <w:rPr>
                              <w:color w:val="262626" w:themeColor="text1" w:themeTint="D9"/>
                              <w:sz w:val="20"/>
                              <w:szCs w:val="20"/>
                              <w:lang w:val="es-ES"/>
                            </w:rPr>
                            <w:t xml:space="preserve">, Madrid, </w:t>
                          </w:r>
                          <w:proofErr w:type="spellStart"/>
                          <w:r w:rsidRPr="0050611D">
                            <w:rPr>
                              <w:color w:val="262626" w:themeColor="text1" w:themeTint="D9"/>
                              <w:sz w:val="20"/>
                              <w:szCs w:val="20"/>
                              <w:lang w:val="es-ES"/>
                            </w:rPr>
                            <w:t>Spain</w:t>
                          </w:r>
                          <w:proofErr w:type="spellEnd"/>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3360" behindDoc="0" locked="0" layoutInCell="1" allowOverlap="1" wp14:anchorId="298BB5EA" wp14:editId="7434880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016661B2" w:rsidR="00210BE5" w:rsidRPr="00254216" w:rsidRDefault="00B9710A">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6414BC" w:rsidRPr="006414BC">
                                      <w:rPr>
                                        <w:caps/>
                                        <w:color w:val="292733" w:themeColor="text2" w:themeShade="BF"/>
                                        <w:sz w:val="52"/>
                                        <w:szCs w:val="52"/>
                                        <w:lang w:val="en-GB"/>
                                      </w:rPr>
                                      <w:t>Set of high-performing multi-enzyme blends</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3022A5C9" w:rsidR="00210BE5" w:rsidRDefault="00210BE5">
                                    <w:pPr>
                                      <w:pStyle w:val="Sinespaciado"/>
                                      <w:jc w:val="right"/>
                                      <w:rPr>
                                        <w:smallCaps/>
                                        <w:color w:val="373545" w:themeColor="text2"/>
                                        <w:sz w:val="36"/>
                                        <w:szCs w:val="36"/>
                                      </w:rPr>
                                    </w:pPr>
                                    <w:r>
                                      <w:rPr>
                                        <w:smallCaps/>
                                        <w:color w:val="373545" w:themeColor="text2"/>
                                        <w:sz w:val="36"/>
                                        <w:szCs w:val="36"/>
                                      </w:rPr>
                                      <w:t>D4.</w:t>
                                    </w:r>
                                    <w:r w:rsidR="006414BC">
                                      <w:rPr>
                                        <w:smallCaps/>
                                        <w:color w:val="373545" w:themeColor="text2"/>
                                        <w:sz w:val="36"/>
                                        <w:szCs w:val="36"/>
                                      </w:rPr>
                                      <w:t>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336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016661B2" w:rsidR="00210BE5" w:rsidRPr="00254216" w:rsidRDefault="00E26440">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6414BC" w:rsidRPr="006414BC">
                                <w:rPr>
                                  <w:caps/>
                                  <w:color w:val="292733" w:themeColor="text2" w:themeShade="BF"/>
                                  <w:sz w:val="52"/>
                                  <w:szCs w:val="52"/>
                                  <w:lang w:val="en-GB"/>
                                </w:rPr>
                                <w:t>Set of high-performing multi-enzyme blends</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3022A5C9" w:rsidR="00210BE5" w:rsidRDefault="00210BE5">
                              <w:pPr>
                                <w:pStyle w:val="Sinespaciado"/>
                                <w:jc w:val="right"/>
                                <w:rPr>
                                  <w:smallCaps/>
                                  <w:color w:val="373545" w:themeColor="text2"/>
                                  <w:sz w:val="36"/>
                                  <w:szCs w:val="36"/>
                                </w:rPr>
                              </w:pPr>
                              <w:r>
                                <w:rPr>
                                  <w:smallCaps/>
                                  <w:color w:val="373545" w:themeColor="text2"/>
                                  <w:sz w:val="36"/>
                                  <w:szCs w:val="36"/>
                                </w:rPr>
                                <w:t>D4.</w:t>
                              </w:r>
                              <w:r w:rsidR="006414BC">
                                <w:rPr>
                                  <w:smallCaps/>
                                  <w:color w:val="373545" w:themeColor="text2"/>
                                  <w:sz w:val="36"/>
                                  <w:szCs w:val="36"/>
                                </w:rPr>
                                <w:t>8</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2336" behindDoc="0" locked="0" layoutInCell="1" allowOverlap="1" wp14:anchorId="64E5E98C" wp14:editId="38FA44F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5DC904E" id="Gruppo 114" o:spid="_x0000_s1026" style="position:absolute;margin-left:0;margin-top:0;width:18pt;height:10in;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3PL6mCMDAADHCgAADgAAAAAA&#10;AAAAAAAAAAAuAgAAZHJzL2Uyb0RvYy54bWxQSwECLQAUAAYACAAAACEAvdF3w9oAAAAFAQAADwAA&#10;AAAAAAAAAAAAAAB9BQAAZHJzL2Rvd25yZXYueG1sUEsFBgAAAAAEAAQA8wAAAIQGA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7B66C0">
            <w:rPr>
              <w:lang w:val="en-AU"/>
            </w:rPr>
            <w:br w:type="page"/>
          </w:r>
        </w:p>
        <w:p w14:paraId="0749C27C" w14:textId="77777777" w:rsidR="0022612C" w:rsidRDefault="0022612C">
          <w:pPr>
            <w:rPr>
              <w:lang w:val="en-AU"/>
            </w:rPr>
            <w:sectPr w:rsidR="0022612C" w:rsidSect="00862FBD">
              <w:footerReference w:type="default" r:id="rId11"/>
              <w:footerReference w:type="first" r:id="rId12"/>
              <w:pgSz w:w="11906" w:h="16838"/>
              <w:pgMar w:top="1418" w:right="1134" w:bottom="1134" w:left="1134" w:header="709" w:footer="709" w:gutter="0"/>
              <w:pgNumType w:start="0"/>
              <w:cols w:space="708"/>
              <w:docGrid w:linePitch="360"/>
            </w:sectPr>
          </w:pPr>
        </w:p>
        <w:p w14:paraId="1C6F5AC6" w14:textId="76ADDED0" w:rsidR="007B66C0" w:rsidRDefault="00B9710A">
          <w:pPr>
            <w:rPr>
              <w:lang w:val="en-AU"/>
            </w:rPr>
          </w:pPr>
        </w:p>
      </w:sdtContent>
    </w:sdt>
    <w:p w14:paraId="6407C5AC" w14:textId="77777777" w:rsidR="004B1C74" w:rsidRPr="00254216" w:rsidRDefault="007B0E5A" w:rsidP="004B1C74">
      <w:pPr>
        <w:pStyle w:val="Ttulo2"/>
        <w:rPr>
          <w:lang w:val="en-GB"/>
        </w:rPr>
      </w:pPr>
      <w:bookmarkStart w:id="26" w:name="_Toc77323055"/>
      <w:bookmarkStart w:id="27" w:name="_Toc77851303"/>
      <w:bookmarkStart w:id="28" w:name="_Toc77851916"/>
      <w:bookmarkStart w:id="29" w:name="_Toc79076873"/>
      <w:bookmarkStart w:id="30" w:name="_Toc79077926"/>
      <w:bookmarkStart w:id="31" w:name="_Toc79132370"/>
      <w:bookmarkStart w:id="32" w:name="_Toc79136985"/>
      <w:bookmarkStart w:id="33" w:name="_Toc79142162"/>
      <w:bookmarkStart w:id="34" w:name="_Toc108687493"/>
      <w:bookmarkStart w:id="35" w:name="_Toc108687786"/>
      <w:bookmarkStart w:id="36" w:name="_Toc108688374"/>
      <w:bookmarkStart w:id="37" w:name="_Toc108692433"/>
      <w:bookmarkStart w:id="38" w:name="_Toc108692446"/>
      <w:bookmarkStart w:id="39" w:name="_Toc115080339"/>
      <w:bookmarkStart w:id="40" w:name="_Toc115080360"/>
      <w:bookmarkStart w:id="41" w:name="_Toc115080871"/>
      <w:bookmarkStart w:id="42" w:name="_Toc120094622"/>
      <w:bookmarkStart w:id="43" w:name="_Toc120094734"/>
      <w:bookmarkStart w:id="44" w:name="_Toc120096340"/>
      <w:bookmarkStart w:id="45" w:name="_Toc120467722"/>
      <w:bookmarkStart w:id="46" w:name="_Toc120542393"/>
      <w:bookmarkStart w:id="47" w:name="_Toc120600144"/>
      <w:bookmarkStart w:id="48" w:name="_Toc120692033"/>
      <w:bookmarkStart w:id="49" w:name="_Toc120777507"/>
      <w:bookmarkStart w:id="50" w:name="_Toc125904166"/>
      <w:bookmarkStart w:id="51" w:name="_Toc125904200"/>
      <w:bookmarkStart w:id="52" w:name="_Toc125906591"/>
      <w:bookmarkStart w:id="53" w:name="_Toc125956392"/>
      <w:r w:rsidRPr="00254216">
        <w:rPr>
          <w:lang w:val="en-GB"/>
        </w:rPr>
        <w:t xml:space="preserve">Document </w:t>
      </w:r>
      <w:r w:rsidR="004B1C74" w:rsidRPr="00254216">
        <w:rPr>
          <w:lang w:val="en-GB"/>
        </w:rPr>
        <w:t>information sheet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263"/>
        <w:gridCol w:w="7365"/>
      </w:tblGrid>
      <w:tr w:rsidR="00AF4342" w:rsidRPr="00116E5B" w14:paraId="122254A9" w14:textId="77777777" w:rsidTr="00AF4342">
        <w:trPr>
          <w:trHeight w:val="377"/>
        </w:trPr>
        <w:tc>
          <w:tcPr>
            <w:tcW w:w="2263" w:type="dxa"/>
            <w:tcBorders>
              <w:top w:val="single" w:sz="4" w:space="0" w:color="FFFFFF"/>
              <w:left w:val="single" w:sz="4" w:space="0" w:color="FFFFFF"/>
              <w:bottom w:val="single" w:sz="4" w:space="0" w:color="FFFFFF"/>
              <w:right w:val="single" w:sz="4" w:space="0" w:color="FFFFFF"/>
            </w:tcBorders>
          </w:tcPr>
          <w:p w14:paraId="7405D6B9" w14:textId="19F6A56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Work package: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17CED03A" w:rsidR="00AF4342" w:rsidRPr="00254216" w:rsidRDefault="00AF4342" w:rsidP="00AF4342">
            <w:pPr>
              <w:pStyle w:val="Sinespaciado"/>
              <w:rPr>
                <w:lang w:val="en-GB"/>
              </w:rPr>
            </w:pPr>
            <w:r w:rsidRPr="00080CDA">
              <w:t>WP4, Small-scale enzyme production and characterisation.</w:t>
            </w:r>
          </w:p>
        </w:tc>
      </w:tr>
      <w:tr w:rsidR="00AF4342" w:rsidRPr="004B1C74" w14:paraId="485ED855" w14:textId="77777777" w:rsidTr="00AF4342">
        <w:trPr>
          <w:trHeight w:val="411"/>
        </w:trPr>
        <w:tc>
          <w:tcPr>
            <w:tcW w:w="2263" w:type="dxa"/>
            <w:tcBorders>
              <w:top w:val="single" w:sz="4" w:space="0" w:color="FFFFFF"/>
              <w:left w:val="single" w:sz="4" w:space="0" w:color="FFFFFF"/>
              <w:bottom w:val="single" w:sz="4" w:space="0" w:color="FFFFFF"/>
              <w:right w:val="single" w:sz="4" w:space="0" w:color="FFFFFF"/>
            </w:tcBorders>
          </w:tcPr>
          <w:p w14:paraId="4A169A61" w14:textId="33736535"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Authors:</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431BD92E" w:rsidR="00AF4342" w:rsidRPr="00254216" w:rsidRDefault="00A93C29" w:rsidP="00AF4342">
            <w:pPr>
              <w:pStyle w:val="Sinespaciado"/>
            </w:pPr>
            <w:r>
              <w:t>Manuel Ferrer (CSIC)</w:t>
            </w:r>
          </w:p>
        </w:tc>
      </w:tr>
      <w:tr w:rsidR="00AF4342" w:rsidRPr="004B1C74" w14:paraId="0F78633D" w14:textId="77777777" w:rsidTr="00AF4342">
        <w:trPr>
          <w:trHeight w:val="416"/>
        </w:trPr>
        <w:tc>
          <w:tcPr>
            <w:tcW w:w="2263" w:type="dxa"/>
            <w:tcBorders>
              <w:top w:val="single" w:sz="4" w:space="0" w:color="FFFFFF"/>
              <w:left w:val="single" w:sz="4" w:space="0" w:color="FFFFFF"/>
              <w:bottom w:val="single" w:sz="4" w:space="0" w:color="FFFFFF"/>
              <w:right w:val="single" w:sz="4" w:space="0" w:color="FFFFFF"/>
            </w:tcBorders>
          </w:tcPr>
          <w:p w14:paraId="799E03ED" w14:textId="3679088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Document version: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177966EE" w:rsidR="00AF4342" w:rsidRPr="00254216" w:rsidRDefault="00AF4342" w:rsidP="00AF4342">
            <w:pPr>
              <w:pStyle w:val="Sinespaciado"/>
              <w:rPr>
                <w:lang w:val="en-GB"/>
              </w:rPr>
            </w:pPr>
            <w:r w:rsidRPr="00080CDA">
              <w:t>1</w:t>
            </w:r>
          </w:p>
        </w:tc>
      </w:tr>
      <w:tr w:rsidR="00AF4342" w:rsidRPr="004B1C74" w14:paraId="0DA1B33B" w14:textId="77777777" w:rsidTr="00AF4342">
        <w:trPr>
          <w:trHeight w:val="408"/>
        </w:trPr>
        <w:tc>
          <w:tcPr>
            <w:tcW w:w="2263" w:type="dxa"/>
            <w:tcBorders>
              <w:top w:val="single" w:sz="4" w:space="0" w:color="FFFFFF"/>
              <w:left w:val="single" w:sz="4" w:space="0" w:color="FFFFFF"/>
              <w:bottom w:val="single" w:sz="4" w:space="0" w:color="FFFFFF"/>
              <w:right w:val="single" w:sz="4" w:space="0" w:color="FFFFFF"/>
            </w:tcBorders>
          </w:tcPr>
          <w:p w14:paraId="1883E7BD" w14:textId="53DBF49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41141DC3" w:rsidR="00AF4342" w:rsidRPr="00254216" w:rsidRDefault="00AF4342" w:rsidP="00AF4342">
            <w:pPr>
              <w:pStyle w:val="Sinespaciado"/>
              <w:rPr>
                <w:lang w:val="en-GB"/>
              </w:rPr>
            </w:pPr>
            <w:r w:rsidRPr="00080CDA">
              <w:t>3</w:t>
            </w:r>
            <w:r w:rsidR="006414BC">
              <w:t>1</w:t>
            </w:r>
            <w:r w:rsidRPr="00080CDA">
              <w:t>/</w:t>
            </w:r>
            <w:r w:rsidR="006414BC">
              <w:t>0</w:t>
            </w:r>
            <w:r w:rsidR="0073415E">
              <w:t>1</w:t>
            </w:r>
            <w:r w:rsidRPr="00080CDA">
              <w:t>/202</w:t>
            </w:r>
            <w:r w:rsidR="006414BC">
              <w:t>3</w:t>
            </w:r>
          </w:p>
        </w:tc>
      </w:tr>
      <w:tr w:rsidR="00AF4342" w:rsidRPr="004B1C74" w14:paraId="6EBD8390"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0F6590B7" w14:textId="667F134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starting 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44E035EF" w:rsidR="00AF4342" w:rsidRPr="00254216" w:rsidRDefault="00AF4342" w:rsidP="00AF4342">
            <w:pPr>
              <w:pStyle w:val="Sinespaciado"/>
              <w:rPr>
                <w:lang w:val="en-GB"/>
              </w:rPr>
            </w:pPr>
            <w:r w:rsidRPr="00080CDA">
              <w:t>01/06/2021</w:t>
            </w:r>
          </w:p>
        </w:tc>
      </w:tr>
      <w:tr w:rsidR="00AF4342" w:rsidRPr="004B1C74" w14:paraId="0484F74A" w14:textId="77777777" w:rsidTr="00AF4342">
        <w:trPr>
          <w:trHeight w:val="420"/>
        </w:trPr>
        <w:tc>
          <w:tcPr>
            <w:tcW w:w="2263" w:type="dxa"/>
            <w:tcBorders>
              <w:top w:val="single" w:sz="4" w:space="0" w:color="FFFFFF"/>
              <w:left w:val="single" w:sz="4" w:space="0" w:color="FFFFFF"/>
              <w:bottom w:val="single" w:sz="4" w:space="0" w:color="FFFFFF"/>
              <w:right w:val="single" w:sz="4" w:space="0" w:color="FFFFFF"/>
            </w:tcBorders>
          </w:tcPr>
          <w:p w14:paraId="776D19E7" w14:textId="59E1B9F3"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duration: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0A2C0D98" w:rsidR="00AF4342" w:rsidRPr="00254216" w:rsidRDefault="00AF4342" w:rsidP="00AF4342">
            <w:pPr>
              <w:pStyle w:val="Sinespaciado"/>
              <w:rPr>
                <w:lang w:val="en-GB"/>
              </w:rPr>
            </w:pPr>
            <w:r w:rsidRPr="00080CDA">
              <w:t>40 months</w:t>
            </w:r>
          </w:p>
        </w:tc>
      </w:tr>
      <w:tr w:rsidR="00AF4342" w:rsidRPr="004B1C74" w14:paraId="3E871379"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7C0F7565" w14:textId="6E509C9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lead:</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63F8E9A7" w:rsidR="00AF4342" w:rsidRPr="00116E5B" w:rsidRDefault="00AF4342" w:rsidP="00AF4342">
            <w:pPr>
              <w:pStyle w:val="Sinespaciado"/>
            </w:pPr>
            <w:r w:rsidRPr="00080CDA">
              <w:t>UHAM</w:t>
            </w:r>
          </w:p>
        </w:tc>
      </w:tr>
      <w:tr w:rsidR="00AF4342" w:rsidRPr="004B1C74" w14:paraId="0D3DC862"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05DCA6AD" w14:textId="3287E78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participant(s):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6FD9A38" w:rsidR="00AF4342" w:rsidRPr="00254216" w:rsidRDefault="00AF4342" w:rsidP="00AF4342">
            <w:pPr>
              <w:pStyle w:val="Sinespaciado"/>
              <w:rPr>
                <w:lang w:val="en-GB"/>
              </w:rPr>
            </w:pPr>
            <w:r w:rsidRPr="00080CDA">
              <w:t>UHAM, CSIC, Bangor, UDUS, IST ID, CNR, FHNW, Bio_Ch, Eucodis</w:t>
            </w:r>
          </w:p>
        </w:tc>
      </w:tr>
      <w:tr w:rsidR="00AF4342" w:rsidRPr="00116E5B" w14:paraId="60ED20D1"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676A33EF" w14:textId="65623D2B"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Deliv lead beneficiary:</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01AF05AD" w:rsidR="00AF4342" w:rsidRDefault="00A93C29" w:rsidP="00AF4342">
            <w:pPr>
              <w:pStyle w:val="Sinespaciado"/>
              <w:rPr>
                <w:lang w:val="en-GB"/>
              </w:rPr>
            </w:pPr>
            <w:r>
              <w:rPr>
                <w:lang w:val="en-GB"/>
              </w:rPr>
              <w:t>CSIC</w:t>
            </w:r>
          </w:p>
        </w:tc>
      </w:tr>
      <w:tr w:rsidR="00AF4342" w:rsidRPr="004B1C74" w14:paraId="624A3B13"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C385B8E" w14:textId="3FCBE366"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Dissemination Level:</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1C05D908" w:rsidR="00AF4342" w:rsidRPr="000B0C4A" w:rsidRDefault="00AF4342" w:rsidP="00AF4342">
            <w:pPr>
              <w:pStyle w:val="Sinespaciado"/>
              <w:rPr>
                <w:lang w:val="en-GB"/>
              </w:rPr>
            </w:pPr>
            <w:r w:rsidRPr="00080CDA">
              <w:t>Confidential, only for members of the consortium (including the Commission Services)</w:t>
            </w:r>
          </w:p>
        </w:tc>
      </w:tr>
      <w:tr w:rsidR="00AF4342" w:rsidRPr="004B1C74" w14:paraId="7E47D67F"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E8E6BB2" w14:textId="15C3CF8A" w:rsidR="00AF4342" w:rsidRPr="000B0C4A" w:rsidRDefault="00AF4342" w:rsidP="00AF4342">
            <w:pPr>
              <w:pStyle w:val="Sinespaciado"/>
              <w:rPr>
                <w:b/>
                <w:bCs/>
                <w:color w:val="4A7090" w:themeColor="background2" w:themeShade="80"/>
                <w:lang w:val="en-GB"/>
              </w:rPr>
            </w:pPr>
            <w:r w:rsidRPr="00525DAB">
              <w:rPr>
                <w:b/>
                <w:color w:val="4A7090" w:themeColor="background2" w:themeShade="80"/>
              </w:rPr>
              <w:t>Type</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1378552E" w:rsidR="00AF4342" w:rsidRPr="000B0C4A" w:rsidRDefault="00A93C29" w:rsidP="00AF4342">
            <w:pPr>
              <w:pStyle w:val="Sinespaciado"/>
              <w:rPr>
                <w:lang w:val="en-GB"/>
              </w:rPr>
            </w:pPr>
            <w:r>
              <w:rPr>
                <w:lang w:val="en-GB"/>
              </w:rPr>
              <w:t>Other</w:t>
            </w:r>
          </w:p>
        </w:tc>
      </w:tr>
      <w:tr w:rsidR="00AF4342" w:rsidRPr="004B1C74" w14:paraId="52AF0A32"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5F02DB27" w14:textId="13FD9E5A"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Due date (months)</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6FBEDB3B" w:rsidR="00AF4342" w:rsidRPr="00254216" w:rsidRDefault="006414BC" w:rsidP="00AF4342">
            <w:pPr>
              <w:pStyle w:val="Sinespaciado"/>
            </w:pPr>
            <w:r>
              <w:t>20</w:t>
            </w:r>
          </w:p>
        </w:tc>
      </w:tr>
      <w:tr w:rsidR="00AF4342" w:rsidRPr="004B1C74" w14:paraId="65088EA5"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155327D8" w14:textId="5ECDBC75" w:rsidR="00AF4342" w:rsidRPr="00525DAB" w:rsidRDefault="00AF4342" w:rsidP="00AF4342">
            <w:pPr>
              <w:pStyle w:val="Sinespaciado"/>
              <w:rPr>
                <w:b/>
                <w:color w:val="4A7090" w:themeColor="background2" w:themeShade="80"/>
              </w:rPr>
            </w:pPr>
            <w:r>
              <w:rPr>
                <w:b/>
                <w:color w:val="4A7090" w:themeColor="background2" w:themeShade="80"/>
              </w:rPr>
              <w:t>Contact details: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322C3561" w14:textId="778C943E" w:rsidR="00AF4342" w:rsidRPr="00080CDA" w:rsidRDefault="00AF4342" w:rsidP="00AF4342">
            <w:pPr>
              <w:pStyle w:val="Sinespaciado"/>
            </w:pPr>
            <w:r>
              <w:t>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60FEB3A6" w14:textId="6E8E33A9" w:rsidR="002957DE" w:rsidRDefault="00966375" w:rsidP="002957DE">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263ED5D3" w14:textId="0967E9D5" w:rsidR="002957DE" w:rsidRDefault="002957DE">
          <w:pPr>
            <w:pStyle w:val="TDC2"/>
            <w:tabs>
              <w:tab w:val="right" w:leader="dot" w:pos="9628"/>
            </w:tabs>
            <w:rPr>
              <w:rFonts w:eastAsiaTheme="minorEastAsia"/>
              <w:noProof/>
              <w:lang w:val="es-ES" w:eastAsia="es-ES"/>
            </w:rPr>
          </w:pPr>
          <w:hyperlink w:anchor="_Toc125956393" w:history="1">
            <w:r w:rsidRPr="00157CA1">
              <w:rPr>
                <w:rStyle w:val="Hipervnculo"/>
                <w:noProof/>
                <w:lang w:val="en-AU"/>
              </w:rPr>
              <w:t>Set of high-performing multi-enzyme blends</w:t>
            </w:r>
            <w:r>
              <w:rPr>
                <w:noProof/>
                <w:webHidden/>
              </w:rPr>
              <w:tab/>
            </w:r>
            <w:r>
              <w:rPr>
                <w:noProof/>
                <w:webHidden/>
              </w:rPr>
              <w:fldChar w:fldCharType="begin"/>
            </w:r>
            <w:r>
              <w:rPr>
                <w:noProof/>
                <w:webHidden/>
              </w:rPr>
              <w:instrText xml:space="preserve"> PAGEREF _Toc125956393 \h </w:instrText>
            </w:r>
            <w:r>
              <w:rPr>
                <w:noProof/>
                <w:webHidden/>
              </w:rPr>
            </w:r>
            <w:r>
              <w:rPr>
                <w:noProof/>
                <w:webHidden/>
              </w:rPr>
              <w:fldChar w:fldCharType="separate"/>
            </w:r>
            <w:r w:rsidR="00683FFE">
              <w:rPr>
                <w:noProof/>
                <w:webHidden/>
              </w:rPr>
              <w:t>3</w:t>
            </w:r>
            <w:r>
              <w:rPr>
                <w:noProof/>
                <w:webHidden/>
              </w:rPr>
              <w:fldChar w:fldCharType="end"/>
            </w:r>
          </w:hyperlink>
        </w:p>
        <w:p w14:paraId="539DD66B" w14:textId="08725141" w:rsidR="002957DE" w:rsidRDefault="002957DE">
          <w:pPr>
            <w:pStyle w:val="TDC2"/>
            <w:tabs>
              <w:tab w:val="right" w:leader="dot" w:pos="9628"/>
            </w:tabs>
            <w:rPr>
              <w:rFonts w:eastAsiaTheme="minorEastAsia"/>
              <w:noProof/>
              <w:lang w:val="es-ES" w:eastAsia="es-ES"/>
            </w:rPr>
          </w:pPr>
          <w:hyperlink w:anchor="_Toc125956394" w:history="1">
            <w:r w:rsidRPr="00157CA1">
              <w:rPr>
                <w:rStyle w:val="Hipervnculo"/>
                <w:noProof/>
              </w:rPr>
              <w:t>1. Scope of Deliverable</w:t>
            </w:r>
            <w:r>
              <w:rPr>
                <w:noProof/>
                <w:webHidden/>
              </w:rPr>
              <w:tab/>
            </w:r>
            <w:r>
              <w:rPr>
                <w:noProof/>
                <w:webHidden/>
              </w:rPr>
              <w:fldChar w:fldCharType="begin"/>
            </w:r>
            <w:r>
              <w:rPr>
                <w:noProof/>
                <w:webHidden/>
              </w:rPr>
              <w:instrText xml:space="preserve"> PAGEREF _Toc125956394 \h </w:instrText>
            </w:r>
            <w:r>
              <w:rPr>
                <w:noProof/>
                <w:webHidden/>
              </w:rPr>
            </w:r>
            <w:r>
              <w:rPr>
                <w:noProof/>
                <w:webHidden/>
              </w:rPr>
              <w:fldChar w:fldCharType="separate"/>
            </w:r>
            <w:r w:rsidR="00683FFE">
              <w:rPr>
                <w:noProof/>
                <w:webHidden/>
              </w:rPr>
              <w:t>3</w:t>
            </w:r>
            <w:r>
              <w:rPr>
                <w:noProof/>
                <w:webHidden/>
              </w:rPr>
              <w:fldChar w:fldCharType="end"/>
            </w:r>
          </w:hyperlink>
        </w:p>
        <w:p w14:paraId="6937ADBF" w14:textId="3E2CE2C9" w:rsidR="002957DE" w:rsidRDefault="002957DE">
          <w:pPr>
            <w:pStyle w:val="TDC2"/>
            <w:tabs>
              <w:tab w:val="right" w:leader="dot" w:pos="9628"/>
            </w:tabs>
            <w:rPr>
              <w:rFonts w:eastAsiaTheme="minorEastAsia"/>
              <w:noProof/>
              <w:lang w:val="es-ES" w:eastAsia="es-ES"/>
            </w:rPr>
          </w:pPr>
          <w:hyperlink w:anchor="_Toc125956395" w:history="1">
            <w:r w:rsidRPr="00157CA1">
              <w:rPr>
                <w:rStyle w:val="Hipervnculo"/>
                <w:noProof/>
                <w:lang w:val="en-US"/>
              </w:rPr>
              <w:t>2. Origin of the material</w:t>
            </w:r>
            <w:r>
              <w:rPr>
                <w:noProof/>
                <w:webHidden/>
              </w:rPr>
              <w:tab/>
            </w:r>
            <w:r>
              <w:rPr>
                <w:noProof/>
                <w:webHidden/>
              </w:rPr>
              <w:fldChar w:fldCharType="begin"/>
            </w:r>
            <w:r>
              <w:rPr>
                <w:noProof/>
                <w:webHidden/>
              </w:rPr>
              <w:instrText xml:space="preserve"> PAGEREF _Toc125956395 \h </w:instrText>
            </w:r>
            <w:r>
              <w:rPr>
                <w:noProof/>
                <w:webHidden/>
              </w:rPr>
            </w:r>
            <w:r>
              <w:rPr>
                <w:noProof/>
                <w:webHidden/>
              </w:rPr>
              <w:fldChar w:fldCharType="separate"/>
            </w:r>
            <w:r w:rsidR="00683FFE">
              <w:rPr>
                <w:noProof/>
                <w:webHidden/>
              </w:rPr>
              <w:t>3</w:t>
            </w:r>
            <w:r>
              <w:rPr>
                <w:noProof/>
                <w:webHidden/>
              </w:rPr>
              <w:fldChar w:fldCharType="end"/>
            </w:r>
          </w:hyperlink>
        </w:p>
        <w:p w14:paraId="1811614A" w14:textId="6C891567" w:rsidR="002957DE" w:rsidRDefault="002957DE">
          <w:pPr>
            <w:pStyle w:val="TDC2"/>
            <w:tabs>
              <w:tab w:val="right" w:leader="dot" w:pos="9628"/>
            </w:tabs>
            <w:rPr>
              <w:rFonts w:eastAsiaTheme="minorEastAsia"/>
              <w:noProof/>
              <w:lang w:val="es-ES" w:eastAsia="es-ES"/>
            </w:rPr>
          </w:pPr>
          <w:hyperlink w:anchor="_Toc125956396" w:history="1">
            <w:r w:rsidRPr="00157CA1">
              <w:rPr>
                <w:rStyle w:val="Hipervnculo"/>
                <w:noProof/>
                <w:lang w:val="en-US"/>
              </w:rPr>
              <w:t>3. Description of nominated enzymes for multi-enzyme tes</w:t>
            </w:r>
            <w:bookmarkStart w:id="54" w:name="_GoBack"/>
            <w:bookmarkEnd w:id="54"/>
            <w:r w:rsidRPr="00157CA1">
              <w:rPr>
                <w:rStyle w:val="Hipervnculo"/>
                <w:noProof/>
                <w:lang w:val="en-US"/>
              </w:rPr>
              <w:t>ts</w:t>
            </w:r>
            <w:r>
              <w:rPr>
                <w:noProof/>
                <w:webHidden/>
              </w:rPr>
              <w:tab/>
            </w:r>
            <w:r>
              <w:rPr>
                <w:noProof/>
                <w:webHidden/>
              </w:rPr>
              <w:fldChar w:fldCharType="begin"/>
            </w:r>
            <w:r>
              <w:rPr>
                <w:noProof/>
                <w:webHidden/>
              </w:rPr>
              <w:instrText xml:space="preserve"> PAGEREF _Toc125956396 \h </w:instrText>
            </w:r>
            <w:r>
              <w:rPr>
                <w:noProof/>
                <w:webHidden/>
              </w:rPr>
            </w:r>
            <w:r>
              <w:rPr>
                <w:noProof/>
                <w:webHidden/>
              </w:rPr>
              <w:fldChar w:fldCharType="separate"/>
            </w:r>
            <w:r w:rsidR="00683FFE">
              <w:rPr>
                <w:noProof/>
                <w:webHidden/>
              </w:rPr>
              <w:t>3</w:t>
            </w:r>
            <w:r>
              <w:rPr>
                <w:noProof/>
                <w:webHidden/>
              </w:rPr>
              <w:fldChar w:fldCharType="end"/>
            </w:r>
          </w:hyperlink>
        </w:p>
        <w:p w14:paraId="6DCE12BF" w14:textId="412A1722" w:rsidR="002957DE" w:rsidRDefault="002957DE">
          <w:pPr>
            <w:pStyle w:val="TDC2"/>
            <w:tabs>
              <w:tab w:val="right" w:leader="dot" w:pos="9628"/>
            </w:tabs>
            <w:rPr>
              <w:rFonts w:eastAsiaTheme="minorEastAsia"/>
              <w:noProof/>
              <w:lang w:val="es-ES" w:eastAsia="es-ES"/>
            </w:rPr>
          </w:pPr>
          <w:hyperlink w:anchor="_Toc125956397" w:history="1">
            <w:r w:rsidRPr="00157CA1">
              <w:rPr>
                <w:rStyle w:val="Hipervnculo"/>
                <w:noProof/>
                <w:lang w:val="en-US"/>
              </w:rPr>
              <w:t>4. Experimental set-up for multi-enzyme tests</w:t>
            </w:r>
            <w:r>
              <w:rPr>
                <w:noProof/>
                <w:webHidden/>
              </w:rPr>
              <w:tab/>
            </w:r>
            <w:r>
              <w:rPr>
                <w:noProof/>
                <w:webHidden/>
              </w:rPr>
              <w:fldChar w:fldCharType="begin"/>
            </w:r>
            <w:r>
              <w:rPr>
                <w:noProof/>
                <w:webHidden/>
              </w:rPr>
              <w:instrText xml:space="preserve"> PAGEREF _Toc125956397 \h </w:instrText>
            </w:r>
            <w:r>
              <w:rPr>
                <w:noProof/>
                <w:webHidden/>
              </w:rPr>
            </w:r>
            <w:r>
              <w:rPr>
                <w:noProof/>
                <w:webHidden/>
              </w:rPr>
              <w:fldChar w:fldCharType="separate"/>
            </w:r>
            <w:r w:rsidR="00683FFE">
              <w:rPr>
                <w:noProof/>
                <w:webHidden/>
              </w:rPr>
              <w:t>5</w:t>
            </w:r>
            <w:r>
              <w:rPr>
                <w:noProof/>
                <w:webHidden/>
              </w:rPr>
              <w:fldChar w:fldCharType="end"/>
            </w:r>
          </w:hyperlink>
        </w:p>
        <w:p w14:paraId="15B21270" w14:textId="011EBBE2" w:rsidR="002957DE" w:rsidRDefault="002957DE">
          <w:pPr>
            <w:pStyle w:val="TDC2"/>
            <w:tabs>
              <w:tab w:val="right" w:leader="dot" w:pos="9628"/>
            </w:tabs>
            <w:rPr>
              <w:rFonts w:eastAsiaTheme="minorEastAsia"/>
              <w:noProof/>
              <w:lang w:val="es-ES" w:eastAsia="es-ES"/>
            </w:rPr>
          </w:pPr>
          <w:hyperlink w:anchor="_Toc125956398" w:history="1">
            <w:r w:rsidRPr="00157CA1">
              <w:rPr>
                <w:rStyle w:val="Hipervnculo"/>
                <w:noProof/>
                <w:lang w:val="en-US"/>
              </w:rPr>
              <w:t>5. Results for multi-enzyme tests</w:t>
            </w:r>
            <w:r>
              <w:rPr>
                <w:noProof/>
                <w:webHidden/>
              </w:rPr>
              <w:tab/>
            </w:r>
            <w:r>
              <w:rPr>
                <w:noProof/>
                <w:webHidden/>
              </w:rPr>
              <w:fldChar w:fldCharType="begin"/>
            </w:r>
            <w:r>
              <w:rPr>
                <w:noProof/>
                <w:webHidden/>
              </w:rPr>
              <w:instrText xml:space="preserve"> PAGEREF _Toc125956398 \h </w:instrText>
            </w:r>
            <w:r>
              <w:rPr>
                <w:noProof/>
                <w:webHidden/>
              </w:rPr>
            </w:r>
            <w:r>
              <w:rPr>
                <w:noProof/>
                <w:webHidden/>
              </w:rPr>
              <w:fldChar w:fldCharType="separate"/>
            </w:r>
            <w:r w:rsidR="00683FFE">
              <w:rPr>
                <w:noProof/>
                <w:webHidden/>
              </w:rPr>
              <w:t>9</w:t>
            </w:r>
            <w:r>
              <w:rPr>
                <w:noProof/>
                <w:webHidden/>
              </w:rPr>
              <w:fldChar w:fldCharType="end"/>
            </w:r>
          </w:hyperlink>
        </w:p>
        <w:p w14:paraId="27D76712" w14:textId="62DD6C7C"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29B8FD7D" w14:textId="77777777" w:rsidR="006414BC" w:rsidRDefault="006414BC" w:rsidP="00A93C29">
      <w:pPr>
        <w:pStyle w:val="Ttulo2"/>
        <w:rPr>
          <w:sz w:val="32"/>
          <w:szCs w:val="32"/>
          <w:lang w:val="en-AU"/>
        </w:rPr>
      </w:pPr>
      <w:bookmarkStart w:id="55" w:name="_Toc125904167"/>
      <w:bookmarkStart w:id="56" w:name="_Toc125904201"/>
      <w:bookmarkStart w:id="57" w:name="_Toc125906592"/>
      <w:bookmarkStart w:id="58" w:name="_Toc125956393"/>
      <w:r w:rsidRPr="006414BC">
        <w:rPr>
          <w:sz w:val="32"/>
          <w:szCs w:val="32"/>
          <w:lang w:val="en-AU"/>
        </w:rPr>
        <w:lastRenderedPageBreak/>
        <w:t>Set of high-performing multi-enzyme blends</w:t>
      </w:r>
      <w:bookmarkEnd w:id="55"/>
      <w:bookmarkEnd w:id="56"/>
      <w:bookmarkEnd w:id="57"/>
      <w:bookmarkEnd w:id="58"/>
    </w:p>
    <w:p w14:paraId="30DE21C4" w14:textId="4B26C74F" w:rsidR="007D310F" w:rsidRPr="00A93C29" w:rsidRDefault="00A93C29" w:rsidP="00A93C29">
      <w:pPr>
        <w:pStyle w:val="Ttulo2"/>
      </w:pPr>
      <w:bookmarkStart w:id="59" w:name="_Toc125956394"/>
      <w:r w:rsidRPr="00A93C29">
        <w:t>1.</w:t>
      </w:r>
      <w:r>
        <w:t xml:space="preserve"> </w:t>
      </w:r>
      <w:r w:rsidR="004F5023" w:rsidRPr="00A93C29">
        <w:t>Scope of Deliverable</w:t>
      </w:r>
      <w:bookmarkEnd w:id="59"/>
    </w:p>
    <w:p w14:paraId="029E8E8D" w14:textId="6D087344" w:rsidR="006414BC" w:rsidRDefault="006414BC" w:rsidP="006414BC">
      <w:pPr>
        <w:jc w:val="both"/>
        <w:rPr>
          <w:lang w:val="en-AU"/>
        </w:rPr>
      </w:pPr>
      <w:r w:rsidRPr="006414BC">
        <w:rPr>
          <w:lang w:val="en-AU"/>
        </w:rPr>
        <w:t xml:space="preserve">This deliverable </w:t>
      </w:r>
      <w:r>
        <w:rPr>
          <w:lang w:val="en-AU"/>
        </w:rPr>
        <w:t>c</w:t>
      </w:r>
      <w:r w:rsidRPr="006414BC">
        <w:rPr>
          <w:lang w:val="en-AU"/>
        </w:rPr>
        <w:t>onsist</w:t>
      </w:r>
      <w:r>
        <w:rPr>
          <w:lang w:val="en-AU"/>
        </w:rPr>
        <w:t>s</w:t>
      </w:r>
      <w:r w:rsidRPr="006414BC">
        <w:rPr>
          <w:lang w:val="en-AU"/>
        </w:rPr>
        <w:t xml:space="preserve"> in materials representing multi-enzyme blends for formulating detergents and textiles. This deliverable </w:t>
      </w:r>
      <w:r>
        <w:rPr>
          <w:lang w:val="en-AU"/>
        </w:rPr>
        <w:t>is</w:t>
      </w:r>
      <w:r w:rsidRPr="006414BC">
        <w:rPr>
          <w:lang w:val="en-AU"/>
        </w:rPr>
        <w:t xml:space="preserve"> accompanied by a report detailing the enzymes used to prepare each of the multi-enzyme blends and their concentrations. </w:t>
      </w:r>
      <w:r w:rsidR="006D52F7" w:rsidRPr="00766BBF">
        <w:rPr>
          <w:lang w:val="en-AU"/>
        </w:rPr>
        <w:t>This information</w:t>
      </w:r>
      <w:r w:rsidR="006D52F7">
        <w:rPr>
          <w:lang w:val="en-AU"/>
        </w:rPr>
        <w:t xml:space="preserve"> is</w:t>
      </w:r>
      <w:r w:rsidR="006D52F7" w:rsidRPr="00766BBF">
        <w:rPr>
          <w:lang w:val="en-AU"/>
        </w:rPr>
        <w:t xml:space="preserve"> associated </w:t>
      </w:r>
      <w:r w:rsidR="006D52F7">
        <w:rPr>
          <w:lang w:val="en-AU"/>
        </w:rPr>
        <w:t>with</w:t>
      </w:r>
      <w:r w:rsidR="006D52F7" w:rsidRPr="00766BBF">
        <w:rPr>
          <w:lang w:val="en-AU"/>
        </w:rPr>
        <w:t xml:space="preserve"> </w:t>
      </w:r>
      <w:r w:rsidR="006D52F7">
        <w:rPr>
          <w:lang w:val="en-AU"/>
        </w:rPr>
        <w:t xml:space="preserve">a </w:t>
      </w:r>
      <w:r w:rsidR="006D52F7" w:rsidRPr="00766BBF">
        <w:rPr>
          <w:lang w:val="en-AU"/>
        </w:rPr>
        <w:t xml:space="preserve">QR code, which </w:t>
      </w:r>
      <w:r w:rsidR="006D52F7">
        <w:rPr>
          <w:lang w:val="en-AU"/>
        </w:rPr>
        <w:t xml:space="preserve">has been </w:t>
      </w:r>
      <w:r w:rsidR="006D52F7" w:rsidRPr="00766BBF">
        <w:rPr>
          <w:lang w:val="en-AU"/>
        </w:rPr>
        <w:t xml:space="preserve">made available in the internal </w:t>
      </w:r>
      <w:r w:rsidR="006D52F7" w:rsidRPr="0013229B">
        <w:rPr>
          <w:lang w:val="en-AU"/>
        </w:rPr>
        <w:t>FuturEnzyme</w:t>
      </w:r>
      <w:r w:rsidR="006D52F7" w:rsidRPr="00766BBF">
        <w:rPr>
          <w:lang w:val="en-AU"/>
        </w:rPr>
        <w:t xml:space="preserve"> repository</w:t>
      </w:r>
      <w:r>
        <w:rPr>
          <w:lang w:val="en-AU"/>
        </w:rPr>
        <w:t>.</w:t>
      </w:r>
    </w:p>
    <w:p w14:paraId="61B7B090" w14:textId="7AC59868" w:rsidR="006D52F7" w:rsidRPr="00A56A2F" w:rsidRDefault="00A56A2F" w:rsidP="006D52F7">
      <w:pPr>
        <w:pStyle w:val="Ttulo2"/>
        <w:spacing w:before="0" w:line="240" w:lineRule="auto"/>
        <w:rPr>
          <w:lang w:val="en-US"/>
        </w:rPr>
      </w:pPr>
      <w:bookmarkStart w:id="60" w:name="_Toc125956395"/>
      <w:r w:rsidRPr="00A56A2F">
        <w:rPr>
          <w:lang w:val="en-US"/>
        </w:rPr>
        <w:t>2.</w:t>
      </w:r>
      <w:bookmarkStart w:id="61" w:name="_Toc120692036"/>
      <w:r w:rsidR="006D52F7" w:rsidRPr="00A56A2F">
        <w:rPr>
          <w:lang w:val="en-US"/>
        </w:rPr>
        <w:t xml:space="preserve"> </w:t>
      </w:r>
      <w:bookmarkStart w:id="62" w:name="_Toc120105328"/>
      <w:bookmarkStart w:id="63" w:name="_Toc120272767"/>
      <w:r w:rsidR="006D52F7" w:rsidRPr="00A56A2F">
        <w:rPr>
          <w:lang w:val="en-US"/>
        </w:rPr>
        <w:t>Origin of the material</w:t>
      </w:r>
      <w:bookmarkEnd w:id="60"/>
      <w:bookmarkEnd w:id="61"/>
      <w:bookmarkEnd w:id="62"/>
      <w:bookmarkEnd w:id="63"/>
    </w:p>
    <w:p w14:paraId="46FCC766" w14:textId="29F1FF43" w:rsidR="006D52F7" w:rsidRDefault="006D52F7" w:rsidP="006D52F7">
      <w:pPr>
        <w:autoSpaceDE w:val="0"/>
        <w:autoSpaceDN w:val="0"/>
        <w:adjustRightInd w:val="0"/>
        <w:spacing w:after="0" w:line="240" w:lineRule="auto"/>
        <w:jc w:val="both"/>
        <w:rPr>
          <w:rFonts w:cstheme="minorHAnsi"/>
          <w:iCs/>
          <w:color w:val="000000"/>
          <w:szCs w:val="21"/>
          <w:lang w:val="en-US"/>
        </w:rPr>
      </w:pPr>
      <w:r>
        <w:rPr>
          <w:rFonts w:eastAsia="CIDFont+F1" w:cstheme="minorHAnsi"/>
          <w:color w:val="000000"/>
          <w:lang w:val="en-US"/>
        </w:rPr>
        <w:t>One</w:t>
      </w:r>
      <w:r w:rsidRPr="00A56A2F">
        <w:rPr>
          <w:rFonts w:eastAsia="CIDFont+F1" w:cstheme="minorHAnsi"/>
          <w:color w:val="000000"/>
          <w:lang w:val="en-US"/>
        </w:rPr>
        <w:t xml:space="preserve"> </w:t>
      </w:r>
      <w:r>
        <w:rPr>
          <w:rFonts w:eastAsia="CIDFont+F1" w:cstheme="minorHAnsi"/>
          <w:color w:val="000000"/>
          <w:lang w:val="en-US"/>
        </w:rPr>
        <w:t>deliverable has</w:t>
      </w:r>
      <w:r w:rsidRPr="00A56A2F">
        <w:rPr>
          <w:rFonts w:eastAsia="CIDFont+F1" w:cstheme="minorHAnsi"/>
          <w:color w:val="000000"/>
          <w:lang w:val="en-US"/>
        </w:rPr>
        <w:t xml:space="preserve"> been accomplished from </w:t>
      </w:r>
      <w:r>
        <w:rPr>
          <w:rFonts w:eastAsia="CIDFont+F1" w:cstheme="minorHAnsi"/>
          <w:color w:val="000000"/>
          <w:lang w:val="en-US"/>
        </w:rPr>
        <w:t>which the present one nourishes</w:t>
      </w:r>
      <w:r w:rsidRPr="00A56A2F">
        <w:rPr>
          <w:rFonts w:eastAsia="CIDFont+F1" w:cstheme="minorHAnsi"/>
          <w:color w:val="000000"/>
          <w:lang w:val="en-US"/>
        </w:rPr>
        <w:t>:</w:t>
      </w:r>
      <w:r>
        <w:rPr>
          <w:rFonts w:eastAsia="CIDFont+F1" w:cstheme="minorHAnsi"/>
          <w:color w:val="000000"/>
          <w:lang w:val="en-US"/>
        </w:rPr>
        <w:t xml:space="preserve"> </w:t>
      </w:r>
      <w:r w:rsidRPr="006D52F7">
        <w:rPr>
          <w:rFonts w:eastAsia="CIDFont+F1" w:cstheme="minorHAnsi"/>
          <w:color w:val="000000"/>
          <w:szCs w:val="21"/>
          <w:lang w:val="en-US"/>
        </w:rPr>
        <w:t>D5.1_</w:t>
      </w:r>
      <w:r w:rsidRPr="006D52F7">
        <w:t xml:space="preserve"> </w:t>
      </w:r>
      <w:r w:rsidRPr="006D52F7">
        <w:rPr>
          <w:rFonts w:eastAsia="CIDFont+F1" w:cstheme="minorHAnsi"/>
          <w:color w:val="000000"/>
          <w:szCs w:val="21"/>
          <w:lang w:val="en-US"/>
        </w:rPr>
        <w:t>The shortlist of at least 18 enzymes nominated for engineering (November 202</w:t>
      </w:r>
      <w:r w:rsidR="009C2350">
        <w:rPr>
          <w:rFonts w:eastAsia="CIDFont+F1" w:cstheme="minorHAnsi"/>
          <w:color w:val="000000"/>
          <w:szCs w:val="21"/>
          <w:lang w:val="en-US"/>
        </w:rPr>
        <w:t>2</w:t>
      </w:r>
      <w:r w:rsidRPr="006D52F7">
        <w:rPr>
          <w:rFonts w:eastAsia="CIDFont+F1" w:cstheme="minorHAnsi"/>
          <w:color w:val="000000"/>
          <w:szCs w:val="21"/>
          <w:lang w:val="en-US"/>
        </w:rPr>
        <w:t>)</w:t>
      </w:r>
      <w:r>
        <w:rPr>
          <w:rFonts w:eastAsia="CIDFont+F1" w:cstheme="minorHAnsi"/>
          <w:color w:val="000000"/>
          <w:szCs w:val="21"/>
          <w:lang w:val="en-US"/>
        </w:rPr>
        <w:t xml:space="preserve">. </w:t>
      </w:r>
      <w:r w:rsidRPr="006D52F7">
        <w:rPr>
          <w:rFonts w:cstheme="minorHAnsi"/>
          <w:iCs/>
          <w:color w:val="000000"/>
          <w:szCs w:val="21"/>
          <w:lang w:val="en-US"/>
        </w:rPr>
        <w:t>In this deliverable, the enzymes nominated as priority for the target applications are listed and the reasons for their priority detailed.</w:t>
      </w:r>
      <w:r>
        <w:rPr>
          <w:rFonts w:cstheme="minorHAnsi"/>
          <w:iCs/>
          <w:color w:val="000000"/>
          <w:szCs w:val="21"/>
          <w:lang w:val="en-US"/>
        </w:rPr>
        <w:t xml:space="preserve"> </w:t>
      </w:r>
    </w:p>
    <w:p w14:paraId="32691416" w14:textId="77777777" w:rsidR="006D52F7" w:rsidRDefault="006D52F7" w:rsidP="006D52F7">
      <w:pPr>
        <w:autoSpaceDE w:val="0"/>
        <w:autoSpaceDN w:val="0"/>
        <w:adjustRightInd w:val="0"/>
        <w:spacing w:after="0" w:line="240" w:lineRule="auto"/>
        <w:jc w:val="both"/>
        <w:rPr>
          <w:rFonts w:cstheme="minorHAnsi"/>
          <w:iCs/>
          <w:color w:val="000000"/>
          <w:szCs w:val="21"/>
          <w:lang w:val="en-US"/>
        </w:rPr>
      </w:pPr>
    </w:p>
    <w:p w14:paraId="78586F81" w14:textId="5A9C1BA7" w:rsidR="006D52F7" w:rsidRPr="00136E3D" w:rsidRDefault="006D52F7" w:rsidP="006D52F7">
      <w:pPr>
        <w:pStyle w:val="Ttulo2"/>
        <w:spacing w:before="0" w:line="240" w:lineRule="auto"/>
        <w:jc w:val="both"/>
        <w:rPr>
          <w:lang w:val="en-US"/>
        </w:rPr>
      </w:pPr>
      <w:bookmarkStart w:id="64" w:name="_Toc120105329"/>
      <w:bookmarkStart w:id="65" w:name="_Toc120696791"/>
      <w:bookmarkStart w:id="66" w:name="_Toc125956396"/>
      <w:r>
        <w:rPr>
          <w:lang w:val="en-US"/>
        </w:rPr>
        <w:t xml:space="preserve">3. Description of </w:t>
      </w:r>
      <w:bookmarkEnd w:id="64"/>
      <w:r>
        <w:rPr>
          <w:lang w:val="en-US"/>
        </w:rPr>
        <w:t xml:space="preserve">nominated enzymes </w:t>
      </w:r>
      <w:bookmarkEnd w:id="65"/>
      <w:r>
        <w:rPr>
          <w:lang w:val="en-US"/>
        </w:rPr>
        <w:t>for multi-enzyme tests</w:t>
      </w:r>
      <w:bookmarkEnd w:id="66"/>
    </w:p>
    <w:p w14:paraId="0C37A0B2" w14:textId="184282F7" w:rsidR="006D52F7" w:rsidRPr="006D52F7" w:rsidRDefault="006D52F7" w:rsidP="006D52F7">
      <w:pPr>
        <w:autoSpaceDE w:val="0"/>
        <w:autoSpaceDN w:val="0"/>
        <w:adjustRightInd w:val="0"/>
        <w:spacing w:after="0" w:line="240" w:lineRule="auto"/>
        <w:jc w:val="both"/>
        <w:rPr>
          <w:rFonts w:cstheme="minorHAnsi"/>
          <w:iCs/>
          <w:color w:val="000000"/>
          <w:szCs w:val="21"/>
          <w:lang w:val="en-US"/>
        </w:rPr>
      </w:pPr>
      <w:r>
        <w:rPr>
          <w:rFonts w:cstheme="minorHAnsi"/>
          <w:iCs/>
          <w:color w:val="000000"/>
          <w:szCs w:val="21"/>
          <w:lang w:val="en-US"/>
        </w:rPr>
        <w:t>Based on the information provided in D5.1, the following enzymes ha</w:t>
      </w:r>
      <w:r w:rsidR="003D5B6C">
        <w:rPr>
          <w:rFonts w:cstheme="minorHAnsi"/>
          <w:iCs/>
          <w:color w:val="000000"/>
          <w:szCs w:val="21"/>
          <w:lang w:val="en-US"/>
        </w:rPr>
        <w:t>ve</w:t>
      </w:r>
      <w:r>
        <w:rPr>
          <w:rFonts w:cstheme="minorHAnsi"/>
          <w:iCs/>
          <w:color w:val="000000"/>
          <w:szCs w:val="21"/>
          <w:lang w:val="en-US"/>
        </w:rPr>
        <w:t xml:space="preserve"> been selected for multi-enzyme tests:</w:t>
      </w:r>
    </w:p>
    <w:p w14:paraId="59DC2B83" w14:textId="63699642" w:rsidR="00AD07B9" w:rsidRPr="00D22B66" w:rsidRDefault="00AD07B9" w:rsidP="006D52F7">
      <w:pPr>
        <w:numPr>
          <w:ilvl w:val="0"/>
          <w:numId w:val="9"/>
        </w:numPr>
        <w:autoSpaceDE w:val="0"/>
        <w:autoSpaceDN w:val="0"/>
        <w:adjustRightInd w:val="0"/>
        <w:spacing w:after="0" w:line="240" w:lineRule="auto"/>
        <w:contextualSpacing/>
        <w:jc w:val="both"/>
        <w:rPr>
          <w:rFonts w:ascii="Calibri" w:eastAsia="Times New Roman" w:hAnsi="Calibri" w:cs="Calibri"/>
          <w:lang w:val="en-GB" w:eastAsia="en-GB"/>
        </w:rPr>
      </w:pPr>
      <w:r w:rsidRPr="10C44038">
        <w:rPr>
          <w:rFonts w:ascii="Calibri" w:eastAsia="Times New Roman" w:hAnsi="Calibri" w:cs="Calibri"/>
        </w:rPr>
        <w:t>The following enzymes have been selected for the production of cocktails to be used as additive in the Henkel liquid detergent: FE_Lip9, FE_ID9 and FE_</w:t>
      </w:r>
      <w:r w:rsidR="003D5B6C">
        <w:rPr>
          <w:rFonts w:ascii="Calibri" w:eastAsia="Times New Roman" w:hAnsi="Calibri" w:cs="Calibri"/>
        </w:rPr>
        <w:t>P</w:t>
      </w:r>
      <w:r w:rsidRPr="10C44038">
        <w:rPr>
          <w:rFonts w:ascii="Calibri" w:eastAsia="Times New Roman" w:hAnsi="Calibri" w:cs="Calibri"/>
        </w:rPr>
        <w:t>olur1 (from CSIC), Kest3 and GEN</w:t>
      </w:r>
      <w:r w:rsidR="003D5B6C">
        <w:rPr>
          <w:rFonts w:ascii="Calibri" w:eastAsia="Times New Roman" w:hAnsi="Calibri" w:cs="Calibri"/>
        </w:rPr>
        <w:t>0</w:t>
      </w:r>
      <w:r w:rsidRPr="10C44038">
        <w:rPr>
          <w:rFonts w:ascii="Calibri" w:eastAsia="Times New Roman" w:hAnsi="Calibri" w:cs="Calibri"/>
        </w:rPr>
        <w:t>105 (Bangor), and EstLip_Dim_#008, EstLip_TBEc304, PEH_Paes_PE-H, PEH_Pbau_PE-H, and PEH_Poce_PE-H (UDUS), because they are capable to degrade the stained fabrics tested.</w:t>
      </w:r>
    </w:p>
    <w:p w14:paraId="6E7E2AC3" w14:textId="77777777" w:rsidR="00AD07B9" w:rsidRPr="00D22B66" w:rsidRDefault="00AD07B9" w:rsidP="006D52F7">
      <w:pPr>
        <w:numPr>
          <w:ilvl w:val="0"/>
          <w:numId w:val="1"/>
        </w:numPr>
        <w:autoSpaceDE w:val="0"/>
        <w:autoSpaceDN w:val="0"/>
        <w:adjustRightInd w:val="0"/>
        <w:spacing w:after="0" w:line="240" w:lineRule="auto"/>
        <w:contextualSpacing/>
        <w:jc w:val="both"/>
        <w:rPr>
          <w:rFonts w:ascii="Calibri" w:eastAsia="Times New Roman" w:hAnsi="Calibri" w:cs="Calibri"/>
          <w:bCs/>
          <w:lang w:val="en-GB" w:eastAsia="en-GB"/>
        </w:rPr>
      </w:pPr>
      <w:r w:rsidRPr="10C44038">
        <w:rPr>
          <w:rFonts w:ascii="Calibri" w:eastAsia="Times New Roman" w:hAnsi="Calibri" w:cs="Calibri"/>
        </w:rPr>
        <w:t>The following enzymes have been selected for the production of cocktails to be used for the degradation of spinning oils from Schoeller fabrics: FE_Lip9 (CSIC) and GEN0105 (Bangor).</w:t>
      </w:r>
    </w:p>
    <w:p w14:paraId="793B6370" w14:textId="77777777" w:rsidR="00AD07B9" w:rsidRPr="00D22B66" w:rsidRDefault="00AD07B9" w:rsidP="00AD07B9">
      <w:pPr>
        <w:numPr>
          <w:ilvl w:val="0"/>
          <w:numId w:val="1"/>
        </w:numPr>
        <w:autoSpaceDE w:val="0"/>
        <w:autoSpaceDN w:val="0"/>
        <w:adjustRightInd w:val="0"/>
        <w:spacing w:after="120" w:line="240" w:lineRule="auto"/>
        <w:contextualSpacing/>
        <w:jc w:val="both"/>
        <w:rPr>
          <w:rFonts w:ascii="Calibri" w:eastAsia="Times New Roman" w:hAnsi="Calibri" w:cs="Calibri"/>
          <w:bCs/>
          <w:lang w:val="en-GB" w:eastAsia="en-GB"/>
        </w:rPr>
      </w:pPr>
      <w:r w:rsidRPr="10C44038">
        <w:rPr>
          <w:rFonts w:ascii="Calibri" w:eastAsia="Times New Roman" w:hAnsi="Calibri" w:cs="Calibri"/>
        </w:rPr>
        <w:t>The following enzymes have been selected for the end-of-life fabric recycling of Schoeller PET-based fabrics: FE_Lip9 (CSIC), PEH_Paes_PE-H, PEH_Paes_PE-H_Y250S, PEH_Pbau_PE-H, PEH_Pform_PE-H, PEH_Poce_PE-H (UDUS), and GEN0105 (Bangor).</w:t>
      </w:r>
    </w:p>
    <w:p w14:paraId="7662AF67" w14:textId="77777777" w:rsidR="00AD07B9" w:rsidRPr="00D22B66" w:rsidRDefault="00AD07B9" w:rsidP="00AD07B9">
      <w:pPr>
        <w:numPr>
          <w:ilvl w:val="0"/>
          <w:numId w:val="1"/>
        </w:numPr>
        <w:autoSpaceDE w:val="0"/>
        <w:autoSpaceDN w:val="0"/>
        <w:adjustRightInd w:val="0"/>
        <w:spacing w:after="120" w:line="240" w:lineRule="auto"/>
        <w:contextualSpacing/>
        <w:jc w:val="both"/>
        <w:rPr>
          <w:rFonts w:ascii="Calibri" w:eastAsia="Times New Roman" w:hAnsi="Calibri" w:cs="Calibri"/>
          <w:bCs/>
          <w:lang w:val="en-GB" w:eastAsia="en-GB"/>
        </w:rPr>
      </w:pPr>
      <w:r w:rsidRPr="00D22B66">
        <w:rPr>
          <w:rFonts w:ascii="Calibri" w:eastAsia="Times New Roman" w:hAnsi="Calibri" w:cs="Calibri"/>
          <w:bCs/>
          <w:lang w:val="en-GB" w:eastAsia="en-GB"/>
        </w:rPr>
        <w:t xml:space="preserve">The following enzymes have been selected for the production of cocktails to be used for the degradation of Schoeller dye: </w:t>
      </w:r>
      <w:r w:rsidRPr="00D22B66">
        <w:rPr>
          <w:rFonts w:ascii="Calibri" w:eastAsia="Times New Roman" w:hAnsi="Calibri" w:cs="Calibri"/>
          <w:color w:val="000000"/>
          <w:shd w:val="clear" w:color="auto" w:fill="FFFFFF"/>
          <w:lang w:val="en-GB" w:eastAsia="es-ES"/>
        </w:rPr>
        <w:t xml:space="preserve">peroxidase I8AMQ8 and laccase Sav1970 </w:t>
      </w:r>
      <w:r w:rsidRPr="00D22B66">
        <w:rPr>
          <w:rFonts w:ascii="Calibri" w:eastAsia="Times New Roman" w:hAnsi="Calibri" w:cs="Calibri"/>
          <w:lang w:val="en-GB" w:eastAsia="en-GB"/>
        </w:rPr>
        <w:t>(Bangor).</w:t>
      </w:r>
    </w:p>
    <w:p w14:paraId="42EFFC07" w14:textId="77777777" w:rsidR="00AD07B9" w:rsidRPr="00D22B66" w:rsidRDefault="00AD07B9" w:rsidP="00AD07B9">
      <w:pPr>
        <w:autoSpaceDE w:val="0"/>
        <w:autoSpaceDN w:val="0"/>
        <w:adjustRightInd w:val="0"/>
        <w:spacing w:after="120" w:line="240" w:lineRule="auto"/>
        <w:ind w:left="360"/>
        <w:contextualSpacing/>
        <w:jc w:val="both"/>
        <w:rPr>
          <w:rFonts w:ascii="Calibri" w:eastAsia="Times New Roman" w:hAnsi="Calibri" w:cs="Calibri"/>
          <w:lang w:val="en-AU" w:eastAsia="en-GB"/>
        </w:rPr>
      </w:pPr>
    </w:p>
    <w:p w14:paraId="2B30EC80" w14:textId="5DB75DE2" w:rsidR="00A34329" w:rsidRDefault="00AD07B9" w:rsidP="00470CB4">
      <w:pPr>
        <w:autoSpaceDE w:val="0"/>
        <w:autoSpaceDN w:val="0"/>
        <w:adjustRightInd w:val="0"/>
        <w:spacing w:after="120" w:line="240" w:lineRule="auto"/>
        <w:contextualSpacing/>
        <w:jc w:val="both"/>
        <w:rPr>
          <w:rFonts w:ascii="Calibri" w:eastAsia="Times New Roman" w:hAnsi="Calibri" w:cs="Calibri"/>
        </w:rPr>
      </w:pPr>
      <w:r w:rsidRPr="10C44038">
        <w:rPr>
          <w:rFonts w:ascii="Calibri" w:eastAsia="Times New Roman" w:hAnsi="Calibri" w:cs="Calibri"/>
        </w:rPr>
        <w:t>A combination of some of the best performing lipases for the degradation of stained fabrics, and thus to be used as additive in the Henkel liquid detergent, were tested. They include FE_Lip9, FE_ID9, Kest3 and GEN</w:t>
      </w:r>
      <w:r w:rsidR="003D5B6C">
        <w:rPr>
          <w:rFonts w:ascii="Calibri" w:eastAsia="Times New Roman" w:hAnsi="Calibri" w:cs="Calibri"/>
        </w:rPr>
        <w:t>0</w:t>
      </w:r>
      <w:r w:rsidRPr="10C44038">
        <w:rPr>
          <w:rFonts w:ascii="Calibri" w:eastAsia="Times New Roman" w:hAnsi="Calibri" w:cs="Calibri"/>
        </w:rPr>
        <w:t>105</w:t>
      </w:r>
      <w:r w:rsidR="00470CB4">
        <w:rPr>
          <w:rFonts w:ascii="Calibri" w:eastAsia="Times New Roman" w:hAnsi="Calibri" w:cs="Calibri"/>
        </w:rPr>
        <w:t>, for the reasons briefly summarized below (</w:t>
      </w:r>
      <w:r w:rsidR="003D5B6C">
        <w:rPr>
          <w:rFonts w:ascii="Calibri" w:eastAsia="Times New Roman" w:hAnsi="Calibri" w:cs="Calibri"/>
        </w:rPr>
        <w:t>see D5.1</w:t>
      </w:r>
      <w:r w:rsidR="003D5B6C">
        <w:rPr>
          <w:rFonts w:ascii="Calibri" w:eastAsia="Times New Roman" w:hAnsi="Calibri" w:cs="Calibri"/>
        </w:rPr>
        <w:t xml:space="preserve"> </w:t>
      </w:r>
      <w:r w:rsidR="00470CB4">
        <w:rPr>
          <w:rFonts w:ascii="Calibri" w:eastAsia="Times New Roman" w:hAnsi="Calibri" w:cs="Calibri"/>
        </w:rPr>
        <w:t>for details)</w:t>
      </w:r>
      <w:r w:rsidRPr="10C44038">
        <w:rPr>
          <w:rFonts w:ascii="Calibri" w:eastAsia="Times New Roman" w:hAnsi="Calibri" w:cs="Calibri"/>
        </w:rPr>
        <w:t xml:space="preserve">. </w:t>
      </w:r>
    </w:p>
    <w:p w14:paraId="274F33D6" w14:textId="77777777" w:rsidR="00A34329" w:rsidRDefault="00A34329" w:rsidP="00AD07B9">
      <w:pPr>
        <w:autoSpaceDE w:val="0"/>
        <w:autoSpaceDN w:val="0"/>
        <w:adjustRightInd w:val="0"/>
        <w:spacing w:after="120" w:line="240" w:lineRule="auto"/>
        <w:ind w:left="360"/>
        <w:contextualSpacing/>
        <w:jc w:val="both"/>
        <w:rPr>
          <w:rFonts w:ascii="Calibri" w:eastAsia="Times New Roman" w:hAnsi="Calibri" w:cs="Calibri"/>
        </w:rPr>
      </w:pPr>
    </w:p>
    <w:p w14:paraId="637ADCAE" w14:textId="77777777" w:rsidR="00470CB4" w:rsidRPr="00A862DC" w:rsidRDefault="00470CB4" w:rsidP="00470CB4">
      <w:pPr>
        <w:spacing w:after="0" w:line="240" w:lineRule="auto"/>
        <w:contextualSpacing/>
        <w:jc w:val="both"/>
        <w:rPr>
          <w:lang w:val="en-GB"/>
        </w:rPr>
      </w:pPr>
      <w:r w:rsidRPr="00986B45">
        <w:rPr>
          <w:lang w:val="en-US"/>
        </w:rPr>
        <w:t>Name: FE_Lip9</w:t>
      </w:r>
    </w:p>
    <w:p w14:paraId="7B70EC4E" w14:textId="77777777" w:rsidR="00470CB4" w:rsidRPr="00986B45" w:rsidRDefault="00470CB4" w:rsidP="00470CB4">
      <w:pPr>
        <w:spacing w:after="0" w:line="240" w:lineRule="auto"/>
        <w:contextualSpacing/>
        <w:jc w:val="both"/>
        <w:rPr>
          <w:lang w:val="en-US"/>
        </w:rPr>
      </w:pPr>
      <w:r w:rsidRPr="00986B45">
        <w:rPr>
          <w:lang w:val="en-US"/>
        </w:rPr>
        <w:t>Activity: Lipase</w:t>
      </w:r>
    </w:p>
    <w:p w14:paraId="36265829" w14:textId="77777777" w:rsidR="00470CB4" w:rsidRPr="00986B45" w:rsidRDefault="00470CB4" w:rsidP="00470CB4">
      <w:pPr>
        <w:spacing w:after="0" w:line="240" w:lineRule="auto"/>
        <w:contextualSpacing/>
        <w:jc w:val="both"/>
        <w:rPr>
          <w:lang w:val="en-US"/>
        </w:rPr>
      </w:pPr>
      <w:r w:rsidRPr="00986B45">
        <w:rPr>
          <w:lang w:val="en-US"/>
        </w:rPr>
        <w:t>Partner: CSIC</w:t>
      </w:r>
      <w:r>
        <w:rPr>
          <w:lang w:val="en-US"/>
        </w:rPr>
        <w:t>, BSC</w:t>
      </w:r>
    </w:p>
    <w:p w14:paraId="7810DF0E" w14:textId="77777777" w:rsidR="00470CB4" w:rsidRPr="00986B45" w:rsidRDefault="00470CB4" w:rsidP="00470CB4">
      <w:pPr>
        <w:spacing w:after="0" w:line="240" w:lineRule="auto"/>
        <w:contextualSpacing/>
        <w:jc w:val="both"/>
        <w:rPr>
          <w:lang w:val="en-US"/>
        </w:rPr>
      </w:pPr>
      <w:r w:rsidRPr="00986B45">
        <w:rPr>
          <w:lang w:val="en-US"/>
        </w:rPr>
        <w:t>Source:</w:t>
      </w:r>
      <w:r w:rsidRPr="00986B45">
        <w:t xml:space="preserve"> MarRef - Marine Metagenomics Database</w:t>
      </w:r>
    </w:p>
    <w:p w14:paraId="3A4A04D6" w14:textId="77777777" w:rsidR="00470CB4" w:rsidRPr="00A862DC" w:rsidRDefault="00470CB4" w:rsidP="00470CB4">
      <w:pPr>
        <w:spacing w:line="240" w:lineRule="auto"/>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107724">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(pET-45b(+))</w:t>
      </w:r>
    </w:p>
    <w:p w14:paraId="44A85D2F" w14:textId="77777777" w:rsidR="00470CB4" w:rsidRPr="00986B45" w:rsidRDefault="00470CB4" w:rsidP="00470CB4">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0A0BACF1" w14:textId="77777777" w:rsidR="00470CB4" w:rsidRDefault="00470CB4" w:rsidP="00470CB4">
      <w:pPr>
        <w:spacing w:after="0" w:line="240" w:lineRule="auto"/>
        <w:jc w:val="both"/>
        <w:rPr>
          <w:lang w:val="en-US"/>
        </w:rPr>
      </w:pPr>
      <w:r w:rsidRPr="00986B45">
        <w:rPr>
          <w:lang w:val="en-US"/>
        </w:rPr>
        <w:t>Sequence</w:t>
      </w:r>
      <w:r>
        <w:rPr>
          <w:lang w:val="en-US"/>
        </w:rPr>
        <w:t xml:space="preserve"> (signal peptide underlined)</w:t>
      </w:r>
      <w:r w:rsidRPr="00986B45">
        <w:rPr>
          <w:lang w:val="en-US"/>
        </w:rPr>
        <w:t>:</w:t>
      </w:r>
    </w:p>
    <w:p w14:paraId="7CF65D5C" w14:textId="77777777" w:rsidR="00470CB4" w:rsidRPr="00D465FA" w:rsidRDefault="00470CB4" w:rsidP="00470CB4">
      <w:pPr>
        <w:spacing w:after="120" w:line="240" w:lineRule="auto"/>
        <w:contextualSpacing/>
        <w:rPr>
          <w:rFonts w:eastAsia="Times New Roman" w:cstheme="minorHAnsi"/>
          <w:lang w:val="en-US" w:eastAsia="es-ES"/>
        </w:rPr>
      </w:pPr>
      <w:r w:rsidRPr="00D465FA">
        <w:rPr>
          <w:rFonts w:eastAsia="Times New Roman" w:cstheme="minorHAnsi"/>
          <w:u w:val="single"/>
          <w:lang w:val="en-US" w:eastAsia="es-ES"/>
        </w:rPr>
        <w:t>MKVMFVKKRSLQILIALALVIGSMAFIQPKEVKA</w:t>
      </w:r>
      <w:r w:rsidRPr="00D465FA">
        <w:rPr>
          <w:rFonts w:eastAsia="Times New Roman" w:cstheme="minorHAnsi"/>
          <w:lang w:val="en-US" w:eastAsia="es-ES"/>
        </w:rPr>
        <w:t>AEHNPVVMVHGIGGASYNFFSIKSYLATQGWDRNQLYAIDFIDKTGNNRNNGPRLSRFVKDVLDKTGAKKVDIVAHSMGGANTLYYIKNLDGGDKIENVVTIGGANGLVSSRALPGTDPNQKILYTSVYSSADLIVVNSLSRLIGARNVLIHGVGHIGLLTSSQVKGYIKEGLNGGGQNTN</w:t>
      </w:r>
    </w:p>
    <w:p w14:paraId="12687B06" w14:textId="77777777" w:rsidR="00470CB4" w:rsidRPr="00986B45" w:rsidRDefault="00470CB4" w:rsidP="00470CB4">
      <w:pPr>
        <w:spacing w:after="0" w:line="240" w:lineRule="auto"/>
        <w:contextualSpacing/>
        <w:jc w:val="both"/>
        <w:rPr>
          <w:lang w:val="en-US"/>
        </w:rPr>
      </w:pPr>
      <w:r>
        <w:rPr>
          <w:lang w:val="en-US"/>
        </w:rPr>
        <w:t>Synthesized s</w:t>
      </w:r>
      <w:r w:rsidRPr="00986B45">
        <w:rPr>
          <w:lang w:val="en-US"/>
        </w:rPr>
        <w:t>equence</w:t>
      </w:r>
      <w:r>
        <w:rPr>
          <w:lang w:val="en-US"/>
        </w:rPr>
        <w:t xml:space="preserve"> once introduced in the vector </w:t>
      </w:r>
      <w:r w:rsidRPr="00A862DC">
        <w:rPr>
          <w:rFonts w:ascii="Calibri" w:eastAsia="Times New Roman" w:hAnsi="Calibri" w:cs="Calibri"/>
          <w:lang w:val="en-GB" w:eastAsia="es-ES"/>
        </w:rPr>
        <w:t>pET-45b(+)</w:t>
      </w:r>
      <w:r w:rsidRPr="00986B45">
        <w:rPr>
          <w:lang w:val="en-US"/>
        </w:rPr>
        <w:t xml:space="preserve">: </w:t>
      </w:r>
    </w:p>
    <w:p w14:paraId="4D445E89" w14:textId="77777777" w:rsidR="00470CB4" w:rsidRPr="00854A84" w:rsidRDefault="00470CB4" w:rsidP="00470CB4">
      <w:pPr>
        <w:spacing w:after="0" w:line="240" w:lineRule="auto"/>
        <w:contextualSpacing/>
        <w:jc w:val="both"/>
        <w:rPr>
          <w:lang w:val="en-US"/>
        </w:rPr>
      </w:pPr>
      <w:r w:rsidRPr="00854A84">
        <w:rPr>
          <w:rFonts w:cstheme="minorHAnsi"/>
          <w:lang w:val="en-US"/>
        </w:rPr>
        <w:t>MAHHHHHHVGTGSNDDDDKSPDPMAEHNPVVMVHGIGGASYNFFSIKSYLATQGWDRNQLYAIDFIDKTGNNRNNGPRLSRFVKDVLDKTGAKKVDIVAHSMGGANTLYYIKNLDGGDKIENVVTIGGANGLVSSRALPGTDPNQKILYTSVYSSADLIVVNSLSRLIGARNVLIHGVGHIGLLTSSQVKGYIKEGLNGGGQNTN</w:t>
      </w:r>
    </w:p>
    <w:p w14:paraId="262CC304" w14:textId="77777777" w:rsidR="00470CB4" w:rsidRDefault="00470CB4" w:rsidP="00470CB4">
      <w:pPr>
        <w:spacing w:after="0" w:line="240" w:lineRule="auto"/>
        <w:jc w:val="both"/>
      </w:pPr>
      <w:r w:rsidRPr="00470CB4">
        <w:t>Nagoya protocol compliance: data recorded and shared with partners.</w:t>
      </w:r>
    </w:p>
    <w:p w14:paraId="52EB80F0" w14:textId="77777777" w:rsidR="00470CB4" w:rsidRPr="00986B45" w:rsidRDefault="00470CB4" w:rsidP="00470CB4">
      <w:pPr>
        <w:spacing w:after="0" w:line="240" w:lineRule="auto"/>
        <w:contextualSpacing/>
        <w:jc w:val="both"/>
      </w:pPr>
      <w:r w:rsidRPr="00986B45">
        <w:t xml:space="preserve">Biochemical features: </w:t>
      </w:r>
    </w:p>
    <w:p w14:paraId="2FBE68DB" w14:textId="77777777" w:rsidR="00470CB4" w:rsidRPr="001A6104" w:rsidRDefault="00470CB4" w:rsidP="00470CB4">
      <w:pPr>
        <w:pStyle w:val="Prrafodelista"/>
        <w:numPr>
          <w:ilvl w:val="0"/>
          <w:numId w:val="11"/>
        </w:numPr>
        <w:spacing w:after="0"/>
        <w:jc w:val="both"/>
        <w:rPr>
          <w:sz w:val="22"/>
        </w:rPr>
      </w:pPr>
      <w:r w:rsidRPr="00986B45">
        <w:rPr>
          <w:lang w:val="en-US"/>
        </w:rPr>
        <w:t>M</w:t>
      </w:r>
      <w:r w:rsidRPr="00986B45">
        <w:rPr>
          <w:rFonts w:cstheme="minorHAnsi"/>
          <w:lang w:val="en-US"/>
        </w:rPr>
        <w:t>ost active at temperatures close to 25-40˚C, in agreement with its Td (</w:t>
      </w:r>
      <w:r w:rsidRPr="00986B45">
        <w:rPr>
          <w:lang w:eastAsia="zh-CN"/>
        </w:rPr>
        <w:t>41.70 ± 1.29°C)</w:t>
      </w:r>
    </w:p>
    <w:p w14:paraId="36C96217" w14:textId="08FD12CF" w:rsidR="00470CB4" w:rsidRPr="00986B45" w:rsidRDefault="00470CB4" w:rsidP="00470CB4">
      <w:pPr>
        <w:pStyle w:val="Prrafodelista"/>
        <w:numPr>
          <w:ilvl w:val="0"/>
          <w:numId w:val="11"/>
        </w:numPr>
        <w:spacing w:after="0"/>
        <w:jc w:val="both"/>
        <w:rPr>
          <w:sz w:val="22"/>
        </w:rPr>
      </w:pPr>
      <w:r w:rsidRPr="00986B45">
        <w:rPr>
          <w:rFonts w:cstheme="minorHAnsi"/>
          <w:sz w:val="22"/>
          <w:lang w:val="en-US"/>
        </w:rPr>
        <w:t>FE_Lip9 retains more than 80% of its maximal activity at pH from 7.0 to 10.0</w:t>
      </w:r>
      <w:r>
        <w:rPr>
          <w:rFonts w:cstheme="minorHAnsi"/>
          <w:sz w:val="22"/>
          <w:lang w:val="en-US"/>
        </w:rPr>
        <w:t>.</w:t>
      </w:r>
    </w:p>
    <w:p w14:paraId="66C4DF99" w14:textId="77777777" w:rsidR="00470CB4" w:rsidRPr="00986B45" w:rsidRDefault="00470CB4" w:rsidP="00470CB4">
      <w:pPr>
        <w:pStyle w:val="Prrafodelista"/>
        <w:numPr>
          <w:ilvl w:val="0"/>
          <w:numId w:val="11"/>
        </w:numPr>
        <w:spacing w:after="0"/>
        <w:jc w:val="both"/>
        <w:rPr>
          <w:sz w:val="22"/>
        </w:rPr>
      </w:pPr>
      <w:r w:rsidRPr="00986B45">
        <w:rPr>
          <w:rFonts w:cstheme="minorHAnsi"/>
          <w:sz w:val="22"/>
          <w:lang w:val="en-US"/>
        </w:rPr>
        <w:t>It also showed a half life time of 3.5 h in washing liquor</w:t>
      </w:r>
      <w:r>
        <w:rPr>
          <w:rFonts w:cstheme="minorHAnsi"/>
          <w:sz w:val="22"/>
          <w:lang w:val="en-US"/>
        </w:rPr>
        <w:t>.</w:t>
      </w:r>
    </w:p>
    <w:p w14:paraId="29C2E938" w14:textId="757E1C24" w:rsidR="00470CB4" w:rsidRPr="00986B45" w:rsidRDefault="00470CB4" w:rsidP="00470CB4">
      <w:pPr>
        <w:pStyle w:val="Prrafodelista"/>
        <w:numPr>
          <w:ilvl w:val="0"/>
          <w:numId w:val="11"/>
        </w:numPr>
        <w:spacing w:after="0"/>
        <w:jc w:val="both"/>
        <w:rPr>
          <w:sz w:val="22"/>
        </w:rPr>
      </w:pPr>
      <w:r w:rsidRPr="00986B45">
        <w:rPr>
          <w:sz w:val="22"/>
        </w:rPr>
        <w:t>FE_Lip9 was selected based on activity with short to large triglycerides</w:t>
      </w:r>
      <w:r>
        <w:rPr>
          <w:sz w:val="22"/>
        </w:rPr>
        <w:t>.</w:t>
      </w:r>
    </w:p>
    <w:p w14:paraId="3579CDC1" w14:textId="2FC28231" w:rsidR="00470CB4" w:rsidRPr="00986B45" w:rsidRDefault="00470CB4" w:rsidP="00470CB4">
      <w:pPr>
        <w:pStyle w:val="Prrafodelista"/>
        <w:numPr>
          <w:ilvl w:val="0"/>
          <w:numId w:val="11"/>
        </w:numPr>
        <w:jc w:val="both"/>
        <w:rPr>
          <w:sz w:val="22"/>
        </w:rPr>
      </w:pPr>
      <w:r>
        <w:rPr>
          <w:sz w:val="22"/>
        </w:rPr>
        <w:lastRenderedPageBreak/>
        <w:t>F</w:t>
      </w:r>
      <w:r w:rsidRPr="00986B45">
        <w:rPr>
          <w:sz w:val="22"/>
        </w:rPr>
        <w:t>E_Lip9 is also capable to degrade all the stained fabrics tested (Pigment with oil on polyester/cotton (PC-09), Mayonnaise on cotton (C-S-05S), Lipstick, pink on polyester/cotton (P-S-16), Fluid make-up on cotton (C-S-17), High discriminative sebum BEY on polyester/cotton (PC-S-132), Beef fat on cotton (C-S-61) and Butterfat on cotton (C-S-10)), showing a preference f</w:t>
      </w:r>
      <w:r>
        <w:rPr>
          <w:sz w:val="22"/>
        </w:rPr>
        <w:t>or Butterfat on cotton (C-S-10)</w:t>
      </w:r>
      <w:r w:rsidRPr="00986B45">
        <w:rPr>
          <w:sz w:val="22"/>
        </w:rPr>
        <w:t xml:space="preserve">. </w:t>
      </w:r>
    </w:p>
    <w:p w14:paraId="1CD738BC" w14:textId="45984226" w:rsidR="00470CB4" w:rsidRPr="00986B45" w:rsidRDefault="00470CB4" w:rsidP="00470CB4">
      <w:pPr>
        <w:pStyle w:val="Prrafodelista"/>
        <w:numPr>
          <w:ilvl w:val="0"/>
          <w:numId w:val="11"/>
        </w:numPr>
        <w:spacing w:after="0"/>
        <w:jc w:val="both"/>
        <w:rPr>
          <w:sz w:val="22"/>
        </w:rPr>
      </w:pPr>
      <w:r w:rsidRPr="00986B45">
        <w:rPr>
          <w:sz w:val="22"/>
        </w:rPr>
        <w:t>We also performed a free fatty acids assay with Schoeller</w:t>
      </w:r>
      <w:r>
        <w:rPr>
          <w:sz w:val="22"/>
        </w:rPr>
        <w:t>’s</w:t>
      </w:r>
      <w:r w:rsidRPr="00986B45">
        <w:rPr>
          <w:sz w:val="22"/>
        </w:rPr>
        <w:t xml:space="preserve"> </w:t>
      </w:r>
      <w:r>
        <w:rPr>
          <w:sz w:val="22"/>
        </w:rPr>
        <w:t>t</w:t>
      </w:r>
      <w:r w:rsidRPr="00986B45">
        <w:rPr>
          <w:sz w:val="22"/>
        </w:rPr>
        <w:t xml:space="preserve">extiles where FE_Lip9 showed a broad capacity to clean the oils in all raw textiles (61488F1, 3X58, 67007, 61988F1, 5237-00 and E03130). </w:t>
      </w:r>
    </w:p>
    <w:p w14:paraId="07A8530D" w14:textId="59B470DB" w:rsidR="00470CB4" w:rsidRDefault="00470CB4" w:rsidP="00470CB4">
      <w:pPr>
        <w:pStyle w:val="Prrafodelista"/>
        <w:numPr>
          <w:ilvl w:val="0"/>
          <w:numId w:val="11"/>
        </w:numPr>
        <w:spacing w:after="0"/>
        <w:jc w:val="both"/>
        <w:rPr>
          <w:sz w:val="22"/>
        </w:rPr>
      </w:pPr>
      <w:r w:rsidRPr="00986B45">
        <w:rPr>
          <w:sz w:val="22"/>
        </w:rPr>
        <w:t>FE_Lip9 do show PETase and BHETase activities, being capable of degrading PET.</w:t>
      </w:r>
    </w:p>
    <w:p w14:paraId="5F86C986" w14:textId="5E999AB7" w:rsidR="00470CB4" w:rsidRDefault="00470CB4" w:rsidP="00470CB4">
      <w:pPr>
        <w:pStyle w:val="Prrafodelista"/>
        <w:numPr>
          <w:ilvl w:val="0"/>
          <w:numId w:val="11"/>
        </w:numPr>
        <w:spacing w:after="0"/>
        <w:jc w:val="both"/>
        <w:rPr>
          <w:sz w:val="22"/>
        </w:rPr>
      </w:pPr>
      <w:r>
        <w:rPr>
          <w:sz w:val="22"/>
        </w:rPr>
        <w:t>The lipase has been successfully subjected to supramolecular engineering (FHNW</w:t>
      </w:r>
      <w:r w:rsidRPr="00986B45">
        <w:rPr>
          <w:sz w:val="22"/>
        </w:rPr>
        <w:t>)</w:t>
      </w:r>
      <w:r>
        <w:rPr>
          <w:sz w:val="22"/>
        </w:rPr>
        <w:t>.</w:t>
      </w:r>
    </w:p>
    <w:p w14:paraId="50EE1589" w14:textId="77777777" w:rsidR="00470CB4" w:rsidRPr="00986B45" w:rsidRDefault="00470CB4" w:rsidP="00470CB4">
      <w:pPr>
        <w:pStyle w:val="Prrafodelista"/>
        <w:numPr>
          <w:ilvl w:val="0"/>
          <w:numId w:val="11"/>
        </w:numPr>
        <w:spacing w:after="0"/>
        <w:jc w:val="both"/>
        <w:rPr>
          <w:sz w:val="22"/>
        </w:rPr>
      </w:pPr>
      <w:r>
        <w:rPr>
          <w:sz w:val="22"/>
        </w:rPr>
        <w:t>The enzyme was successfully produced at 10 L scale: 3.96 grams of pure protein obtained.</w:t>
      </w:r>
    </w:p>
    <w:p w14:paraId="4A17BF4E" w14:textId="5A52892A" w:rsidR="00470CB4" w:rsidRDefault="00470CB4" w:rsidP="00AD07B9">
      <w:pPr>
        <w:autoSpaceDE w:val="0"/>
        <w:autoSpaceDN w:val="0"/>
        <w:adjustRightInd w:val="0"/>
        <w:spacing w:after="120" w:line="240" w:lineRule="auto"/>
        <w:ind w:left="360"/>
        <w:contextualSpacing/>
        <w:jc w:val="both"/>
        <w:rPr>
          <w:rFonts w:ascii="Calibri" w:eastAsia="Times New Roman" w:hAnsi="Calibri" w:cs="Calibri"/>
        </w:rPr>
      </w:pPr>
    </w:p>
    <w:p w14:paraId="4555DB5C" w14:textId="77777777" w:rsidR="00470CB4" w:rsidRPr="00A862DC" w:rsidRDefault="00470CB4" w:rsidP="00470CB4">
      <w:pPr>
        <w:spacing w:after="0" w:line="240" w:lineRule="auto"/>
        <w:jc w:val="both"/>
        <w:rPr>
          <w:lang w:val="en-GB"/>
        </w:rPr>
      </w:pPr>
      <w:r w:rsidRPr="00986B45">
        <w:rPr>
          <w:lang w:val="en-US"/>
        </w:rPr>
        <w:t>Name:</w:t>
      </w:r>
      <w:r w:rsidRPr="00986B45">
        <w:t xml:space="preserve"> </w:t>
      </w:r>
      <w:r w:rsidRPr="00986B45">
        <w:rPr>
          <w:lang w:val="en-US"/>
        </w:rPr>
        <w:t>FE_ID9</w:t>
      </w:r>
    </w:p>
    <w:p w14:paraId="09CD3975" w14:textId="77777777" w:rsidR="00470CB4" w:rsidRPr="00986B45" w:rsidRDefault="00470CB4" w:rsidP="00470CB4">
      <w:pPr>
        <w:spacing w:after="0" w:line="240" w:lineRule="auto"/>
        <w:jc w:val="both"/>
        <w:rPr>
          <w:lang w:val="en-US"/>
        </w:rPr>
      </w:pPr>
      <w:r w:rsidRPr="00986B45">
        <w:rPr>
          <w:lang w:val="en-US"/>
        </w:rPr>
        <w:t>Activity: Lipase</w:t>
      </w:r>
    </w:p>
    <w:p w14:paraId="2121F999" w14:textId="77777777" w:rsidR="00470CB4" w:rsidRPr="00986B45" w:rsidRDefault="00470CB4" w:rsidP="00470CB4">
      <w:pPr>
        <w:spacing w:after="0" w:line="240" w:lineRule="auto"/>
        <w:jc w:val="both"/>
        <w:rPr>
          <w:lang w:val="en-US"/>
        </w:rPr>
      </w:pPr>
      <w:r w:rsidRPr="00986B45">
        <w:rPr>
          <w:lang w:val="en-US"/>
        </w:rPr>
        <w:t>Partner: CSIC</w:t>
      </w:r>
    </w:p>
    <w:p w14:paraId="2F712FFC" w14:textId="77777777" w:rsidR="00470CB4" w:rsidRPr="00986B45" w:rsidRDefault="00470CB4" w:rsidP="00470CB4">
      <w:pPr>
        <w:spacing w:after="0" w:line="240" w:lineRule="auto"/>
        <w:jc w:val="both"/>
        <w:rPr>
          <w:lang w:val="en-US"/>
        </w:rPr>
      </w:pPr>
      <w:r w:rsidRPr="00986B45">
        <w:rPr>
          <w:lang w:val="en-US"/>
        </w:rPr>
        <w:t xml:space="preserve">Source: </w:t>
      </w:r>
      <w:r>
        <w:t>M</w:t>
      </w:r>
      <w:r w:rsidRPr="00986B45">
        <w:t xml:space="preserve">icrobial assemblages from bone surface and the bone-eating worm </w:t>
      </w:r>
      <w:r w:rsidRPr="00345B82">
        <w:rPr>
          <w:i/>
        </w:rPr>
        <w:t>Osedax mucofloris</w:t>
      </w:r>
      <w:r w:rsidRPr="00986B45">
        <w:t xml:space="preserve"> (BioProject ID PRJNA606180)</w:t>
      </w:r>
      <w:r>
        <w:t xml:space="preserve">, </w:t>
      </w:r>
      <w:r w:rsidRPr="00F036CA">
        <w:t>Byfjorden, Bergen, Norway (60.397093N; 5.301293E)</w:t>
      </w:r>
      <w:r>
        <w:t xml:space="preserve"> (collection date: from 01.2017 to 11.12.2017).</w:t>
      </w:r>
    </w:p>
    <w:p w14:paraId="244AA260" w14:textId="4FC7E462" w:rsidR="00470CB4" w:rsidRPr="00A862DC" w:rsidRDefault="00470CB4" w:rsidP="00470CB4">
      <w:pPr>
        <w:spacing w:after="0"/>
        <w:jc w:val="both"/>
        <w:rPr>
          <w:rFonts w:ascii="Calibri" w:eastAsia="Times New Roman" w:hAnsi="Calibri" w:cs="Calibri"/>
          <w:lang w:val="en-GB" w:eastAsia="es-ES"/>
        </w:rPr>
      </w:pPr>
      <w:r w:rsidRPr="00986B45">
        <w:rPr>
          <w:lang w:val="en-US"/>
        </w:rPr>
        <w:t xml:space="preserve">Expression system: </w:t>
      </w:r>
      <w:r w:rsidRPr="00345B82">
        <w:rPr>
          <w:rFonts w:ascii="Calibri" w:eastAsia="Times New Roman" w:hAnsi="Calibri" w:cs="Calibri"/>
          <w:i/>
          <w:lang w:val="en-GB" w:eastAsia="es-ES"/>
        </w:rPr>
        <w:t>E</w:t>
      </w:r>
      <w:r w:rsidR="009A1300">
        <w:rPr>
          <w:rFonts w:ascii="Calibri" w:eastAsia="Times New Roman" w:hAnsi="Calibri" w:cs="Calibri"/>
          <w:i/>
          <w:lang w:val="en-GB" w:eastAsia="es-ES"/>
        </w:rPr>
        <w:t>.</w:t>
      </w:r>
      <w:r w:rsidRPr="00345B82">
        <w:rPr>
          <w:rFonts w:ascii="Calibri" w:eastAsia="Times New Roman" w:hAnsi="Calibri" w:cs="Calibri"/>
          <w:i/>
          <w:lang w:val="en-GB" w:eastAsia="es-ES"/>
        </w:rPr>
        <w:t xml:space="preserve"> coli</w:t>
      </w:r>
      <w:r w:rsidRPr="00A862DC">
        <w:rPr>
          <w:rFonts w:ascii="Calibri" w:eastAsia="Times New Roman" w:hAnsi="Calibri" w:cs="Calibri"/>
          <w:lang w:val="en-GB" w:eastAsia="es-ES"/>
        </w:rPr>
        <w:t xml:space="preserve"> (pET-45b(+))</w:t>
      </w:r>
    </w:p>
    <w:p w14:paraId="5E440FD2" w14:textId="77777777" w:rsidR="00470CB4" w:rsidRPr="00986B45" w:rsidRDefault="00470CB4" w:rsidP="00470CB4">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741FC80C" w14:textId="2C1186B7" w:rsidR="00470CB4" w:rsidRDefault="00470CB4" w:rsidP="00470CB4">
      <w:pPr>
        <w:spacing w:after="0" w:line="240" w:lineRule="auto"/>
        <w:contextualSpacing/>
        <w:jc w:val="both"/>
        <w:rPr>
          <w:lang w:val="en-US"/>
        </w:rPr>
      </w:pPr>
      <w:r>
        <w:rPr>
          <w:lang w:val="en-US"/>
        </w:rPr>
        <w:t>Sequence (no signal peptide):</w:t>
      </w:r>
    </w:p>
    <w:p w14:paraId="024A6F9F" w14:textId="77777777" w:rsidR="00470CB4" w:rsidRDefault="00470CB4" w:rsidP="00470CB4">
      <w:pPr>
        <w:spacing w:after="0" w:line="240" w:lineRule="auto"/>
        <w:contextualSpacing/>
        <w:jc w:val="both"/>
        <w:rPr>
          <w:lang w:val="en-US"/>
        </w:rPr>
      </w:pPr>
      <w:r w:rsidRPr="00854A84">
        <w:rPr>
          <w:lang w:val="en-US"/>
        </w:rPr>
        <w:t>MTNLSKPIPNPREYPILPPDMNYIYFENAHLFPFEPEKRDYSPVNAWWLSECAFLVYCHPGFARMAMALVGFDHFHFFQGKGTECMVSWNKDSIIVAFRGTEMKSLSAFHELRTDLNTAPVDFDKGSKVHKGFLKGLQEIWEGEEGLKLFLETLSAEAPSRSMWICGHSLGGALAALCFARLEKASGLYIYGAPRIGDGEFVRICDNRPVWRVEHGRDPIPLVPPDVPALNFNFKDMGKLIYIDYRGEILFERPLVTVEEEKSKVLLNISQQRKRRESLSVEGFKGVLDKDRAKTLINGINEHIMQSRVEWKEYFDSLDKGIGLKIKDHMPIYYCAKLWNILIEGL</w:t>
      </w:r>
    </w:p>
    <w:p w14:paraId="7CA8D297" w14:textId="77777777" w:rsidR="00470CB4" w:rsidRPr="00986B45" w:rsidRDefault="00470CB4" w:rsidP="00470CB4">
      <w:pPr>
        <w:spacing w:after="0" w:line="240" w:lineRule="auto"/>
        <w:contextualSpacing/>
        <w:jc w:val="both"/>
        <w:rPr>
          <w:lang w:val="en-US"/>
        </w:rPr>
      </w:pPr>
      <w:r w:rsidRPr="007D48CE">
        <w:rPr>
          <w:lang w:val="en-US"/>
        </w:rPr>
        <w:t>Synthesized sequence</w:t>
      </w:r>
      <w:r>
        <w:rPr>
          <w:lang w:val="en-US"/>
        </w:rPr>
        <w:t xml:space="preserve"> once introduced in the expression vector</w:t>
      </w:r>
      <w:r w:rsidRPr="00986B45">
        <w:rPr>
          <w:lang w:val="en-US"/>
        </w:rPr>
        <w:t xml:space="preserve">: </w:t>
      </w:r>
    </w:p>
    <w:p w14:paraId="73A3F506" w14:textId="77777777" w:rsidR="00470CB4" w:rsidRPr="00854A84" w:rsidRDefault="00470CB4" w:rsidP="00470CB4">
      <w:pPr>
        <w:spacing w:after="0" w:line="240" w:lineRule="auto"/>
        <w:jc w:val="both"/>
        <w:rPr>
          <w:lang w:val="en-US"/>
        </w:rPr>
      </w:pPr>
      <w:r w:rsidRPr="00854A84">
        <w:rPr>
          <w:rFonts w:ascii="Calibri" w:eastAsia="Times New Roman" w:hAnsi="Calibri" w:cs="Calibri"/>
          <w:lang w:val="en-US" w:eastAsia="es-ES"/>
        </w:rPr>
        <w:t>MAHHHHHHVGTGSNDDDDKSPDPMTNLSKPIPNPREYPILPPDMNYIYFENAHLFPFEPEKRDYSPVNAWWLSECAFLVYCHPGFARMAMALVGFDHFHFFQGKGTECMVSWNKDSIIVAFRGTEMKSLSAFHELRTDLNTAPVDFDKGSKVHKGFLKGLQEIWEGEEGLKLFLETLSAEAPSRSMWICGHSLGGALAALCFARLEKASGLYIYGAPRIGDGEFVRICDNRPVWRVEHGRDPIPLVPPDVPALNFNFKDMGKLIYIDYRGEILFERPLVTVEEEKSKVLLNISQQRKRRESLSVEGFKGVLDKDRAKTLINGINEHIMQSRVEWKEYFDSLDKGIGLKIKDHMPIYYCAKLWNILIEGL</w:t>
      </w:r>
    </w:p>
    <w:p w14:paraId="777F3F00" w14:textId="77777777" w:rsidR="00470CB4" w:rsidRDefault="00470CB4" w:rsidP="00470CB4">
      <w:pPr>
        <w:spacing w:after="0" w:line="240" w:lineRule="auto"/>
        <w:jc w:val="both"/>
      </w:pPr>
      <w:r w:rsidRPr="00470CB4">
        <w:t>Nagoya protocol compliance: data recorded and shared with partners.</w:t>
      </w:r>
    </w:p>
    <w:p w14:paraId="73FBD5FF" w14:textId="2CD45897" w:rsidR="00470CB4" w:rsidRPr="00986B45" w:rsidRDefault="00470CB4" w:rsidP="00470CB4">
      <w:pPr>
        <w:spacing w:after="0" w:line="240" w:lineRule="auto"/>
        <w:jc w:val="both"/>
      </w:pPr>
      <w:r w:rsidRPr="00986B45">
        <w:t xml:space="preserve">Biochemical features: </w:t>
      </w:r>
    </w:p>
    <w:p w14:paraId="1F4D8A5B" w14:textId="6B90E051" w:rsidR="00470CB4" w:rsidRPr="00345B82" w:rsidRDefault="00470CB4" w:rsidP="00470CB4">
      <w:pPr>
        <w:pStyle w:val="Prrafodelista"/>
        <w:numPr>
          <w:ilvl w:val="0"/>
          <w:numId w:val="13"/>
        </w:numPr>
        <w:spacing w:after="0"/>
        <w:jc w:val="both"/>
        <w:rPr>
          <w:sz w:val="22"/>
        </w:rPr>
      </w:pPr>
      <w:r w:rsidRPr="00345B82">
        <w:rPr>
          <w:sz w:val="22"/>
        </w:rPr>
        <w:t>Remarkable high activity at 40</w:t>
      </w:r>
      <w:r w:rsidRPr="00345B82">
        <w:rPr>
          <w:rFonts w:cstheme="minorHAnsi"/>
          <w:sz w:val="22"/>
        </w:rPr>
        <w:t>˚</w:t>
      </w:r>
      <w:r w:rsidRPr="00345B82">
        <w:rPr>
          <w:sz w:val="22"/>
        </w:rPr>
        <w:t>C and pH 9.5.</w:t>
      </w:r>
    </w:p>
    <w:p w14:paraId="7CC17C21" w14:textId="28AA4529" w:rsidR="00470CB4" w:rsidRDefault="00470CB4" w:rsidP="00470CB4">
      <w:pPr>
        <w:pStyle w:val="Prrafodelista"/>
        <w:numPr>
          <w:ilvl w:val="0"/>
          <w:numId w:val="13"/>
        </w:numPr>
        <w:spacing w:after="0"/>
        <w:jc w:val="both"/>
        <w:rPr>
          <w:sz w:val="22"/>
        </w:rPr>
      </w:pPr>
      <w:r w:rsidRPr="00986B45">
        <w:rPr>
          <w:sz w:val="22"/>
        </w:rPr>
        <w:t>Capacity to degrade all the stained fabrics tested (Pigment with oil on polyester/cotton (PC-09), Mayonnaise on cotton (C-S-05S), Lipstick, pink on polyester/cotton (P-S-16), Fluid make-up on cotton (C-S-17), High discriminative sebum BEY on polyester/cotton (PC-S-132), Beef fat on cotton (C-S-61) and Butterfat on cotton (C-S-10)), showing a preference f</w:t>
      </w:r>
      <w:r>
        <w:rPr>
          <w:sz w:val="22"/>
        </w:rPr>
        <w:t>or Butterfat on cotton (C-S-10)</w:t>
      </w:r>
      <w:r w:rsidRPr="00986B45">
        <w:rPr>
          <w:sz w:val="22"/>
        </w:rPr>
        <w:t>.</w:t>
      </w:r>
    </w:p>
    <w:p w14:paraId="25C3EB3C" w14:textId="77777777" w:rsidR="00470CB4" w:rsidRDefault="00470CB4" w:rsidP="00470CB4">
      <w:pPr>
        <w:pStyle w:val="Prrafodelista"/>
        <w:numPr>
          <w:ilvl w:val="0"/>
          <w:numId w:val="13"/>
        </w:numPr>
        <w:spacing w:after="0"/>
        <w:jc w:val="both"/>
        <w:rPr>
          <w:sz w:val="22"/>
        </w:rPr>
      </w:pPr>
      <w:r w:rsidRPr="00986B45">
        <w:rPr>
          <w:sz w:val="22"/>
        </w:rPr>
        <w:t>Stable in the presence of washing liquor.</w:t>
      </w:r>
    </w:p>
    <w:p w14:paraId="68243057" w14:textId="77777777" w:rsidR="00470CB4" w:rsidRPr="00986B45" w:rsidRDefault="00470CB4" w:rsidP="00470CB4">
      <w:pPr>
        <w:pStyle w:val="Prrafodelista"/>
        <w:numPr>
          <w:ilvl w:val="0"/>
          <w:numId w:val="13"/>
        </w:numPr>
        <w:spacing w:after="0"/>
        <w:jc w:val="both"/>
        <w:rPr>
          <w:sz w:val="22"/>
        </w:rPr>
      </w:pPr>
      <w:r>
        <w:rPr>
          <w:sz w:val="22"/>
        </w:rPr>
        <w:t>The enzyme was successfully produced at 10 L scale: 10.2 grams of pure protein obtained.</w:t>
      </w:r>
    </w:p>
    <w:p w14:paraId="625E7EF5" w14:textId="77777777" w:rsidR="00470CB4" w:rsidRDefault="00470CB4" w:rsidP="00470CB4">
      <w:pPr>
        <w:spacing w:after="0" w:line="240" w:lineRule="auto"/>
        <w:jc w:val="both"/>
        <w:rPr>
          <w:lang w:val="en-US"/>
        </w:rPr>
      </w:pPr>
    </w:p>
    <w:p w14:paraId="4385F538" w14:textId="5382F785" w:rsidR="00470CB4" w:rsidRPr="00A862DC" w:rsidRDefault="00470CB4" w:rsidP="00470CB4">
      <w:pPr>
        <w:spacing w:after="0" w:line="240" w:lineRule="auto"/>
        <w:jc w:val="both"/>
        <w:rPr>
          <w:lang w:val="en-GB"/>
        </w:rPr>
      </w:pPr>
      <w:r w:rsidRPr="00986B45">
        <w:rPr>
          <w:lang w:val="en-US"/>
        </w:rPr>
        <w:t>Name: Kest3</w:t>
      </w:r>
    </w:p>
    <w:p w14:paraId="051D2C88" w14:textId="77777777" w:rsidR="00470CB4" w:rsidRPr="00986B45" w:rsidRDefault="00470CB4" w:rsidP="00470CB4">
      <w:pPr>
        <w:spacing w:after="0" w:line="240" w:lineRule="auto"/>
        <w:jc w:val="both"/>
        <w:rPr>
          <w:lang w:val="en-US"/>
        </w:rPr>
      </w:pPr>
      <w:r w:rsidRPr="00986B45">
        <w:rPr>
          <w:lang w:val="en-US"/>
        </w:rPr>
        <w:t>Activity: Lipase</w:t>
      </w:r>
    </w:p>
    <w:p w14:paraId="4B41FFF3" w14:textId="77777777" w:rsidR="00470CB4" w:rsidRPr="00986B45" w:rsidRDefault="00470CB4" w:rsidP="00470CB4">
      <w:pPr>
        <w:spacing w:after="0" w:line="240" w:lineRule="auto"/>
        <w:jc w:val="both"/>
        <w:rPr>
          <w:lang w:val="en-US"/>
        </w:rPr>
      </w:pPr>
      <w:r w:rsidRPr="00986B45">
        <w:rPr>
          <w:lang w:val="en-US"/>
        </w:rPr>
        <w:t>Partner: B</w:t>
      </w:r>
      <w:r>
        <w:rPr>
          <w:lang w:val="en-US"/>
        </w:rPr>
        <w:t>angor</w:t>
      </w:r>
    </w:p>
    <w:p w14:paraId="3E04DD00" w14:textId="77777777" w:rsidR="00470CB4" w:rsidRDefault="00470CB4" w:rsidP="00470CB4">
      <w:pPr>
        <w:spacing w:after="0" w:line="240" w:lineRule="auto"/>
        <w:jc w:val="both"/>
      </w:pPr>
      <w:r w:rsidRPr="00ED2775">
        <w:rPr>
          <w:lang w:val="en-US"/>
        </w:rPr>
        <w:t>Source:</w:t>
      </w:r>
      <w:r w:rsidRPr="00ED2775">
        <w:t xml:space="preserve"> Abano Terme, Italy</w:t>
      </w:r>
      <w:r>
        <w:t xml:space="preserve"> </w:t>
      </w:r>
      <w:r w:rsidRPr="00ED2775">
        <w:t>(45.362 N 11.789 E</w:t>
      </w:r>
      <w:r>
        <w:t xml:space="preserve">; isolated strain </w:t>
      </w:r>
      <w:r w:rsidRPr="00ED2775">
        <w:rPr>
          <w:i/>
        </w:rPr>
        <w:t>Fervidobacterium pennivorans DSM 9078</w:t>
      </w:r>
      <w:r>
        <w:rPr>
          <w:i/>
        </w:rPr>
        <w:t xml:space="preserve">; </w:t>
      </w:r>
      <w:r w:rsidRPr="00ED2775">
        <w:t>genome accession number CP003260.1)</w:t>
      </w:r>
    </w:p>
    <w:p w14:paraId="5B9F2D07" w14:textId="035D9FA6" w:rsidR="00470CB4" w:rsidRPr="00986B45" w:rsidRDefault="00470CB4" w:rsidP="00470CB4">
      <w:pPr>
        <w:spacing w:after="0" w:line="240" w:lineRule="auto"/>
        <w:jc w:val="both"/>
        <w:rPr>
          <w:lang w:val="en-US"/>
        </w:rPr>
      </w:pPr>
      <w:r w:rsidRPr="00986B45">
        <w:rPr>
          <w:lang w:val="en-US"/>
        </w:rPr>
        <w:t xml:space="preserve">Expression system: </w:t>
      </w:r>
      <w:r w:rsidRPr="00107724">
        <w:rPr>
          <w:i/>
          <w:lang w:val="en-US"/>
        </w:rPr>
        <w:t>E</w:t>
      </w:r>
      <w:r w:rsidR="009A1300">
        <w:rPr>
          <w:i/>
          <w:lang w:val="en-US"/>
        </w:rPr>
        <w:t>.</w:t>
      </w:r>
      <w:r w:rsidRPr="00107724">
        <w:rPr>
          <w:i/>
          <w:lang w:val="en-US"/>
        </w:rPr>
        <w:t xml:space="preserve"> coli</w:t>
      </w:r>
      <w:r w:rsidRPr="00986B45">
        <w:rPr>
          <w:lang w:val="en-US"/>
        </w:rPr>
        <w:t xml:space="preserve"> De3 </w:t>
      </w:r>
      <w:proofErr w:type="spellStart"/>
      <w:r w:rsidRPr="00986B45">
        <w:rPr>
          <w:lang w:val="en-US"/>
        </w:rPr>
        <w:t>Lobstr</w:t>
      </w:r>
      <w:proofErr w:type="spellEnd"/>
      <w:r w:rsidR="005E0192">
        <w:rPr>
          <w:lang w:val="en-US"/>
        </w:rPr>
        <w:t xml:space="preserve"> </w:t>
      </w:r>
      <w:r w:rsidRPr="00986B45">
        <w:rPr>
          <w:lang w:val="en-US"/>
        </w:rPr>
        <w:t>(p15TVL)</w:t>
      </w:r>
    </w:p>
    <w:p w14:paraId="048F5231" w14:textId="77777777" w:rsidR="00470CB4" w:rsidRPr="00986B45" w:rsidRDefault="00470CB4" w:rsidP="00470CB4">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0950E3D1" w14:textId="77777777" w:rsidR="00470CB4" w:rsidRDefault="00470CB4" w:rsidP="00470CB4">
      <w:pPr>
        <w:spacing w:after="0" w:line="240" w:lineRule="auto"/>
        <w:jc w:val="both"/>
        <w:rPr>
          <w:lang w:val="en-US"/>
        </w:rPr>
      </w:pPr>
      <w:r w:rsidRPr="00986B45">
        <w:rPr>
          <w:lang w:val="en-US"/>
        </w:rPr>
        <w:t>Sequence</w:t>
      </w:r>
      <w:r>
        <w:rPr>
          <w:lang w:val="en-US"/>
        </w:rPr>
        <w:t xml:space="preserve"> (no signal peptide)</w:t>
      </w:r>
      <w:r w:rsidRPr="00986B45">
        <w:rPr>
          <w:lang w:val="en-US"/>
        </w:rPr>
        <w:t>:</w:t>
      </w:r>
    </w:p>
    <w:p w14:paraId="7F407D5F" w14:textId="77777777" w:rsidR="00470CB4" w:rsidRDefault="00470CB4" w:rsidP="00470CB4">
      <w:pPr>
        <w:spacing w:after="0" w:line="240" w:lineRule="auto"/>
        <w:jc w:val="both"/>
        <w:rPr>
          <w:lang w:val="en-US"/>
        </w:rPr>
      </w:pPr>
      <w:r w:rsidRPr="00986B45">
        <w:rPr>
          <w:lang w:val="en-US"/>
        </w:rPr>
        <w:t>MDEKRSVKFFNKLTHIAKIILFTKGILILSSFFLAFSNFLLFLTVVVILNVPLLRKSIFGRLPTDTKELRKSNVLSNQETYEYLPGLFLDVFYPSFFTESKKSQSVKGIVLFAHGGGWISGYRRQPNNLSWYRYLVSKGFIVATIDYERGYKAGIEKLIEELLQAVVFLENHLSSKLGINEKVSLMGLSAGGHLALLAASRIPERVKNVVAYYSPCDLLDIWHSASIFARFAAATTLKRLPTRARDVYERYSPINNITENYPPTLLVHGLKDSVVPYFSSVKMFKTLREKGLAAKLLLHPKGDHGFEFVLRDRRTVDIIEKTAQFLEGKLW</w:t>
      </w:r>
    </w:p>
    <w:p w14:paraId="6816AB68" w14:textId="77777777" w:rsidR="00470CB4" w:rsidRPr="00ED2775" w:rsidRDefault="00470CB4" w:rsidP="00470CB4">
      <w:pPr>
        <w:spacing w:after="0" w:line="240" w:lineRule="auto"/>
        <w:jc w:val="both"/>
        <w:rPr>
          <w:lang w:val="en-US"/>
        </w:rPr>
      </w:pPr>
      <w:r w:rsidRPr="00ED2775">
        <w:rPr>
          <w:lang w:val="en-US"/>
        </w:rPr>
        <w:lastRenderedPageBreak/>
        <w:t>Synthesized sequence:</w:t>
      </w:r>
    </w:p>
    <w:p w14:paraId="48BAA566" w14:textId="77777777" w:rsidR="00470CB4" w:rsidRPr="0099164E" w:rsidRDefault="00470CB4" w:rsidP="00470CB4">
      <w:pPr>
        <w:spacing w:after="0" w:line="240" w:lineRule="auto"/>
        <w:jc w:val="both"/>
        <w:rPr>
          <w:lang w:val="en-US"/>
        </w:rPr>
      </w:pPr>
      <w:r w:rsidRPr="005F04FB">
        <w:rPr>
          <w:lang w:val="en-US"/>
        </w:rPr>
        <w:t>MDEKRSVKFFNKLTHIAKIILFTKGILILSSFFLAFSNFLLFLTVVVILNVPLLRKSIFGRLPTDTKELRKSNVLSNQETYEYLPGLFLDVFYPSFFTESKKSQSVKGIVLFAHGGGWISGYRRQPNNLSWYRYLVSKGFIVATIDYERGYKAGIEKLIEELLQAVVFLENHLSSKLGINEKVSLMGLSAGGHLALLAASRIPERVKNVVAYYSPCDLLDIWHSASIFARFAAATTLKRLPTRARDVYERYSPINNITENYPPTLLVHGLKDSVVPYFSSVKMFKTLREKGLAAKLLLHPKGDHGFEFVLRDRRTVDIIEKTAQFLEGKLW</w:t>
      </w:r>
    </w:p>
    <w:p w14:paraId="3C363600" w14:textId="77777777" w:rsidR="00470CB4" w:rsidRDefault="00470CB4" w:rsidP="00470CB4">
      <w:pPr>
        <w:spacing w:after="0" w:line="240" w:lineRule="auto"/>
        <w:jc w:val="both"/>
      </w:pPr>
      <w:r w:rsidRPr="00470CB4">
        <w:t>Nagoya protocol compliance: data recorded and shared with partners.</w:t>
      </w:r>
    </w:p>
    <w:p w14:paraId="3B68141E" w14:textId="77777777" w:rsidR="00470CB4" w:rsidRPr="00986B45" w:rsidRDefault="00470CB4" w:rsidP="00470CB4">
      <w:pPr>
        <w:spacing w:after="0" w:line="240" w:lineRule="auto"/>
        <w:jc w:val="both"/>
      </w:pPr>
      <w:r w:rsidRPr="00986B45">
        <w:t xml:space="preserve">Biochemical features: </w:t>
      </w:r>
    </w:p>
    <w:p w14:paraId="22D8A97A" w14:textId="77777777" w:rsidR="00470CB4" w:rsidRPr="00986B45" w:rsidRDefault="00470CB4" w:rsidP="00470CB4">
      <w:pPr>
        <w:pStyle w:val="Prrafodelista"/>
        <w:numPr>
          <w:ilvl w:val="0"/>
          <w:numId w:val="4"/>
        </w:numPr>
        <w:spacing w:after="0"/>
        <w:jc w:val="both"/>
        <w:rPr>
          <w:sz w:val="22"/>
        </w:rPr>
      </w:pPr>
      <w:r w:rsidRPr="00986B45">
        <w:rPr>
          <w:sz w:val="22"/>
        </w:rPr>
        <w:t>Kest3 was selected based on activity with coconut oil</w:t>
      </w:r>
      <w:r>
        <w:rPr>
          <w:sz w:val="22"/>
        </w:rPr>
        <w:t>.</w:t>
      </w:r>
    </w:p>
    <w:p w14:paraId="6CEA7A58" w14:textId="5B48A285" w:rsidR="00470CB4" w:rsidRPr="00986B45" w:rsidRDefault="00470CB4" w:rsidP="00470CB4">
      <w:pPr>
        <w:pStyle w:val="Prrafodelista"/>
        <w:numPr>
          <w:ilvl w:val="0"/>
          <w:numId w:val="4"/>
        </w:numPr>
        <w:spacing w:after="0"/>
        <w:jc w:val="both"/>
        <w:rPr>
          <w:sz w:val="22"/>
        </w:rPr>
      </w:pPr>
      <w:r w:rsidRPr="00986B45">
        <w:rPr>
          <w:lang w:val="en-US"/>
        </w:rPr>
        <w:t>Topt 70</w:t>
      </w:r>
      <w:r>
        <w:rPr>
          <w:rFonts w:cstheme="minorHAnsi"/>
          <w:lang w:val="en-US"/>
        </w:rPr>
        <w:t>˚</w:t>
      </w:r>
      <w:r w:rsidRPr="00986B45">
        <w:rPr>
          <w:lang w:val="en-US"/>
        </w:rPr>
        <w:t>C (</w:t>
      </w:r>
      <w:r w:rsidRPr="00986B45">
        <w:t xml:space="preserve">no significant activity </w:t>
      </w:r>
      <w:r>
        <w:t>reduction</w:t>
      </w:r>
      <w:r w:rsidRPr="00986B45">
        <w:t xml:space="preserve"> at temperatures up to 85</w:t>
      </w:r>
      <w:r>
        <w:rPr>
          <w:rFonts w:cstheme="minorHAnsi"/>
          <w:lang w:val="en-US"/>
        </w:rPr>
        <w:t>˚</w:t>
      </w:r>
      <w:r w:rsidRPr="00986B45">
        <w:t>C</w:t>
      </w:r>
      <w:r w:rsidRPr="00986B45">
        <w:rPr>
          <w:lang w:val="en-US"/>
        </w:rPr>
        <w:t>)</w:t>
      </w:r>
      <w:r w:rsidRPr="00986B45">
        <w:t>).</w:t>
      </w:r>
      <w:r>
        <w:t xml:space="preserve"> </w:t>
      </w:r>
      <w:r w:rsidRPr="00986B45">
        <w:rPr>
          <w:sz w:val="22"/>
        </w:rPr>
        <w:t xml:space="preserve">It showed comparable activity </w:t>
      </w:r>
      <w:r>
        <w:rPr>
          <w:sz w:val="22"/>
        </w:rPr>
        <w:t>to</w:t>
      </w:r>
      <w:r w:rsidRPr="00986B45">
        <w:rPr>
          <w:sz w:val="22"/>
        </w:rPr>
        <w:t xml:space="preserve"> commercial lipase from </w:t>
      </w:r>
      <w:r w:rsidRPr="00986B45">
        <w:rPr>
          <w:i/>
          <w:sz w:val="22"/>
        </w:rPr>
        <w:t>C</w:t>
      </w:r>
      <w:r>
        <w:rPr>
          <w:i/>
          <w:sz w:val="22"/>
        </w:rPr>
        <w:t>andida</w:t>
      </w:r>
      <w:r w:rsidRPr="00986B45">
        <w:rPr>
          <w:i/>
          <w:sz w:val="22"/>
        </w:rPr>
        <w:t xml:space="preserve"> rugosa</w:t>
      </w:r>
      <w:r w:rsidRPr="00986B45">
        <w:rPr>
          <w:sz w:val="22"/>
        </w:rPr>
        <w:t xml:space="preserve"> (L1754, Sigma)).</w:t>
      </w:r>
    </w:p>
    <w:p w14:paraId="7A6477AE" w14:textId="2B03E603" w:rsidR="00470CB4" w:rsidRPr="00F4536D" w:rsidRDefault="00470CB4" w:rsidP="00470CB4">
      <w:pPr>
        <w:pStyle w:val="Prrafodelista"/>
        <w:numPr>
          <w:ilvl w:val="0"/>
          <w:numId w:val="4"/>
        </w:numPr>
        <w:spacing w:after="0"/>
        <w:jc w:val="both"/>
        <w:rPr>
          <w:sz w:val="22"/>
        </w:rPr>
      </w:pPr>
      <w:r w:rsidRPr="00986B45">
        <w:rPr>
          <w:sz w:val="22"/>
        </w:rPr>
        <w:t>In the stained swatches tests K</w:t>
      </w:r>
      <w:r>
        <w:rPr>
          <w:sz w:val="22"/>
        </w:rPr>
        <w:t>est</w:t>
      </w:r>
      <w:r w:rsidRPr="00986B45">
        <w:rPr>
          <w:sz w:val="22"/>
        </w:rPr>
        <w:t xml:space="preserve">3 showed </w:t>
      </w:r>
      <w:r w:rsidRPr="00A862DC">
        <w:rPr>
          <w:sz w:val="22"/>
          <w:lang w:val="en-GB"/>
        </w:rPr>
        <w:t xml:space="preserve">activity with </w:t>
      </w:r>
      <w:r w:rsidRPr="00986B45">
        <w:rPr>
          <w:sz w:val="22"/>
        </w:rPr>
        <w:t>Butterfat on cotton (C-S-10)</w:t>
      </w:r>
      <w:r w:rsidRPr="00A862DC">
        <w:rPr>
          <w:sz w:val="22"/>
          <w:lang w:val="en-GB"/>
        </w:rPr>
        <w:t xml:space="preserve">, </w:t>
      </w:r>
      <w:r w:rsidRPr="00986B45">
        <w:rPr>
          <w:sz w:val="22"/>
        </w:rPr>
        <w:t>Fluid make-up on cotton (C-S-17)</w:t>
      </w:r>
      <w:r w:rsidRPr="00A862DC">
        <w:rPr>
          <w:sz w:val="22"/>
          <w:lang w:val="en-GB"/>
        </w:rPr>
        <w:t xml:space="preserve">, </w:t>
      </w:r>
      <w:r w:rsidRPr="00986B45">
        <w:rPr>
          <w:sz w:val="22"/>
        </w:rPr>
        <w:t>Pigment with oil on polyester/cotton (PC-09)</w:t>
      </w:r>
      <w:r w:rsidRPr="00A862DC">
        <w:rPr>
          <w:sz w:val="22"/>
          <w:lang w:val="en-GB"/>
        </w:rPr>
        <w:t>, in the not buffered washing liquor.</w:t>
      </w:r>
    </w:p>
    <w:p w14:paraId="7B5035D5" w14:textId="24C7DCC6" w:rsidR="00470CB4" w:rsidRPr="00986B45" w:rsidRDefault="00470CB4" w:rsidP="00470CB4">
      <w:pPr>
        <w:pStyle w:val="Prrafodelista"/>
        <w:numPr>
          <w:ilvl w:val="0"/>
          <w:numId w:val="4"/>
        </w:numPr>
        <w:spacing w:after="0"/>
        <w:jc w:val="both"/>
        <w:rPr>
          <w:sz w:val="22"/>
        </w:rPr>
      </w:pPr>
      <w:r w:rsidRPr="00986B45">
        <w:rPr>
          <w:sz w:val="22"/>
        </w:rPr>
        <w:t xml:space="preserve">Though Kest3 showed </w:t>
      </w:r>
      <w:r>
        <w:rPr>
          <w:sz w:val="22"/>
        </w:rPr>
        <w:t xml:space="preserve">a </w:t>
      </w:r>
      <w:r w:rsidRPr="00986B45">
        <w:rPr>
          <w:sz w:val="22"/>
        </w:rPr>
        <w:t>rate decrease in the presence of detergent, the Km decreased too leading to the catalytic efficiency increase 2.2 times (4.1</w:t>
      </w:r>
      <w:r>
        <w:rPr>
          <w:sz w:val="22"/>
        </w:rPr>
        <w:t xml:space="preserve"> </w:t>
      </w:r>
      <w:r w:rsidRPr="00986B45">
        <w:rPr>
          <w:sz w:val="22"/>
        </w:rPr>
        <w:t>to 9.3 s</w:t>
      </w:r>
      <w:r w:rsidRPr="00986B45">
        <w:rPr>
          <w:sz w:val="22"/>
          <w:vertAlign w:val="superscript"/>
        </w:rPr>
        <w:t>-1</w:t>
      </w:r>
      <w:r w:rsidRPr="00986B45">
        <w:rPr>
          <w:sz w:val="22"/>
        </w:rPr>
        <w:t>*mM</w:t>
      </w:r>
      <w:r w:rsidRPr="00986B45">
        <w:rPr>
          <w:sz w:val="22"/>
          <w:vertAlign w:val="superscript"/>
        </w:rPr>
        <w:t>-1</w:t>
      </w:r>
      <w:r w:rsidRPr="00986B45">
        <w:rPr>
          <w:sz w:val="22"/>
        </w:rPr>
        <w:t xml:space="preserve">). </w:t>
      </w:r>
    </w:p>
    <w:p w14:paraId="09B0CB3A" w14:textId="664B2892" w:rsidR="00A34329" w:rsidRDefault="00A34329" w:rsidP="00AD07B9">
      <w:pPr>
        <w:autoSpaceDE w:val="0"/>
        <w:autoSpaceDN w:val="0"/>
        <w:adjustRightInd w:val="0"/>
        <w:spacing w:after="120" w:line="240" w:lineRule="auto"/>
        <w:ind w:left="360"/>
        <w:contextualSpacing/>
        <w:jc w:val="both"/>
        <w:rPr>
          <w:rFonts w:ascii="Calibri" w:eastAsia="Times New Roman" w:hAnsi="Calibri" w:cs="Calibri"/>
        </w:rPr>
      </w:pPr>
    </w:p>
    <w:p w14:paraId="4A7BEFDF" w14:textId="77777777" w:rsidR="00470CB4" w:rsidRPr="00A862DC" w:rsidRDefault="00470CB4" w:rsidP="00470CB4">
      <w:pPr>
        <w:spacing w:after="0" w:line="240" w:lineRule="auto"/>
        <w:jc w:val="both"/>
        <w:rPr>
          <w:lang w:val="en-GB"/>
        </w:rPr>
      </w:pPr>
      <w:r w:rsidRPr="00986B45">
        <w:rPr>
          <w:lang w:val="en-US"/>
        </w:rPr>
        <w:t xml:space="preserve">Name: </w:t>
      </w:r>
      <w:r w:rsidRPr="00986B45">
        <w:t>GEN0105</w:t>
      </w:r>
    </w:p>
    <w:p w14:paraId="0FAE1FA6" w14:textId="77777777" w:rsidR="00470CB4" w:rsidRPr="00986B45" w:rsidRDefault="00470CB4" w:rsidP="00470CB4">
      <w:pPr>
        <w:spacing w:after="0" w:line="240" w:lineRule="auto"/>
        <w:jc w:val="both"/>
        <w:rPr>
          <w:lang w:val="en-US"/>
        </w:rPr>
      </w:pPr>
      <w:r w:rsidRPr="00986B45">
        <w:rPr>
          <w:lang w:val="en-US"/>
        </w:rPr>
        <w:t>Activity: Lipase</w:t>
      </w:r>
      <w:r>
        <w:rPr>
          <w:lang w:val="en-US"/>
        </w:rPr>
        <w:t>,</w:t>
      </w:r>
      <w:r w:rsidRPr="00986B45">
        <w:rPr>
          <w:lang w:val="en-US"/>
        </w:rPr>
        <w:t xml:space="preserve"> </w:t>
      </w:r>
      <w:r w:rsidRPr="00986B45">
        <w:t>PETase</w:t>
      </w:r>
    </w:p>
    <w:p w14:paraId="2600E16C" w14:textId="77777777" w:rsidR="00470CB4" w:rsidRPr="00986B45" w:rsidRDefault="00470CB4" w:rsidP="00470CB4">
      <w:pPr>
        <w:spacing w:after="0" w:line="240" w:lineRule="auto"/>
        <w:jc w:val="both"/>
        <w:rPr>
          <w:lang w:val="en-US"/>
        </w:rPr>
      </w:pPr>
      <w:r w:rsidRPr="00986B45">
        <w:rPr>
          <w:lang w:val="en-US"/>
        </w:rPr>
        <w:t>Partner: Bangor</w:t>
      </w:r>
    </w:p>
    <w:p w14:paraId="0AD4B5F8" w14:textId="77777777" w:rsidR="00470CB4" w:rsidRPr="00A862DC" w:rsidRDefault="00470CB4" w:rsidP="00470CB4">
      <w:pPr>
        <w:spacing w:after="0"/>
        <w:jc w:val="both"/>
        <w:rPr>
          <w:rFonts w:ascii="Calibri" w:eastAsia="Times New Roman" w:hAnsi="Calibri" w:cs="Calibri"/>
          <w:i/>
          <w:iCs/>
          <w:color w:val="000000"/>
          <w:lang w:val="en-GB" w:eastAsia="es-ES"/>
        </w:rPr>
      </w:pPr>
      <w:r w:rsidRPr="00986B45">
        <w:rPr>
          <w:lang w:val="en-US"/>
        </w:rPr>
        <w:t xml:space="preserve">Source: </w:t>
      </w:r>
      <w:r w:rsidRPr="00986B45">
        <w:t xml:space="preserve">metagenome of </w:t>
      </w:r>
      <w:r>
        <w:t>a</w:t>
      </w:r>
      <w:r w:rsidRPr="00986B45">
        <w:t xml:space="preserve"> mesophilic anaerobic digester</w:t>
      </w:r>
      <w:r>
        <w:rPr>
          <w:lang w:val="en-US"/>
        </w:rPr>
        <w:t>,</w:t>
      </w:r>
      <w:r w:rsidRPr="00D9510C">
        <w:rPr>
          <w:lang w:val="en-US"/>
        </w:rPr>
        <w:t xml:space="preserve"> </w:t>
      </w:r>
      <w:proofErr w:type="spellStart"/>
      <w:r w:rsidRPr="00D9510C">
        <w:rPr>
          <w:lang w:val="en-US"/>
        </w:rPr>
        <w:t>Evry</w:t>
      </w:r>
      <w:proofErr w:type="spellEnd"/>
      <w:r>
        <w:rPr>
          <w:lang w:val="en-US"/>
        </w:rPr>
        <w:t xml:space="preserve">, </w:t>
      </w:r>
      <w:r w:rsidRPr="00D9510C">
        <w:rPr>
          <w:lang w:val="en-US"/>
        </w:rPr>
        <w:t>France</w:t>
      </w:r>
      <w:r>
        <w:rPr>
          <w:lang w:val="en-US"/>
        </w:rPr>
        <w:t xml:space="preserve"> (</w:t>
      </w:r>
      <w:r w:rsidRPr="00D9510C">
        <w:rPr>
          <w:lang w:val="en-US"/>
        </w:rPr>
        <w:t>48.626 N 2.464 E)</w:t>
      </w:r>
    </w:p>
    <w:p w14:paraId="1D559462" w14:textId="1B83BF00" w:rsidR="00470CB4" w:rsidRPr="00A862DC" w:rsidRDefault="00470CB4" w:rsidP="00470CB4">
      <w:pPr>
        <w:spacing w:after="0"/>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FB187D">
        <w:rPr>
          <w:rFonts w:ascii="Calibri" w:eastAsia="Times New Roman" w:hAnsi="Calibri" w:cs="Calibri"/>
          <w:i/>
          <w:lang w:val="en-GB" w:eastAsia="es-ES"/>
        </w:rPr>
        <w:t>E</w:t>
      </w:r>
      <w:r w:rsidR="009A1300">
        <w:rPr>
          <w:rFonts w:ascii="Calibri" w:eastAsia="Times New Roman" w:hAnsi="Calibri" w:cs="Calibri"/>
          <w:i/>
          <w:lang w:val="en-GB" w:eastAsia="es-ES"/>
        </w:rPr>
        <w:t>.</w:t>
      </w:r>
      <w:r w:rsidRPr="00FB187D">
        <w:rPr>
          <w:rFonts w:ascii="Calibri" w:eastAsia="Times New Roman" w:hAnsi="Calibri" w:cs="Calibri"/>
          <w:i/>
          <w:lang w:val="en-GB" w:eastAsia="es-ES"/>
        </w:rPr>
        <w:t xml:space="preserve"> coli</w:t>
      </w:r>
      <w:r w:rsidRPr="00A862DC">
        <w:rPr>
          <w:rFonts w:ascii="Calibri" w:eastAsia="Times New Roman" w:hAnsi="Calibri" w:cs="Calibri"/>
          <w:lang w:val="en-GB" w:eastAsia="es-ES"/>
        </w:rPr>
        <w:t xml:space="preserve"> De3 </w:t>
      </w:r>
      <w:proofErr w:type="spellStart"/>
      <w:r w:rsidRPr="00A862DC">
        <w:rPr>
          <w:rFonts w:ascii="Calibri" w:eastAsia="Times New Roman" w:hAnsi="Calibri" w:cs="Calibri"/>
          <w:lang w:val="en-GB" w:eastAsia="es-ES"/>
        </w:rPr>
        <w:t>Lobstr</w:t>
      </w:r>
      <w:proofErr w:type="spellEnd"/>
      <w:r w:rsidR="00B449B9">
        <w:rPr>
          <w:rFonts w:ascii="Calibri" w:eastAsia="Times New Roman" w:hAnsi="Calibri" w:cs="Calibri"/>
          <w:lang w:val="en-GB" w:eastAsia="es-ES"/>
        </w:rPr>
        <w:t xml:space="preserve"> </w:t>
      </w:r>
      <w:r w:rsidRPr="00A862DC">
        <w:rPr>
          <w:rFonts w:ascii="Calibri" w:eastAsia="Times New Roman" w:hAnsi="Calibri" w:cs="Calibri"/>
          <w:lang w:val="en-GB" w:eastAsia="es-ES"/>
        </w:rPr>
        <w:t>(p15TVL)</w:t>
      </w:r>
    </w:p>
    <w:p w14:paraId="772A2A4C" w14:textId="77777777" w:rsidR="00470CB4" w:rsidRPr="00986B45" w:rsidRDefault="00470CB4" w:rsidP="00470CB4">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27A59661" w14:textId="77777777" w:rsidR="00470CB4" w:rsidRPr="00986B45" w:rsidRDefault="00470CB4" w:rsidP="00470CB4">
      <w:pPr>
        <w:spacing w:after="0" w:line="240" w:lineRule="auto"/>
        <w:jc w:val="both"/>
        <w:rPr>
          <w:lang w:val="en-US"/>
        </w:rPr>
      </w:pPr>
      <w:r w:rsidRPr="00986B45">
        <w:rPr>
          <w:lang w:val="en-US"/>
        </w:rPr>
        <w:t>Sequence</w:t>
      </w:r>
      <w:r>
        <w:rPr>
          <w:lang w:val="en-US"/>
        </w:rPr>
        <w:t xml:space="preserve"> (no signal peptide)</w:t>
      </w:r>
      <w:r w:rsidRPr="00986B45">
        <w:rPr>
          <w:lang w:val="en-US"/>
        </w:rPr>
        <w:t xml:space="preserve">: </w:t>
      </w:r>
    </w:p>
    <w:p w14:paraId="1686C8F4" w14:textId="77777777" w:rsidR="00470CB4" w:rsidRDefault="00470CB4" w:rsidP="00470CB4">
      <w:pPr>
        <w:spacing w:after="0" w:line="240" w:lineRule="auto"/>
        <w:jc w:val="both"/>
        <w:rPr>
          <w:rFonts w:ascii="Calibri" w:eastAsia="Times New Roman" w:hAnsi="Calibri" w:cs="Calibri"/>
          <w:lang w:val="en-US" w:eastAsia="es-ES"/>
        </w:rPr>
      </w:pPr>
      <w:r w:rsidRPr="004767C7">
        <w:rPr>
          <w:rFonts w:ascii="Calibri" w:eastAsia="Times New Roman" w:hAnsi="Calibri" w:cs="Calibri"/>
          <w:lang w:val="en-US" w:eastAsia="es-ES"/>
        </w:rPr>
        <w:t>MSETSSASALPAYARIVVDKRAPFIRAILYLILRYVIKRSMKPDADILKLRAMQLRADQKYAHPAADAVMTPVDCDGVKANWITLPGARPERVIFYLHGGAWMFNFPRTYAAMLGRWARLLNARVLMVDYRLAPEHRYPAGANDCETAYRWLLAQGIDSKQIVIGGDSAGGNLTLTTLLRLKSANQPLPACAVALSPFVDFTLSSPSMITNEKIDPMFTLEAMLGLRPHYLDPQDFLNVDASPIFGDFSGLPPIFFQSSNTEMLRDESVRAAARAHQHGVTVELELWQHLPHVFQALQKLPQADAALQSIVRFINSHTGWQA</w:t>
      </w:r>
    </w:p>
    <w:p w14:paraId="4BD7F794" w14:textId="77777777" w:rsidR="00470CB4" w:rsidRPr="007D48CE" w:rsidRDefault="00470CB4" w:rsidP="00470CB4">
      <w:pPr>
        <w:spacing w:line="240" w:lineRule="auto"/>
        <w:contextualSpacing/>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Pr="007D48CE">
        <w:rPr>
          <w:rFonts w:ascii="Calibri" w:eastAsia="Times New Roman" w:hAnsi="Calibri" w:cs="Calibri"/>
          <w:lang w:val="en-US" w:eastAsia="es-ES"/>
        </w:rPr>
        <w:t>:</w:t>
      </w:r>
    </w:p>
    <w:p w14:paraId="3741D8C9" w14:textId="77777777" w:rsidR="00470CB4" w:rsidRPr="007D48CE" w:rsidRDefault="00470CB4" w:rsidP="00470CB4">
      <w:pPr>
        <w:spacing w:after="0" w:line="240" w:lineRule="auto"/>
        <w:jc w:val="both"/>
        <w:rPr>
          <w:rFonts w:ascii="Calibri" w:eastAsia="Times New Roman" w:hAnsi="Calibri" w:cs="Calibri"/>
          <w:lang w:val="en-US" w:eastAsia="es-ES"/>
        </w:rPr>
      </w:pPr>
      <w:r w:rsidRPr="007D48CE">
        <w:rPr>
          <w:rFonts w:ascii="Calibri" w:eastAsia="Times New Roman" w:hAnsi="Calibri" w:cs="Calibri"/>
          <w:lang w:val="en-US" w:eastAsia="es-ES"/>
        </w:rPr>
        <w:t>MSETSSASALPAYARIVVDKRAPFIRAILYLILRYVIKRSMKPDADILKLRAMQLRADQKYAHPAADAVMTPVDCDGVKANWITLPGARPERVIFYLHGGAWMFNFPRTYAAMLGRWARLLNARVLMVDYRLAPEHRYPAGANDCETAYRWLLAQGIDSKQIVIGGDSAGGNLTLTTLLRLKSANQPLPACAVALSPFVDFTLSSPSMITNEKIDPMFTLEAMLGLRPHYLDPQDFLNVDASPIFGDFSGLPPIFFQSSNTEMLRDESVRAAARAHQHGVTVELELWQHLPHVFQALQKLPQADAALQSIVRFINSHTGWQA</w:t>
      </w:r>
    </w:p>
    <w:p w14:paraId="6B2C6964" w14:textId="77777777" w:rsidR="00470CB4" w:rsidRDefault="00470CB4" w:rsidP="00470CB4">
      <w:pPr>
        <w:spacing w:after="0" w:line="240" w:lineRule="auto"/>
        <w:jc w:val="both"/>
      </w:pPr>
      <w:r w:rsidRPr="00470CB4">
        <w:t>Nagoya protocol compliance: data recorded and shared with partners.</w:t>
      </w:r>
    </w:p>
    <w:p w14:paraId="74265FB2" w14:textId="39E50E41" w:rsidR="00470CB4" w:rsidRPr="00986B45" w:rsidRDefault="00470CB4" w:rsidP="00470CB4">
      <w:pPr>
        <w:pStyle w:val="Textosinformato"/>
        <w:jc w:val="both"/>
        <w:rPr>
          <w:szCs w:val="22"/>
          <w:lang w:val="en-US"/>
        </w:rPr>
      </w:pPr>
      <w:r w:rsidRPr="00986B45">
        <w:t>Biochemical features</w:t>
      </w:r>
      <w:r w:rsidRPr="007D48CE">
        <w:rPr>
          <w:rFonts w:eastAsia="Times New Roman" w:cs="Calibri"/>
          <w:szCs w:val="22"/>
          <w:lang w:val="en-US" w:eastAsia="es-ES"/>
        </w:rPr>
        <w:t>:</w:t>
      </w:r>
      <w:r w:rsidRPr="00986B45">
        <w:rPr>
          <w:szCs w:val="22"/>
          <w:lang w:val="en-US"/>
        </w:rPr>
        <w:t xml:space="preserve"> </w:t>
      </w:r>
    </w:p>
    <w:p w14:paraId="7F323735" w14:textId="3EA1282C" w:rsidR="00470CB4" w:rsidRPr="00986B45" w:rsidRDefault="00470CB4" w:rsidP="00470CB4">
      <w:pPr>
        <w:pStyle w:val="Prrafodelista"/>
        <w:numPr>
          <w:ilvl w:val="0"/>
          <w:numId w:val="15"/>
        </w:numPr>
        <w:jc w:val="both"/>
        <w:rPr>
          <w:sz w:val="22"/>
        </w:rPr>
      </w:pPr>
      <w:r w:rsidRPr="00986B45">
        <w:rPr>
          <w:sz w:val="22"/>
        </w:rPr>
        <w:t xml:space="preserve">GEN0105 was selected based on the outstanding activity with ester bond plastic (3PET, PLA, PCL). </w:t>
      </w:r>
      <w:r>
        <w:rPr>
          <w:sz w:val="22"/>
        </w:rPr>
        <w:t>The e</w:t>
      </w:r>
      <w:r w:rsidRPr="00986B45">
        <w:rPr>
          <w:sz w:val="22"/>
        </w:rPr>
        <w:t>nzyme was not found to be thermostable (data not shown).</w:t>
      </w:r>
    </w:p>
    <w:p w14:paraId="447CDCB9" w14:textId="77777777" w:rsidR="00470CB4" w:rsidRPr="00A862DC" w:rsidRDefault="00470CB4" w:rsidP="00470CB4">
      <w:pPr>
        <w:pStyle w:val="Prrafodelista"/>
        <w:numPr>
          <w:ilvl w:val="0"/>
          <w:numId w:val="15"/>
        </w:numPr>
        <w:jc w:val="both"/>
        <w:rPr>
          <w:sz w:val="22"/>
          <w:lang w:val="en-GB"/>
        </w:rPr>
      </w:pPr>
      <w:r w:rsidRPr="00986B45">
        <w:rPr>
          <w:sz w:val="22"/>
        </w:rPr>
        <w:t xml:space="preserve">It was tested along with Kest3 on </w:t>
      </w:r>
      <w:r w:rsidRPr="00986B45">
        <w:rPr>
          <w:sz w:val="22"/>
          <w:lang w:val="en-US"/>
        </w:rPr>
        <w:t>fatty standard stains</w:t>
      </w:r>
      <w:r w:rsidRPr="00986B45">
        <w:rPr>
          <w:sz w:val="22"/>
        </w:rPr>
        <w:t xml:space="preserve"> (lipase activity present when screened on coconut oil). </w:t>
      </w:r>
      <w:r w:rsidRPr="00A862DC">
        <w:rPr>
          <w:rFonts w:eastAsiaTheme="minorEastAsia" w:hAnsi="Calibri"/>
          <w:color w:val="000000" w:themeColor="text1"/>
          <w:kern w:val="24"/>
          <w:sz w:val="22"/>
          <w:lang w:val="en-GB"/>
        </w:rPr>
        <w:t xml:space="preserve">GEN0105 </w:t>
      </w:r>
      <w:r w:rsidRPr="00A862DC">
        <w:rPr>
          <w:sz w:val="22"/>
          <w:lang w:val="en-GB"/>
        </w:rPr>
        <w:t xml:space="preserve">shows activity with </w:t>
      </w:r>
      <w:r w:rsidRPr="00986B45">
        <w:rPr>
          <w:sz w:val="22"/>
        </w:rPr>
        <w:t>Lipstick, pink on polyester/cotton (P-S-16)</w:t>
      </w:r>
      <w:r w:rsidRPr="00A862DC">
        <w:rPr>
          <w:sz w:val="22"/>
          <w:lang w:val="en-GB"/>
        </w:rPr>
        <w:t xml:space="preserve">, </w:t>
      </w:r>
      <w:r w:rsidRPr="00986B45">
        <w:rPr>
          <w:sz w:val="22"/>
        </w:rPr>
        <w:t>Butterfat on cotton (C-S-10)</w:t>
      </w:r>
      <w:r w:rsidRPr="00A862DC">
        <w:rPr>
          <w:sz w:val="22"/>
          <w:lang w:val="en-GB"/>
        </w:rPr>
        <w:t xml:space="preserve">, </w:t>
      </w:r>
      <w:r w:rsidRPr="00986B45">
        <w:rPr>
          <w:sz w:val="22"/>
        </w:rPr>
        <w:t>Fluid make-up on cotton (C-S-17)</w:t>
      </w:r>
      <w:r w:rsidRPr="00A862DC">
        <w:rPr>
          <w:sz w:val="22"/>
          <w:lang w:val="en-GB"/>
        </w:rPr>
        <w:t xml:space="preserve">, </w:t>
      </w:r>
      <w:r w:rsidRPr="00986B45">
        <w:rPr>
          <w:sz w:val="22"/>
        </w:rPr>
        <w:t>Pigment with oil on polyester/cotton (PC-09)</w:t>
      </w:r>
      <w:r w:rsidRPr="00A862DC">
        <w:rPr>
          <w:sz w:val="22"/>
          <w:lang w:val="en-GB"/>
        </w:rPr>
        <w:t>.</w:t>
      </w:r>
    </w:p>
    <w:p w14:paraId="052C716A" w14:textId="71854F74" w:rsidR="00470CB4" w:rsidRPr="00986B45" w:rsidRDefault="00470CB4" w:rsidP="00470CB4">
      <w:pPr>
        <w:pStyle w:val="Prrafodelista"/>
        <w:numPr>
          <w:ilvl w:val="0"/>
          <w:numId w:val="15"/>
        </w:numPr>
        <w:jc w:val="both"/>
        <w:rPr>
          <w:sz w:val="22"/>
        </w:rPr>
      </w:pPr>
      <w:r w:rsidRPr="00A862DC">
        <w:rPr>
          <w:sz w:val="22"/>
          <w:lang w:val="en-GB"/>
        </w:rPr>
        <w:t>Activities were comparable with Henkel enzyme mix,</w:t>
      </w:r>
      <w:r w:rsidRPr="00986B45">
        <w:rPr>
          <w:sz w:val="22"/>
        </w:rPr>
        <w:t xml:space="preserve"> in the buffered washing liquor, though loosing activity significant in the not buffered conditions.</w:t>
      </w:r>
    </w:p>
    <w:p w14:paraId="6892F0B1" w14:textId="41883241" w:rsidR="00B449B9" w:rsidRDefault="00470CB4" w:rsidP="00B449B9">
      <w:pPr>
        <w:pStyle w:val="Prrafodelista"/>
        <w:numPr>
          <w:ilvl w:val="0"/>
          <w:numId w:val="15"/>
        </w:numPr>
        <w:spacing w:after="0"/>
        <w:jc w:val="both"/>
        <w:rPr>
          <w:sz w:val="22"/>
        </w:rPr>
      </w:pPr>
      <w:r w:rsidRPr="00986B45">
        <w:rPr>
          <w:sz w:val="22"/>
        </w:rPr>
        <w:t>Good candidate for increasing stability.</w:t>
      </w:r>
    </w:p>
    <w:p w14:paraId="20FCBE15" w14:textId="7DFE3D8A" w:rsidR="00B449B9" w:rsidRDefault="00B449B9" w:rsidP="00B449B9">
      <w:pPr>
        <w:spacing w:after="0"/>
        <w:jc w:val="both"/>
      </w:pPr>
    </w:p>
    <w:p w14:paraId="36D37FFD" w14:textId="77777777" w:rsidR="00B449B9" w:rsidRPr="00136E3D" w:rsidRDefault="00B449B9" w:rsidP="00B449B9">
      <w:pPr>
        <w:pStyle w:val="Ttulo2"/>
        <w:spacing w:before="0" w:line="240" w:lineRule="auto"/>
        <w:jc w:val="both"/>
        <w:rPr>
          <w:lang w:val="en-US"/>
        </w:rPr>
      </w:pPr>
      <w:bookmarkStart w:id="67" w:name="_Toc125956397"/>
      <w:r>
        <w:rPr>
          <w:lang w:val="en-US"/>
        </w:rPr>
        <w:t>4. Experimental set-up for multi-enzyme tests</w:t>
      </w:r>
      <w:bookmarkEnd w:id="67"/>
    </w:p>
    <w:p w14:paraId="550E9267" w14:textId="632EC591" w:rsidR="00B449B9" w:rsidRPr="00F23819" w:rsidRDefault="00B449B9" w:rsidP="005E0192">
      <w:pPr>
        <w:autoSpaceDE w:val="0"/>
        <w:autoSpaceDN w:val="0"/>
        <w:adjustRightInd w:val="0"/>
        <w:spacing w:after="120" w:line="240" w:lineRule="auto"/>
        <w:jc w:val="both"/>
        <w:rPr>
          <w:rFonts w:cstheme="minorHAnsi"/>
          <w:lang w:val="de-AT"/>
        </w:rPr>
      </w:pPr>
      <w:r w:rsidRPr="00F23819">
        <w:rPr>
          <w:rFonts w:cstheme="minorHAnsi"/>
          <w:b/>
          <w:lang w:val="en-US"/>
        </w:rPr>
        <w:t>Materials.</w:t>
      </w:r>
      <w:r w:rsidRPr="00F23819">
        <w:rPr>
          <w:rFonts w:cstheme="minorHAnsi"/>
          <w:lang w:val="en-US"/>
        </w:rPr>
        <w:t xml:space="preserve"> His</w:t>
      </w:r>
      <w:r w:rsidRPr="00F23819">
        <w:rPr>
          <w:rFonts w:cstheme="minorHAnsi"/>
          <w:vertAlign w:val="subscript"/>
          <w:lang w:val="en-US"/>
        </w:rPr>
        <w:t>6</w:t>
      </w:r>
      <w:r w:rsidRPr="00F23819">
        <w:rPr>
          <w:rFonts w:cstheme="minorHAnsi"/>
          <w:lang w:val="en-US"/>
        </w:rPr>
        <w:t xml:space="preserve">-tag enzymes FE_Lip9 and FE_ID9 available in the vector </w:t>
      </w:r>
      <w:r w:rsidRPr="00F23819">
        <w:rPr>
          <w:rFonts w:cstheme="minorHAnsi"/>
          <w:lang w:eastAsia="es-ES"/>
        </w:rPr>
        <w:t>pET-45b(+</w:t>
      </w:r>
      <w:r w:rsidRPr="00F23819">
        <w:rPr>
          <w:rFonts w:cstheme="minorHAnsi"/>
          <w:lang w:val="en-US"/>
        </w:rPr>
        <w:t xml:space="preserve">) (supporting </w:t>
      </w:r>
      <w:r w:rsidRPr="00F23819">
        <w:rPr>
          <w:rFonts w:cstheme="minorHAnsi"/>
        </w:rPr>
        <w:t>i</w:t>
      </w:r>
      <w:proofErr w:type="spellStart"/>
      <w:r w:rsidRPr="00F23819">
        <w:rPr>
          <w:rFonts w:cstheme="minorHAnsi"/>
          <w:lang w:val="en-US"/>
        </w:rPr>
        <w:t>sopropyl</w:t>
      </w:r>
      <w:proofErr w:type="spellEnd"/>
      <w:r w:rsidRPr="00F23819">
        <w:rPr>
          <w:rFonts w:cstheme="minorHAnsi"/>
          <w:lang w:val="en-US"/>
        </w:rPr>
        <w:t xml:space="preserve"> </w:t>
      </w:r>
      <w:r w:rsidRPr="00F23819">
        <w:rPr>
          <w:rFonts w:cstheme="minorHAnsi"/>
        </w:rPr>
        <w:t>β</w:t>
      </w:r>
      <w:r w:rsidRPr="00F23819">
        <w:rPr>
          <w:rFonts w:cstheme="minorHAnsi"/>
          <w:lang w:val="en-US"/>
        </w:rPr>
        <w:t xml:space="preserve">-D-1-thiogalactopyranoside-induced expression) and the host </w:t>
      </w:r>
      <w:r w:rsidRPr="00F23819">
        <w:rPr>
          <w:rFonts w:cstheme="minorHAnsi"/>
          <w:i/>
          <w:lang w:val="en-US"/>
        </w:rPr>
        <w:t>E</w:t>
      </w:r>
      <w:r w:rsidR="009A1300">
        <w:rPr>
          <w:rFonts w:cstheme="minorHAnsi"/>
          <w:i/>
          <w:lang w:val="en-US"/>
        </w:rPr>
        <w:t>.</w:t>
      </w:r>
      <w:r w:rsidRPr="00F23819">
        <w:rPr>
          <w:rFonts w:cstheme="minorHAnsi"/>
          <w:i/>
          <w:lang w:val="en-US"/>
        </w:rPr>
        <w:t xml:space="preserve"> coli </w:t>
      </w:r>
      <w:r w:rsidRPr="00F23819">
        <w:rPr>
          <w:rFonts w:cstheme="minorHAnsi"/>
          <w:lang w:val="en-US"/>
        </w:rPr>
        <w:t>BL21(DE3). His</w:t>
      </w:r>
      <w:r w:rsidRPr="00F23819">
        <w:rPr>
          <w:rFonts w:cstheme="minorHAnsi"/>
          <w:vertAlign w:val="subscript"/>
          <w:lang w:val="en-US"/>
        </w:rPr>
        <w:t>6</w:t>
      </w:r>
      <w:r w:rsidRPr="00F23819">
        <w:rPr>
          <w:rFonts w:cstheme="minorHAnsi"/>
          <w:lang w:val="en-US"/>
        </w:rPr>
        <w:t xml:space="preserve">-tag enzymes </w:t>
      </w:r>
      <w:r w:rsidRPr="10C44038">
        <w:rPr>
          <w:rFonts w:ascii="Calibri" w:eastAsia="Times New Roman" w:hAnsi="Calibri" w:cs="Calibri"/>
        </w:rPr>
        <w:t>Kest3 and GEN</w:t>
      </w:r>
      <w:r w:rsidR="003D5B6C">
        <w:rPr>
          <w:rFonts w:ascii="Calibri" w:eastAsia="Times New Roman" w:hAnsi="Calibri" w:cs="Calibri"/>
        </w:rPr>
        <w:t>0</w:t>
      </w:r>
      <w:r w:rsidRPr="10C44038">
        <w:rPr>
          <w:rFonts w:ascii="Calibri" w:eastAsia="Times New Roman" w:hAnsi="Calibri" w:cs="Calibri"/>
        </w:rPr>
        <w:t>105</w:t>
      </w:r>
      <w:r w:rsidRPr="00F23819">
        <w:rPr>
          <w:rFonts w:cstheme="minorHAnsi"/>
          <w:lang w:val="en-US"/>
        </w:rPr>
        <w:t xml:space="preserve"> available in the vector </w:t>
      </w:r>
      <w:r w:rsidRPr="00A862DC">
        <w:rPr>
          <w:rFonts w:ascii="Calibri" w:eastAsia="Times New Roman" w:hAnsi="Calibri" w:cs="Calibri"/>
          <w:lang w:val="en-GB" w:eastAsia="es-ES"/>
        </w:rPr>
        <w:t>p15TVL</w:t>
      </w:r>
      <w:r w:rsidRPr="00F23819">
        <w:rPr>
          <w:rFonts w:cstheme="minorHAnsi"/>
          <w:lang w:val="en-US"/>
        </w:rPr>
        <w:t xml:space="preserve"> (supporting </w:t>
      </w:r>
      <w:r w:rsidRPr="00F23819">
        <w:rPr>
          <w:rFonts w:cstheme="minorHAnsi"/>
        </w:rPr>
        <w:t>i</w:t>
      </w:r>
      <w:proofErr w:type="spellStart"/>
      <w:r w:rsidRPr="00F23819">
        <w:rPr>
          <w:rFonts w:cstheme="minorHAnsi"/>
          <w:lang w:val="en-US"/>
        </w:rPr>
        <w:t>sopropyl</w:t>
      </w:r>
      <w:proofErr w:type="spellEnd"/>
      <w:r w:rsidRPr="00F23819">
        <w:rPr>
          <w:rFonts w:cstheme="minorHAnsi"/>
          <w:lang w:val="en-US"/>
        </w:rPr>
        <w:t xml:space="preserve"> </w:t>
      </w:r>
      <w:r w:rsidRPr="00F23819">
        <w:rPr>
          <w:rFonts w:cstheme="minorHAnsi"/>
        </w:rPr>
        <w:t>β</w:t>
      </w:r>
      <w:r w:rsidRPr="00F23819">
        <w:rPr>
          <w:rFonts w:cstheme="minorHAnsi"/>
          <w:lang w:val="en-US"/>
        </w:rPr>
        <w:t xml:space="preserve">-D-1-thiogalactopyranoside-induced expression) and the host </w:t>
      </w:r>
      <w:r w:rsidRPr="00FB187D">
        <w:rPr>
          <w:rFonts w:ascii="Calibri" w:eastAsia="Times New Roman" w:hAnsi="Calibri" w:cs="Calibri"/>
          <w:i/>
          <w:lang w:val="en-GB" w:eastAsia="es-ES"/>
        </w:rPr>
        <w:t>E</w:t>
      </w:r>
      <w:r w:rsidR="009A1300">
        <w:rPr>
          <w:rFonts w:ascii="Calibri" w:eastAsia="Times New Roman" w:hAnsi="Calibri" w:cs="Calibri"/>
          <w:i/>
          <w:lang w:val="en-GB" w:eastAsia="es-ES"/>
        </w:rPr>
        <w:t>.</w:t>
      </w:r>
      <w:r w:rsidRPr="00FB187D">
        <w:rPr>
          <w:rFonts w:ascii="Calibri" w:eastAsia="Times New Roman" w:hAnsi="Calibri" w:cs="Calibri"/>
          <w:i/>
          <w:lang w:val="en-GB" w:eastAsia="es-ES"/>
        </w:rPr>
        <w:t xml:space="preserve"> coli</w:t>
      </w:r>
      <w:r w:rsidRPr="00A862DC">
        <w:rPr>
          <w:rFonts w:ascii="Calibri" w:eastAsia="Times New Roman" w:hAnsi="Calibri" w:cs="Calibri"/>
          <w:lang w:val="en-GB" w:eastAsia="es-ES"/>
        </w:rPr>
        <w:t xml:space="preserve"> De3 </w:t>
      </w:r>
      <w:proofErr w:type="spellStart"/>
      <w:r w:rsidRPr="00A862DC">
        <w:rPr>
          <w:rFonts w:ascii="Calibri" w:eastAsia="Times New Roman" w:hAnsi="Calibri" w:cs="Calibri"/>
          <w:lang w:val="en-GB" w:eastAsia="es-ES"/>
        </w:rPr>
        <w:t>Lobstr</w:t>
      </w:r>
      <w:proofErr w:type="spellEnd"/>
      <w:r w:rsidRPr="00F23819">
        <w:rPr>
          <w:rFonts w:cstheme="minorHAnsi"/>
          <w:lang w:val="en-US"/>
        </w:rPr>
        <w:t>.</w:t>
      </w:r>
      <w:r>
        <w:rPr>
          <w:rFonts w:cstheme="minorHAnsi"/>
          <w:lang w:val="en-US"/>
        </w:rPr>
        <w:t xml:space="preserve"> </w:t>
      </w:r>
      <w:r w:rsidRPr="00F23819">
        <w:rPr>
          <w:rFonts w:cstheme="minorHAnsi"/>
          <w:lang w:val="en-US"/>
        </w:rPr>
        <w:t>Luria-Bertani (LB) broth agar and LB broth (ref. 22700-041, Invitrogen), ampicillin (CAS nr. 69-53-4), 4-(2-hydroxyethyl)-1-piperazineethanesulfonic acid (H</w:t>
      </w:r>
      <w:r w:rsidRPr="00F23819">
        <w:rPr>
          <w:rFonts w:cstheme="minorHAnsi"/>
        </w:rPr>
        <w:t xml:space="preserve">EPES) (CAS nr. 7365-45-9; </w:t>
      </w:r>
      <w:r w:rsidRPr="00F23819">
        <w:rPr>
          <w:rFonts w:cstheme="minorHAnsi"/>
          <w:lang w:val="en-US"/>
        </w:rPr>
        <w:t>ref. BP310-5, Fisher Bioreagents</w:t>
      </w:r>
      <w:r w:rsidRPr="00F23819">
        <w:rPr>
          <w:rFonts w:cstheme="minorHAnsi"/>
        </w:rPr>
        <w:t>), i</w:t>
      </w:r>
      <w:proofErr w:type="spellStart"/>
      <w:r w:rsidRPr="00F23819">
        <w:rPr>
          <w:rFonts w:cstheme="minorHAnsi"/>
          <w:lang w:val="en-US"/>
        </w:rPr>
        <w:t>sopropyl</w:t>
      </w:r>
      <w:proofErr w:type="spellEnd"/>
      <w:r w:rsidRPr="00F23819">
        <w:rPr>
          <w:rFonts w:cstheme="minorHAnsi"/>
          <w:lang w:val="en-US"/>
        </w:rPr>
        <w:t xml:space="preserve"> </w:t>
      </w:r>
      <w:r w:rsidRPr="00F23819">
        <w:rPr>
          <w:rFonts w:cstheme="minorHAnsi"/>
        </w:rPr>
        <w:t>β</w:t>
      </w:r>
      <w:r w:rsidRPr="00F23819">
        <w:rPr>
          <w:rFonts w:cstheme="minorHAnsi"/>
          <w:lang w:val="en-US"/>
        </w:rPr>
        <w:t xml:space="preserve">-D-1-thiogalactopyranoside (IPTG) (CAS nr. 367-93-1), and </w:t>
      </w:r>
      <w:proofErr w:type="spellStart"/>
      <w:r w:rsidRPr="00F23819">
        <w:rPr>
          <w:rFonts w:cstheme="minorHAnsi"/>
          <w:lang w:val="en-US"/>
        </w:rPr>
        <w:t>Lysonase</w:t>
      </w:r>
      <w:proofErr w:type="spellEnd"/>
      <w:r w:rsidRPr="00F23819">
        <w:rPr>
          <w:rFonts w:cstheme="minorHAnsi"/>
          <w:lang w:val="en-US"/>
        </w:rPr>
        <w:t xml:space="preserve"> Bioprocessing reagent (</w:t>
      </w:r>
      <w:proofErr w:type="spellStart"/>
      <w:r w:rsidRPr="00F23819">
        <w:rPr>
          <w:rFonts w:cstheme="minorHAnsi"/>
          <w:lang w:val="en-US"/>
        </w:rPr>
        <w:t>Novagen</w:t>
      </w:r>
      <w:proofErr w:type="spellEnd"/>
      <w:r w:rsidRPr="00F23819">
        <w:rPr>
          <w:rFonts w:cstheme="minorHAnsi"/>
          <w:lang w:val="en-US"/>
        </w:rPr>
        <w:t>, Darmstadt, Germany) were used.</w:t>
      </w:r>
      <w:r w:rsidRPr="00F23819">
        <w:rPr>
          <w:rFonts w:cstheme="minorHAnsi"/>
        </w:rPr>
        <w:t xml:space="preserve"> </w:t>
      </w:r>
      <w:r w:rsidRPr="00F23819">
        <w:rPr>
          <w:rFonts w:cstheme="minorHAnsi"/>
          <w:lang w:val="en-US"/>
        </w:rPr>
        <w:t xml:space="preserve">Ni-NTA His-Bind resin (from Merck Life Science S.L.U., Madrid, Spain). </w:t>
      </w:r>
      <w:r w:rsidRPr="00F23819">
        <w:rPr>
          <w:rFonts w:cstheme="minorHAnsi"/>
          <w:lang w:val="de-AT"/>
        </w:rPr>
        <w:t>Glass microfibre filter 47 mm diameter (ref. MFV/1047, MFV1, Filter-LAB).</w:t>
      </w:r>
    </w:p>
    <w:p w14:paraId="2B135C7A" w14:textId="3548F163" w:rsidR="00B449B9" w:rsidRPr="00F23819" w:rsidRDefault="00B449B9" w:rsidP="005E0192">
      <w:pPr>
        <w:autoSpaceDE w:val="0"/>
        <w:autoSpaceDN w:val="0"/>
        <w:adjustRightInd w:val="0"/>
        <w:spacing w:after="120" w:line="240" w:lineRule="auto"/>
        <w:jc w:val="both"/>
        <w:rPr>
          <w:rFonts w:cstheme="minorHAnsi"/>
          <w:lang w:val="en-US"/>
        </w:rPr>
      </w:pPr>
      <w:r w:rsidRPr="00F23819">
        <w:rPr>
          <w:rFonts w:cstheme="minorHAnsi"/>
          <w:b/>
          <w:lang w:val="en-US"/>
        </w:rPr>
        <w:lastRenderedPageBreak/>
        <w:t>Buffer.</w:t>
      </w:r>
      <w:r w:rsidRPr="00F23819">
        <w:rPr>
          <w:rFonts w:cstheme="minorHAnsi"/>
          <w:lang w:val="en-US"/>
        </w:rPr>
        <w:t xml:space="preserve"> The washing buffer (50 mM sodium phosphate buffer pH 8.0, 0.3 M NaCl and 10 mM imidazol</w:t>
      </w:r>
      <w:r w:rsidR="003D5B6C">
        <w:rPr>
          <w:rFonts w:cstheme="minorHAnsi"/>
          <w:lang w:val="en-US"/>
        </w:rPr>
        <w:t>e</w:t>
      </w:r>
      <w:r w:rsidRPr="00F23819">
        <w:rPr>
          <w:rFonts w:cstheme="minorHAnsi"/>
          <w:lang w:val="en-US"/>
        </w:rPr>
        <w:t>) was prepared by mixing 13.25 mL 0.2 M NaH</w:t>
      </w:r>
      <w:r w:rsidRPr="00F23819">
        <w:rPr>
          <w:rFonts w:cstheme="minorHAnsi"/>
          <w:vertAlign w:val="subscript"/>
          <w:lang w:val="en-US"/>
        </w:rPr>
        <w:t>2</w:t>
      </w:r>
      <w:r w:rsidRPr="00F23819">
        <w:rPr>
          <w:rFonts w:cstheme="minorHAnsi"/>
          <w:lang w:val="en-US"/>
        </w:rPr>
        <w:t>PO</w:t>
      </w:r>
      <w:r w:rsidRPr="00F23819">
        <w:rPr>
          <w:rFonts w:cstheme="minorHAnsi"/>
          <w:vertAlign w:val="subscript"/>
          <w:lang w:val="en-US"/>
        </w:rPr>
        <w:t>4</w:t>
      </w:r>
      <w:r w:rsidRPr="00F23819">
        <w:rPr>
          <w:rFonts w:cstheme="minorHAnsi"/>
          <w:lang w:val="en-US"/>
        </w:rPr>
        <w:t>, 236.75 mL 0.2 M Na</w:t>
      </w:r>
      <w:r w:rsidRPr="00F23819">
        <w:rPr>
          <w:rFonts w:cstheme="minorHAnsi"/>
          <w:vertAlign w:val="subscript"/>
          <w:lang w:val="en-US"/>
        </w:rPr>
        <w:t>2</w:t>
      </w:r>
      <w:r w:rsidRPr="00F23819">
        <w:rPr>
          <w:rFonts w:cstheme="minorHAnsi"/>
          <w:lang w:val="en-US"/>
        </w:rPr>
        <w:t>HPO</w:t>
      </w:r>
      <w:r w:rsidRPr="00F23819">
        <w:rPr>
          <w:rFonts w:cstheme="minorHAnsi"/>
          <w:vertAlign w:val="subscript"/>
          <w:lang w:val="en-US"/>
        </w:rPr>
        <w:t>4</w:t>
      </w:r>
      <w:r w:rsidRPr="00F23819">
        <w:rPr>
          <w:rFonts w:cstheme="minorHAnsi"/>
          <w:lang w:val="en-US"/>
        </w:rPr>
        <w:t>, 100 mL 3 M NaCl, 10 mL 1 M imidazol</w:t>
      </w:r>
      <w:r w:rsidR="003D5B6C">
        <w:rPr>
          <w:rFonts w:cstheme="minorHAnsi"/>
          <w:lang w:val="en-US"/>
        </w:rPr>
        <w:t>e</w:t>
      </w:r>
      <w:r w:rsidRPr="00F23819">
        <w:rPr>
          <w:rFonts w:cstheme="minorHAnsi"/>
          <w:lang w:val="en-US"/>
        </w:rPr>
        <w:t xml:space="preserve"> and 640 mL H</w:t>
      </w:r>
      <w:r w:rsidRPr="00F23819">
        <w:rPr>
          <w:rFonts w:cstheme="minorHAnsi"/>
          <w:vertAlign w:val="subscript"/>
          <w:lang w:val="en-US"/>
        </w:rPr>
        <w:t>2</w:t>
      </w:r>
      <w:r w:rsidRPr="00F23819">
        <w:rPr>
          <w:rFonts w:cstheme="minorHAnsi"/>
          <w:lang w:val="en-US"/>
        </w:rPr>
        <w:t>0. The elution buffer (50 mM sodium phosphate buffer pH 8.0) was prepared by mixing 6.625 mL 0.2 M NaH</w:t>
      </w:r>
      <w:r w:rsidRPr="00F23819">
        <w:rPr>
          <w:rFonts w:cstheme="minorHAnsi"/>
          <w:vertAlign w:val="subscript"/>
          <w:lang w:val="en-US"/>
        </w:rPr>
        <w:t>2</w:t>
      </w:r>
      <w:r w:rsidRPr="00F23819">
        <w:rPr>
          <w:rFonts w:cstheme="minorHAnsi"/>
          <w:lang w:val="en-US"/>
        </w:rPr>
        <w:t>PO</w:t>
      </w:r>
      <w:r w:rsidRPr="00F23819">
        <w:rPr>
          <w:rFonts w:cstheme="minorHAnsi"/>
          <w:vertAlign w:val="subscript"/>
          <w:lang w:val="en-US"/>
        </w:rPr>
        <w:t>4</w:t>
      </w:r>
      <w:r w:rsidRPr="00F23819">
        <w:rPr>
          <w:rFonts w:cstheme="minorHAnsi"/>
          <w:lang w:val="en-US"/>
        </w:rPr>
        <w:t>, 118.375 mL 0.2 M Na</w:t>
      </w:r>
      <w:r w:rsidRPr="00F23819">
        <w:rPr>
          <w:rFonts w:cstheme="minorHAnsi"/>
          <w:vertAlign w:val="subscript"/>
          <w:lang w:val="en-US"/>
        </w:rPr>
        <w:t>2</w:t>
      </w:r>
      <w:r w:rsidRPr="00F23819">
        <w:rPr>
          <w:rFonts w:cstheme="minorHAnsi"/>
          <w:lang w:val="en-US"/>
        </w:rPr>
        <w:t>HPO</w:t>
      </w:r>
      <w:r w:rsidRPr="00F23819">
        <w:rPr>
          <w:rFonts w:cstheme="minorHAnsi"/>
          <w:vertAlign w:val="subscript"/>
          <w:lang w:val="en-US"/>
        </w:rPr>
        <w:t>4</w:t>
      </w:r>
      <w:r w:rsidRPr="00F23819">
        <w:rPr>
          <w:rFonts w:cstheme="minorHAnsi"/>
          <w:lang w:val="en-US"/>
        </w:rPr>
        <w:t>, 50 mL 3 M NaCl, 125 mL 1 M imidazol</w:t>
      </w:r>
      <w:r w:rsidR="003D5B6C">
        <w:rPr>
          <w:rFonts w:cstheme="minorHAnsi"/>
          <w:lang w:val="en-US"/>
        </w:rPr>
        <w:t>e</w:t>
      </w:r>
      <w:r w:rsidRPr="00F23819">
        <w:rPr>
          <w:rFonts w:cstheme="minorHAnsi"/>
          <w:lang w:val="en-US"/>
        </w:rPr>
        <w:t xml:space="preserve"> and 200 mL H</w:t>
      </w:r>
      <w:r w:rsidRPr="00F23819">
        <w:rPr>
          <w:rFonts w:cstheme="minorHAnsi"/>
          <w:vertAlign w:val="subscript"/>
          <w:lang w:val="en-US"/>
        </w:rPr>
        <w:t>2</w:t>
      </w:r>
      <w:r w:rsidRPr="00F23819">
        <w:rPr>
          <w:rFonts w:cstheme="minorHAnsi"/>
          <w:lang w:val="en-US"/>
        </w:rPr>
        <w:t>O.</w:t>
      </w:r>
    </w:p>
    <w:p w14:paraId="1162A69A" w14:textId="2E572927" w:rsidR="00B449B9" w:rsidRPr="009A1300" w:rsidRDefault="00B449B9" w:rsidP="005E0192">
      <w:pPr>
        <w:autoSpaceDE w:val="0"/>
        <w:autoSpaceDN w:val="0"/>
        <w:adjustRightInd w:val="0"/>
        <w:spacing w:after="120" w:line="240" w:lineRule="auto"/>
        <w:jc w:val="both"/>
        <w:rPr>
          <w:rFonts w:ascii="Calibri" w:eastAsia="Times New Roman" w:hAnsi="Calibri" w:cs="Calibri"/>
          <w:i/>
          <w:lang w:val="en-GB" w:eastAsia="es-ES"/>
        </w:rPr>
      </w:pPr>
      <w:r w:rsidRPr="00F23819">
        <w:rPr>
          <w:rFonts w:cstheme="minorHAnsi"/>
          <w:b/>
          <w:bCs/>
          <w:iCs/>
          <w:lang w:val="en-US"/>
        </w:rPr>
        <w:t xml:space="preserve">Fermentation at milligram scale. </w:t>
      </w:r>
      <w:r w:rsidRPr="00F23819">
        <w:rPr>
          <w:rFonts w:cstheme="minorHAnsi"/>
          <w:lang w:val="en-US"/>
        </w:rPr>
        <w:t>The FE_Lip9</w:t>
      </w:r>
      <w:r>
        <w:rPr>
          <w:rFonts w:cstheme="minorHAnsi"/>
          <w:lang w:val="en-US"/>
        </w:rPr>
        <w:t>,</w:t>
      </w:r>
      <w:r w:rsidRPr="00F23819">
        <w:rPr>
          <w:rFonts w:cstheme="minorHAnsi"/>
          <w:lang w:val="en-US"/>
        </w:rPr>
        <w:t xml:space="preserve"> FE_ID9 His</w:t>
      </w:r>
      <w:r w:rsidRPr="00F23819">
        <w:rPr>
          <w:rFonts w:cstheme="minorHAnsi"/>
          <w:vertAlign w:val="subscript"/>
          <w:lang w:val="en-US"/>
        </w:rPr>
        <w:t>6</w:t>
      </w:r>
      <w:r w:rsidRPr="00F23819">
        <w:rPr>
          <w:rFonts w:cstheme="minorHAnsi"/>
          <w:lang w:val="en-US"/>
        </w:rPr>
        <w:t xml:space="preserve">-tag enzymes are available in pET-45b(+) and the host </w:t>
      </w:r>
      <w:r w:rsidRPr="00F23819">
        <w:rPr>
          <w:rFonts w:cstheme="minorHAnsi"/>
          <w:i/>
          <w:lang w:val="en-US"/>
        </w:rPr>
        <w:t xml:space="preserve">E. coli </w:t>
      </w:r>
      <w:r w:rsidRPr="00F23819">
        <w:rPr>
          <w:rFonts w:cstheme="minorHAnsi"/>
          <w:lang w:val="en-US"/>
        </w:rPr>
        <w:t>BL21(DE3)</w:t>
      </w:r>
      <w:r>
        <w:rPr>
          <w:rFonts w:cstheme="minorHAnsi"/>
          <w:lang w:val="en-US"/>
        </w:rPr>
        <w:t xml:space="preserve">, and </w:t>
      </w:r>
      <w:r w:rsidRPr="10C44038">
        <w:rPr>
          <w:rFonts w:ascii="Calibri" w:eastAsia="Times New Roman" w:hAnsi="Calibri" w:cs="Calibri"/>
        </w:rPr>
        <w:t>Kest3 and GEN</w:t>
      </w:r>
      <w:r w:rsidR="003D5B6C">
        <w:rPr>
          <w:rFonts w:ascii="Calibri" w:eastAsia="Times New Roman" w:hAnsi="Calibri" w:cs="Calibri"/>
        </w:rPr>
        <w:t>0</w:t>
      </w:r>
      <w:r w:rsidRPr="10C44038">
        <w:rPr>
          <w:rFonts w:ascii="Calibri" w:eastAsia="Times New Roman" w:hAnsi="Calibri" w:cs="Calibri"/>
        </w:rPr>
        <w:t>105</w:t>
      </w:r>
      <w:r>
        <w:rPr>
          <w:rFonts w:ascii="Calibri" w:eastAsia="Times New Roman" w:hAnsi="Calibri" w:cs="Calibri"/>
        </w:rPr>
        <w:t xml:space="preserve"> in </w:t>
      </w:r>
      <w:r w:rsidRPr="00A862DC">
        <w:rPr>
          <w:rFonts w:ascii="Calibri" w:eastAsia="Times New Roman" w:hAnsi="Calibri" w:cs="Calibri"/>
          <w:lang w:val="en-GB" w:eastAsia="es-ES"/>
        </w:rPr>
        <w:t>p15TVL</w:t>
      </w:r>
      <w:r>
        <w:rPr>
          <w:rFonts w:ascii="Calibri" w:eastAsia="Times New Roman" w:hAnsi="Calibri" w:cs="Calibri"/>
          <w:lang w:val="en-GB" w:eastAsia="es-ES"/>
        </w:rPr>
        <w:t xml:space="preserve"> and the host</w:t>
      </w:r>
      <w:r>
        <w:rPr>
          <w:rFonts w:ascii="Calibri" w:eastAsia="Times New Roman" w:hAnsi="Calibri" w:cs="Calibri"/>
        </w:rPr>
        <w:t xml:space="preserve"> </w:t>
      </w:r>
      <w:r w:rsidRPr="00FB187D">
        <w:rPr>
          <w:rFonts w:ascii="Calibri" w:eastAsia="Times New Roman" w:hAnsi="Calibri" w:cs="Calibri"/>
          <w:i/>
          <w:lang w:val="en-GB" w:eastAsia="es-ES"/>
        </w:rPr>
        <w:t>E</w:t>
      </w:r>
      <w:r w:rsidR="009A1300">
        <w:rPr>
          <w:rFonts w:ascii="Calibri" w:eastAsia="Times New Roman" w:hAnsi="Calibri" w:cs="Calibri"/>
          <w:i/>
          <w:lang w:val="en-GB" w:eastAsia="es-ES"/>
        </w:rPr>
        <w:t>.</w:t>
      </w:r>
      <w:r w:rsidRPr="00FB187D">
        <w:rPr>
          <w:rFonts w:ascii="Calibri" w:eastAsia="Times New Roman" w:hAnsi="Calibri" w:cs="Calibri"/>
          <w:i/>
          <w:lang w:val="en-GB" w:eastAsia="es-ES"/>
        </w:rPr>
        <w:t xml:space="preserve"> coli</w:t>
      </w:r>
      <w:r w:rsidRPr="00A862DC">
        <w:rPr>
          <w:rFonts w:ascii="Calibri" w:eastAsia="Times New Roman" w:hAnsi="Calibri" w:cs="Calibri"/>
          <w:lang w:val="en-GB" w:eastAsia="es-ES"/>
        </w:rPr>
        <w:t xml:space="preserve"> De3 </w:t>
      </w:r>
      <w:proofErr w:type="spellStart"/>
      <w:r w:rsidRPr="00A862DC">
        <w:rPr>
          <w:rFonts w:ascii="Calibri" w:eastAsia="Times New Roman" w:hAnsi="Calibri" w:cs="Calibri"/>
          <w:lang w:val="en-GB" w:eastAsia="es-ES"/>
        </w:rPr>
        <w:t>Lobst</w:t>
      </w:r>
      <w:r>
        <w:rPr>
          <w:rFonts w:ascii="Calibri" w:eastAsia="Times New Roman" w:hAnsi="Calibri" w:cs="Calibri"/>
          <w:lang w:val="en-GB" w:eastAsia="es-ES"/>
        </w:rPr>
        <w:t>r</w:t>
      </w:r>
      <w:proofErr w:type="spellEnd"/>
      <w:r w:rsidRPr="00F23819">
        <w:rPr>
          <w:rFonts w:cstheme="minorHAnsi"/>
          <w:lang w:val="en-US"/>
        </w:rPr>
        <w:t>.</w:t>
      </w:r>
    </w:p>
    <w:p w14:paraId="109E1CC4" w14:textId="209586E2" w:rsidR="00B449B9" w:rsidRPr="00F23819" w:rsidRDefault="009A1300" w:rsidP="005E0192">
      <w:pPr>
        <w:pStyle w:val="Prrafodelista"/>
        <w:numPr>
          <w:ilvl w:val="0"/>
          <w:numId w:val="18"/>
        </w:numPr>
        <w:jc w:val="both"/>
        <w:rPr>
          <w:rFonts w:cstheme="minorHAnsi"/>
        </w:rPr>
      </w:pPr>
      <w:r>
        <w:rPr>
          <w:rFonts w:cstheme="minorHAnsi"/>
          <w:lang w:val="en-US"/>
        </w:rPr>
        <w:t>Pick one</w:t>
      </w:r>
      <w:r w:rsidR="00B449B9" w:rsidRPr="00F23819">
        <w:rPr>
          <w:rFonts w:cstheme="minorHAnsi"/>
          <w:lang w:val="en-US"/>
        </w:rPr>
        <w:t xml:space="preserve"> colony to inoculate 50 mL of Luria Bertani (LB) broth plus antibiotic (ampicillin [</w:t>
      </w:r>
      <w:r w:rsidR="00B449B9" w:rsidRPr="00F23819">
        <w:rPr>
          <w:rFonts w:cstheme="minorHAnsi"/>
        </w:rPr>
        <w:t>Amp] 50 µg/mL)</w:t>
      </w:r>
      <w:r w:rsidR="00B449B9" w:rsidRPr="00F23819">
        <w:rPr>
          <w:rFonts w:cstheme="minorHAnsi"/>
          <w:lang w:val="en-US"/>
        </w:rPr>
        <w:t xml:space="preserve"> in a 0.1-0.25-L flask. </w:t>
      </w:r>
    </w:p>
    <w:p w14:paraId="1CC2553C" w14:textId="5B7C9AE4" w:rsidR="00B449B9" w:rsidRPr="00F23819" w:rsidRDefault="009A1300" w:rsidP="005E0192">
      <w:pPr>
        <w:pStyle w:val="Prrafodelista"/>
        <w:numPr>
          <w:ilvl w:val="0"/>
          <w:numId w:val="18"/>
        </w:numPr>
        <w:jc w:val="both"/>
        <w:rPr>
          <w:rFonts w:cstheme="minorHAnsi"/>
        </w:rPr>
      </w:pPr>
      <w:r>
        <w:rPr>
          <w:rFonts w:cstheme="minorHAnsi"/>
          <w:lang w:val="en-US"/>
        </w:rPr>
        <w:t>Incubate t</w:t>
      </w:r>
      <w:r w:rsidR="00B449B9" w:rsidRPr="00F23819">
        <w:rPr>
          <w:rFonts w:cstheme="minorHAnsi"/>
          <w:lang w:val="en-US"/>
        </w:rPr>
        <w:t xml:space="preserve">he culture at 37°C and </w:t>
      </w:r>
      <w:r w:rsidR="00B449B9" w:rsidRPr="00F23819">
        <w:rPr>
          <w:rFonts w:cstheme="minorHAnsi"/>
        </w:rPr>
        <w:t>150 rpm until an OD between 0.8 - 1 (OD is measured at 600 nm).</w:t>
      </w:r>
    </w:p>
    <w:p w14:paraId="664CA3F4" w14:textId="77777777" w:rsidR="00B449B9" w:rsidRPr="00F23819" w:rsidRDefault="00B449B9" w:rsidP="005E0192">
      <w:pPr>
        <w:pStyle w:val="Prrafodelista"/>
        <w:numPr>
          <w:ilvl w:val="0"/>
          <w:numId w:val="18"/>
        </w:numPr>
        <w:jc w:val="both"/>
        <w:rPr>
          <w:rFonts w:cstheme="minorHAnsi"/>
        </w:rPr>
      </w:pPr>
      <w:r w:rsidRPr="00F23819">
        <w:rPr>
          <w:rFonts w:cstheme="minorHAnsi"/>
        </w:rPr>
        <w:t>The next day, add this pre-inoculum to a 2.5 L-flask with 1 liter of LB + Amp 50 µg/mL and let it grow at 37</w:t>
      </w:r>
      <w:r w:rsidRPr="00F23819">
        <w:rPr>
          <w:rFonts w:cstheme="minorHAnsi"/>
          <w:lang w:val="en-US"/>
        </w:rPr>
        <w:t>°</w:t>
      </w:r>
      <w:r w:rsidRPr="00F23819">
        <w:rPr>
          <w:rFonts w:cstheme="minorHAnsi"/>
        </w:rPr>
        <w:t>C and 150 rpm until an OD between 0.8 - 1 (OD is measured at 600 nm).</w:t>
      </w:r>
    </w:p>
    <w:p w14:paraId="253ABA95" w14:textId="5BD28264" w:rsidR="00B449B9" w:rsidRPr="009A1300" w:rsidRDefault="00B449B9" w:rsidP="005E0192">
      <w:pPr>
        <w:pStyle w:val="Prrafodelista"/>
        <w:numPr>
          <w:ilvl w:val="0"/>
          <w:numId w:val="18"/>
        </w:numPr>
        <w:jc w:val="both"/>
        <w:rPr>
          <w:rFonts w:cstheme="minorHAnsi"/>
          <w:lang w:val="en-GB"/>
        </w:rPr>
      </w:pPr>
      <w:r w:rsidRPr="009A1300">
        <w:rPr>
          <w:rFonts w:cstheme="minorHAnsi"/>
          <w:lang w:val="en-GB"/>
        </w:rPr>
        <w:t xml:space="preserve">Induce </w:t>
      </w:r>
      <w:r w:rsidR="009A1300" w:rsidRPr="009A1300">
        <w:rPr>
          <w:rFonts w:cstheme="minorHAnsi"/>
          <w:lang w:val="en-GB"/>
        </w:rPr>
        <w:t xml:space="preserve">expression of </w:t>
      </w:r>
      <w:r w:rsidRPr="009A1300">
        <w:rPr>
          <w:rFonts w:cstheme="minorHAnsi"/>
          <w:lang w:val="en-GB"/>
        </w:rPr>
        <w:t xml:space="preserve">the culture. </w:t>
      </w:r>
    </w:p>
    <w:p w14:paraId="5914B208" w14:textId="650FF872" w:rsidR="00B449B9" w:rsidRPr="00F23819" w:rsidRDefault="00B449B9" w:rsidP="005E0192">
      <w:pPr>
        <w:pStyle w:val="Prrafodelista"/>
        <w:numPr>
          <w:ilvl w:val="1"/>
          <w:numId w:val="18"/>
        </w:numPr>
        <w:jc w:val="both"/>
        <w:rPr>
          <w:rFonts w:cstheme="minorHAnsi"/>
        </w:rPr>
      </w:pPr>
      <w:r>
        <w:rPr>
          <w:rFonts w:cstheme="minorHAnsi"/>
        </w:rPr>
        <w:t xml:space="preserve">The plasmids </w:t>
      </w:r>
      <w:r w:rsidRPr="00F23819">
        <w:rPr>
          <w:rFonts w:cstheme="minorHAnsi"/>
        </w:rPr>
        <w:t>pET45b(+)</w:t>
      </w:r>
      <w:r>
        <w:rPr>
          <w:rFonts w:cstheme="minorHAnsi"/>
        </w:rPr>
        <w:t xml:space="preserve"> and </w:t>
      </w:r>
      <w:r w:rsidRPr="00A862DC">
        <w:rPr>
          <w:rFonts w:ascii="Calibri" w:eastAsia="Times New Roman" w:hAnsi="Calibri" w:cs="Calibri"/>
          <w:lang w:val="en-GB" w:eastAsia="es-ES"/>
        </w:rPr>
        <w:t>p15TVL</w:t>
      </w:r>
      <w:r w:rsidRPr="00F23819">
        <w:rPr>
          <w:rFonts w:cstheme="minorHAnsi"/>
        </w:rPr>
        <w:t xml:space="preserve"> </w:t>
      </w:r>
      <w:r>
        <w:rPr>
          <w:rFonts w:cstheme="minorHAnsi"/>
        </w:rPr>
        <w:t>are</w:t>
      </w:r>
      <w:r w:rsidRPr="00F23819">
        <w:rPr>
          <w:rFonts w:cstheme="minorHAnsi"/>
        </w:rPr>
        <w:t xml:space="preserve"> used, which require 1 mM IPTG (isopropyl </w:t>
      </w:r>
      <w:r w:rsidRPr="00F23819">
        <w:rPr>
          <w:rFonts w:cstheme="minorHAnsi"/>
          <w:lang w:val="es-ES"/>
        </w:rPr>
        <w:t>β</w:t>
      </w:r>
      <w:r w:rsidRPr="00F23819">
        <w:rPr>
          <w:rFonts w:cstheme="minorHAnsi"/>
        </w:rPr>
        <w:t>-D-1-thiogalactopyranoside) for induction</w:t>
      </w:r>
      <w:r w:rsidRPr="00F23819">
        <w:rPr>
          <w:rFonts w:cstheme="minorHAnsi"/>
          <w:lang w:val="en-US"/>
        </w:rPr>
        <w:t>.</w:t>
      </w:r>
    </w:p>
    <w:p w14:paraId="09FEB6D3" w14:textId="26AD254C" w:rsidR="00B449B9" w:rsidRPr="00F23819" w:rsidRDefault="009A1300" w:rsidP="005E0192">
      <w:pPr>
        <w:pStyle w:val="Prrafodelista"/>
        <w:numPr>
          <w:ilvl w:val="0"/>
          <w:numId w:val="18"/>
        </w:numPr>
        <w:jc w:val="both"/>
        <w:rPr>
          <w:rFonts w:cstheme="minorHAnsi"/>
        </w:rPr>
      </w:pPr>
      <w:r>
        <w:rPr>
          <w:rFonts w:cstheme="minorHAnsi"/>
        </w:rPr>
        <w:t>Incubate</w:t>
      </w:r>
      <w:r w:rsidR="00B449B9" w:rsidRPr="00F23819">
        <w:rPr>
          <w:rFonts w:cstheme="minorHAnsi"/>
        </w:rPr>
        <w:t xml:space="preserve"> the culture </w:t>
      </w:r>
      <w:r>
        <w:rPr>
          <w:rFonts w:cstheme="minorHAnsi"/>
        </w:rPr>
        <w:t xml:space="preserve">for induction </w:t>
      </w:r>
      <w:r w:rsidR="00B449B9" w:rsidRPr="00F23819">
        <w:rPr>
          <w:rFonts w:cstheme="minorHAnsi"/>
        </w:rPr>
        <w:t xml:space="preserve">overnight at 16°C and 200 rpm. </w:t>
      </w:r>
    </w:p>
    <w:p w14:paraId="0BB86EEF" w14:textId="564F0534" w:rsidR="00B449B9" w:rsidRPr="00F23819" w:rsidRDefault="00B449B9" w:rsidP="005E0192">
      <w:pPr>
        <w:pStyle w:val="Prrafodelista"/>
        <w:numPr>
          <w:ilvl w:val="0"/>
          <w:numId w:val="18"/>
        </w:numPr>
        <w:jc w:val="both"/>
        <w:rPr>
          <w:rFonts w:cstheme="minorHAnsi"/>
        </w:rPr>
      </w:pPr>
      <w:r w:rsidRPr="00F23819">
        <w:rPr>
          <w:rFonts w:cstheme="minorHAnsi"/>
        </w:rPr>
        <w:t>Centrifuge the culture at 8000 g for 30 minutes at 4</w:t>
      </w:r>
      <w:r w:rsidRPr="00F23819">
        <w:rPr>
          <w:rFonts w:cstheme="minorHAnsi"/>
          <w:lang w:val="en-US"/>
        </w:rPr>
        <w:t>°</w:t>
      </w:r>
      <w:r w:rsidRPr="00F23819">
        <w:rPr>
          <w:rFonts w:cstheme="minorHAnsi"/>
        </w:rPr>
        <w:t xml:space="preserve">C. </w:t>
      </w:r>
      <w:r w:rsidRPr="00F23819">
        <w:rPr>
          <w:rFonts w:cstheme="minorHAnsi"/>
          <w:i/>
        </w:rPr>
        <w:t>Note</w:t>
      </w:r>
      <w:r w:rsidRPr="00F23819">
        <w:rPr>
          <w:rFonts w:cstheme="minorHAnsi"/>
        </w:rPr>
        <w:t>: the centrifugation speed and the temperature can be adapted as the enzymes are stable at room temperature.</w:t>
      </w:r>
    </w:p>
    <w:p w14:paraId="3D8475BB" w14:textId="39D523B7" w:rsidR="00B449B9" w:rsidRPr="00F23819" w:rsidRDefault="009A1300" w:rsidP="005E0192">
      <w:pPr>
        <w:pStyle w:val="Prrafodelista"/>
        <w:numPr>
          <w:ilvl w:val="0"/>
          <w:numId w:val="18"/>
        </w:numPr>
        <w:jc w:val="both"/>
        <w:rPr>
          <w:rFonts w:cstheme="minorHAnsi"/>
        </w:rPr>
      </w:pPr>
      <w:r>
        <w:rPr>
          <w:rFonts w:cstheme="minorHAnsi"/>
        </w:rPr>
        <w:t>Resuspend the</w:t>
      </w:r>
      <w:r w:rsidR="00B449B9" w:rsidRPr="00F23819">
        <w:rPr>
          <w:rFonts w:cstheme="minorHAnsi"/>
        </w:rPr>
        <w:t xml:space="preserve"> pellet</w:t>
      </w:r>
      <w:r>
        <w:rPr>
          <w:rFonts w:cstheme="minorHAnsi"/>
        </w:rPr>
        <w:t xml:space="preserve"> </w:t>
      </w:r>
      <w:r w:rsidR="00B449B9" w:rsidRPr="00F23819">
        <w:rPr>
          <w:rFonts w:cstheme="minorHAnsi"/>
        </w:rPr>
        <w:t xml:space="preserve">in 20 mL of 40 mM </w:t>
      </w:r>
      <w:r w:rsidR="00B449B9" w:rsidRPr="00F23819">
        <w:rPr>
          <w:rFonts w:cstheme="minorHAnsi"/>
          <w:lang w:val="en-US"/>
        </w:rPr>
        <w:t>4-(2-hydroxyethyl)-1-piperazineethanesulfonic acid (H</w:t>
      </w:r>
      <w:r w:rsidR="00B449B9" w:rsidRPr="00F23819">
        <w:rPr>
          <w:rFonts w:cstheme="minorHAnsi"/>
        </w:rPr>
        <w:t>EPES) pH 7.0 to wash the pellet, centrifuged at 8000 rpm 5 minutes and at 4</w:t>
      </w:r>
      <w:r w:rsidR="00B449B9" w:rsidRPr="00F23819">
        <w:rPr>
          <w:rFonts w:cstheme="minorHAnsi"/>
          <w:lang w:val="en-US"/>
        </w:rPr>
        <w:t>°</w:t>
      </w:r>
      <w:r w:rsidR="00B449B9" w:rsidRPr="00F23819">
        <w:rPr>
          <w:rFonts w:cstheme="minorHAnsi"/>
        </w:rPr>
        <w:t xml:space="preserve">C. </w:t>
      </w:r>
      <w:r w:rsidR="00B449B9" w:rsidRPr="00F23819">
        <w:rPr>
          <w:rFonts w:cstheme="minorHAnsi"/>
          <w:i/>
        </w:rPr>
        <w:t>Note</w:t>
      </w:r>
      <w:r w:rsidR="00B449B9" w:rsidRPr="00F23819">
        <w:rPr>
          <w:rFonts w:cstheme="minorHAnsi"/>
        </w:rPr>
        <w:t>: the buffer can be adapted as needed (for example phosphate buffer, Tris buffer, etc.), but we recommend keeping neutral pH (7.0-7.5).</w:t>
      </w:r>
    </w:p>
    <w:p w14:paraId="1DA55589" w14:textId="77777777" w:rsidR="00B449B9" w:rsidRPr="00F23819" w:rsidRDefault="00B449B9" w:rsidP="005E0192">
      <w:pPr>
        <w:pStyle w:val="Prrafodelista"/>
        <w:numPr>
          <w:ilvl w:val="0"/>
          <w:numId w:val="18"/>
        </w:numPr>
        <w:jc w:val="both"/>
        <w:rPr>
          <w:rFonts w:cstheme="minorHAnsi"/>
        </w:rPr>
      </w:pPr>
      <w:r w:rsidRPr="00F23819">
        <w:rPr>
          <w:rFonts w:cstheme="minorHAnsi"/>
        </w:rPr>
        <w:t xml:space="preserve">The pellet is resuspended in 20 mL of 40 mM HEPES pH 7.0. Then, </w:t>
      </w:r>
      <w:proofErr w:type="spellStart"/>
      <w:r w:rsidRPr="00F23819">
        <w:rPr>
          <w:rFonts w:cstheme="minorHAnsi"/>
          <w:lang w:val="en-US"/>
        </w:rPr>
        <w:t>Lysonase</w:t>
      </w:r>
      <w:proofErr w:type="spellEnd"/>
      <w:r w:rsidRPr="00F23819">
        <w:rPr>
          <w:rFonts w:cstheme="minorHAnsi"/>
          <w:lang w:val="en-US"/>
        </w:rPr>
        <w:t xml:space="preserve"> Bioprocessing reagent is added (4 </w:t>
      </w:r>
      <w:r w:rsidRPr="00F23819">
        <w:rPr>
          <w:rFonts w:cstheme="minorHAnsi"/>
        </w:rPr>
        <w:t>μ</w:t>
      </w:r>
      <w:r w:rsidRPr="00F23819">
        <w:rPr>
          <w:rFonts w:cstheme="minorHAnsi"/>
          <w:lang w:val="en-US"/>
        </w:rPr>
        <w:t>L g</w:t>
      </w:r>
      <w:r w:rsidRPr="00F23819">
        <w:rPr>
          <w:rFonts w:cstheme="minorHAnsi"/>
          <w:vertAlign w:val="superscript"/>
          <w:lang w:val="en-US"/>
        </w:rPr>
        <w:t>–1</w:t>
      </w:r>
      <w:r w:rsidRPr="00F23819">
        <w:rPr>
          <w:rFonts w:cstheme="minorHAnsi"/>
          <w:lang w:val="en-US"/>
        </w:rPr>
        <w:t xml:space="preserve"> wet cells) and incubated for 60 min on ice with rotating mixing. </w:t>
      </w:r>
      <w:r w:rsidRPr="00F23819">
        <w:rPr>
          <w:rFonts w:cstheme="minorHAnsi"/>
          <w:i/>
          <w:lang w:val="en-US"/>
        </w:rPr>
        <w:t>Note</w:t>
      </w:r>
      <w:r w:rsidRPr="00F23819">
        <w:rPr>
          <w:rFonts w:cstheme="minorHAnsi"/>
          <w:lang w:val="en-US"/>
        </w:rPr>
        <w:t xml:space="preserve">: instead of </w:t>
      </w:r>
      <w:proofErr w:type="spellStart"/>
      <w:r w:rsidRPr="00F23819">
        <w:rPr>
          <w:rFonts w:cstheme="minorHAnsi"/>
          <w:lang w:val="en-US"/>
        </w:rPr>
        <w:t>Lysonase</w:t>
      </w:r>
      <w:proofErr w:type="spellEnd"/>
      <w:r w:rsidRPr="00F23819">
        <w:rPr>
          <w:rFonts w:cstheme="minorHAnsi"/>
          <w:lang w:val="en-US"/>
        </w:rPr>
        <w:t xml:space="preserve"> Bioprocessing reagent, lysozyme can be added (1 mg/mL).  </w:t>
      </w:r>
    </w:p>
    <w:p w14:paraId="6ACF3100" w14:textId="13467E34" w:rsidR="00B449B9" w:rsidRPr="00F23819" w:rsidRDefault="00B449B9" w:rsidP="005E0192">
      <w:pPr>
        <w:pStyle w:val="Prrafodelista"/>
        <w:numPr>
          <w:ilvl w:val="0"/>
          <w:numId w:val="18"/>
        </w:numPr>
        <w:jc w:val="both"/>
        <w:rPr>
          <w:rFonts w:cstheme="minorHAnsi"/>
        </w:rPr>
      </w:pPr>
      <w:r w:rsidRPr="00F23819">
        <w:rPr>
          <w:rFonts w:cstheme="minorHAnsi"/>
          <w:lang w:val="en-US"/>
        </w:rPr>
        <w:t xml:space="preserve">The cell suspension was sonicated using a pin </w:t>
      </w:r>
      <w:proofErr w:type="spellStart"/>
      <w:r w:rsidRPr="00F23819">
        <w:rPr>
          <w:rFonts w:cstheme="minorHAnsi"/>
          <w:lang w:val="en-US"/>
        </w:rPr>
        <w:t>Sonicator</w:t>
      </w:r>
      <w:proofErr w:type="spellEnd"/>
      <w:r w:rsidRPr="00F23819">
        <w:rPr>
          <w:rFonts w:cstheme="minorHAnsi"/>
          <w:lang w:val="en-US"/>
        </w:rPr>
        <w:t xml:space="preserve"> 3000 (</w:t>
      </w:r>
      <w:proofErr w:type="spellStart"/>
      <w:r w:rsidRPr="00F23819">
        <w:rPr>
          <w:rFonts w:cstheme="minorHAnsi"/>
          <w:lang w:val="en-US"/>
        </w:rPr>
        <w:t>Misonix</w:t>
      </w:r>
      <w:proofErr w:type="spellEnd"/>
      <w:r w:rsidRPr="00F23819">
        <w:rPr>
          <w:rFonts w:cstheme="minorHAnsi"/>
          <w:lang w:val="en-US"/>
        </w:rPr>
        <w:t xml:space="preserve">, New Highway Farmingdale, NY, USA) for a total time of 5 min (10 W) on ice and centrifuged at 15000 </w:t>
      </w:r>
      <w:r w:rsidRPr="00F23819">
        <w:rPr>
          <w:rFonts w:cstheme="minorHAnsi"/>
          <w:i/>
          <w:iCs/>
          <w:lang w:val="en-US"/>
        </w:rPr>
        <w:t>g</w:t>
      </w:r>
      <w:r w:rsidRPr="00F23819">
        <w:rPr>
          <w:rFonts w:cstheme="minorHAnsi"/>
          <w:lang w:val="en-US"/>
        </w:rPr>
        <w:t xml:space="preserve"> for 15 min at 4°C.</w:t>
      </w:r>
    </w:p>
    <w:p w14:paraId="2997AABD" w14:textId="77777777" w:rsidR="00B449B9" w:rsidRPr="00F23819" w:rsidRDefault="00B449B9" w:rsidP="000A1F36">
      <w:pPr>
        <w:pStyle w:val="Prrafodelista"/>
        <w:numPr>
          <w:ilvl w:val="0"/>
          <w:numId w:val="18"/>
        </w:numPr>
        <w:autoSpaceDE w:val="0"/>
        <w:autoSpaceDN w:val="0"/>
        <w:adjustRightInd w:val="0"/>
        <w:spacing w:after="0"/>
        <w:jc w:val="both"/>
        <w:rPr>
          <w:rFonts w:cstheme="minorHAnsi"/>
          <w:b/>
          <w:bCs/>
          <w:iCs/>
          <w:lang w:val="en-US"/>
        </w:rPr>
      </w:pPr>
      <w:r w:rsidRPr="00F23819">
        <w:rPr>
          <w:rFonts w:cstheme="minorHAnsi"/>
          <w:lang w:val="en-US"/>
        </w:rPr>
        <w:t>The supernatant was retained</w:t>
      </w:r>
      <w:r w:rsidRPr="00F23819">
        <w:rPr>
          <w:rFonts w:cstheme="minorHAnsi"/>
        </w:rPr>
        <w:t xml:space="preserve"> and directly used for protein purification.</w:t>
      </w:r>
    </w:p>
    <w:p w14:paraId="52B92DD7" w14:textId="77777777" w:rsidR="000A1F36" w:rsidRDefault="000A1F36" w:rsidP="000A1F36">
      <w:pPr>
        <w:spacing w:after="0" w:line="240" w:lineRule="auto"/>
        <w:jc w:val="both"/>
        <w:rPr>
          <w:rFonts w:cstheme="minorHAnsi"/>
          <w:b/>
          <w:bCs/>
          <w:iCs/>
          <w:lang w:val="en-US"/>
        </w:rPr>
      </w:pPr>
    </w:p>
    <w:p w14:paraId="2402CB72" w14:textId="77777777" w:rsidR="008278F3" w:rsidRDefault="00B449B9" w:rsidP="000A1F36">
      <w:pPr>
        <w:spacing w:after="0" w:line="240" w:lineRule="auto"/>
        <w:jc w:val="both"/>
        <w:rPr>
          <w:rFonts w:cstheme="minorHAnsi"/>
          <w:lang w:val="en-US"/>
        </w:rPr>
      </w:pPr>
      <w:r w:rsidRPr="00F23819">
        <w:rPr>
          <w:rFonts w:cstheme="minorHAnsi"/>
          <w:b/>
          <w:bCs/>
          <w:iCs/>
          <w:lang w:val="en-US"/>
        </w:rPr>
        <w:t xml:space="preserve">Purification. </w:t>
      </w:r>
      <w:r w:rsidRPr="00F23819">
        <w:rPr>
          <w:rFonts w:cstheme="minorHAnsi"/>
          <w:lang w:val="en-US"/>
        </w:rPr>
        <w:t xml:space="preserve">The His-tagged lipases were purified at room temperature after binding to a Ni-NTA His-Bind resin (Sigma Chemical Co. </w:t>
      </w:r>
      <w:r w:rsidRPr="00F23819">
        <w:rPr>
          <w:rFonts w:cstheme="minorHAnsi"/>
        </w:rPr>
        <w:t xml:space="preserve">(St. Louis, MO, USA)). </w:t>
      </w:r>
      <w:r w:rsidRPr="00F23819">
        <w:rPr>
          <w:rFonts w:cstheme="minorHAnsi"/>
          <w:lang w:val="en-US"/>
        </w:rPr>
        <w:t xml:space="preserve">Briefly, the supernatant (50 mL) obtained following the steps detailed in the “fermentation sub-section” were mixed with an equal volume of binding buffer (50 mL). A total of 6 mL Ni-NTA His-Bind resin were added to the protein solution and the suspension maintained for one hour under gentle agitation. After incubation, the resin was separated by filtration through a 47 mm diameter glass </w:t>
      </w:r>
      <w:proofErr w:type="spellStart"/>
      <w:r w:rsidRPr="00F23819">
        <w:rPr>
          <w:rFonts w:cstheme="minorHAnsi"/>
          <w:lang w:val="en-US"/>
        </w:rPr>
        <w:t>microfibre</w:t>
      </w:r>
      <w:proofErr w:type="spellEnd"/>
      <w:r w:rsidRPr="00F23819">
        <w:rPr>
          <w:rFonts w:cstheme="minorHAnsi"/>
          <w:lang w:val="en-US"/>
        </w:rPr>
        <w:t xml:space="preserve"> filter (MFV1, Filter-LAB).  The resin was extensively washed with washing buffer, after which the Hi</w:t>
      </w:r>
      <w:r>
        <w:rPr>
          <w:rFonts w:cstheme="minorHAnsi"/>
          <w:lang w:val="en-US"/>
        </w:rPr>
        <w:t>s</w:t>
      </w:r>
      <w:r w:rsidRPr="00F23819">
        <w:rPr>
          <w:rFonts w:cstheme="minorHAnsi"/>
          <w:lang w:val="en-US"/>
        </w:rPr>
        <w:t xml:space="preserve">-tagged lipases were eluted by adding elution buffer (20 mL), followed by ultrafiltration through low-adsorption hydrophilic 3000 nominal molecular weight limit cut-off membranes (regenerated cellulose, </w:t>
      </w:r>
      <w:proofErr w:type="spellStart"/>
      <w:r w:rsidRPr="00F23819">
        <w:rPr>
          <w:rFonts w:cstheme="minorHAnsi"/>
          <w:lang w:val="en-US"/>
        </w:rPr>
        <w:t>Amicon</w:t>
      </w:r>
      <w:proofErr w:type="spellEnd"/>
      <w:r w:rsidRPr="00F23819">
        <w:rPr>
          <w:rFonts w:cstheme="minorHAnsi"/>
          <w:lang w:val="en-US"/>
        </w:rPr>
        <w:t xml:space="preserve">) to concentrate the protein solution. An extensive dialysis of protein solutions against 40 mM HEPES buffer (pH 7.0) and 150 mM NaCl (for FE_Lip9) or 40 mM HEPES buffer (pH 7.0) and 200 mM NaCl (for FE_ID9) was then performed using </w:t>
      </w:r>
      <w:proofErr w:type="spellStart"/>
      <w:r w:rsidRPr="00F23819">
        <w:rPr>
          <w:rFonts w:cstheme="minorHAnsi"/>
          <w:lang w:val="en-US"/>
        </w:rPr>
        <w:t>Pur</w:t>
      </w:r>
      <w:proofErr w:type="spellEnd"/>
      <w:r w:rsidRPr="00F23819">
        <w:rPr>
          <w:rFonts w:cstheme="minorHAnsi"/>
          <w:lang w:val="en-US"/>
        </w:rPr>
        <w:t>-A-</w:t>
      </w:r>
      <w:proofErr w:type="spellStart"/>
      <w:r w:rsidRPr="00F23819">
        <w:rPr>
          <w:rFonts w:cstheme="minorHAnsi"/>
          <w:lang w:val="en-US"/>
        </w:rPr>
        <w:t>Lyzer</w:t>
      </w:r>
      <w:r w:rsidRPr="00F23819">
        <w:rPr>
          <w:rFonts w:cstheme="minorHAnsi"/>
          <w:vertAlign w:val="superscript"/>
          <w:lang w:val="en-US"/>
        </w:rPr>
        <w:t>TM</w:t>
      </w:r>
      <w:proofErr w:type="spellEnd"/>
      <w:r w:rsidRPr="00F23819">
        <w:rPr>
          <w:rFonts w:cstheme="minorHAnsi"/>
          <w:lang w:val="en-US"/>
        </w:rPr>
        <w:t xml:space="preserve"> Maxi 1200 dialysis kit ((Sigma Chemical Co. </w:t>
      </w:r>
      <w:r w:rsidRPr="00F23819">
        <w:rPr>
          <w:rFonts w:cstheme="minorHAnsi"/>
        </w:rPr>
        <w:t xml:space="preserve">(St. Louis, MO, USA)), as follows. </w:t>
      </w:r>
      <w:r w:rsidRPr="00F23819">
        <w:rPr>
          <w:rFonts w:cstheme="minorHAnsi"/>
          <w:lang w:val="en-US"/>
        </w:rPr>
        <w:t xml:space="preserve">The concentrated protein solution was dialyzed against 2 L buffer during 1 h at room temperature, after which the buffer was changed by other 2 L buffer and maintained 1 h more. Then, the buffer was changed, and the dialysis was kept overnight at 4°C. The dialyzed protein solution was recovered and stored until used at -20°C. </w:t>
      </w:r>
    </w:p>
    <w:p w14:paraId="37D960CE" w14:textId="77777777" w:rsidR="008278F3" w:rsidRDefault="008278F3" w:rsidP="000A1F36">
      <w:pPr>
        <w:spacing w:after="0" w:line="240" w:lineRule="auto"/>
        <w:jc w:val="both"/>
        <w:rPr>
          <w:rFonts w:cstheme="minorHAnsi"/>
          <w:lang w:val="en-US"/>
        </w:rPr>
      </w:pPr>
    </w:p>
    <w:p w14:paraId="379D4F3C" w14:textId="4D61B13D" w:rsidR="000A1F36" w:rsidRDefault="00B449B9" w:rsidP="000A1F36">
      <w:pPr>
        <w:spacing w:after="0" w:line="240" w:lineRule="auto"/>
        <w:jc w:val="both"/>
        <w:rPr>
          <w:rFonts w:cstheme="minorHAnsi"/>
          <w:lang w:val="en-US"/>
        </w:rPr>
      </w:pPr>
      <w:r w:rsidRPr="00F23819">
        <w:rPr>
          <w:rFonts w:cstheme="minorHAnsi"/>
          <w:lang w:val="en-US"/>
        </w:rPr>
        <w:t>Throughout the purification protocol, the fractions were analyzed by SDS-polyacrylamide gel electrophoresis (SDS-PAGE) on 12% gels, in a Mini PROTEAN electrophoresis system (Bio-Rad), in which the proteins were stained with Co</w:t>
      </w:r>
      <w:r>
        <w:rPr>
          <w:rFonts w:cstheme="minorHAnsi"/>
          <w:lang w:val="en-US"/>
        </w:rPr>
        <w:t>o</w:t>
      </w:r>
      <w:r w:rsidRPr="00F23819">
        <w:rPr>
          <w:rFonts w:cstheme="minorHAnsi"/>
          <w:lang w:val="en-US"/>
        </w:rPr>
        <w:t>massie brilliant blue (</w:t>
      </w:r>
      <w:proofErr w:type="spellStart"/>
      <w:r w:rsidRPr="00F23819">
        <w:rPr>
          <w:rFonts w:cstheme="minorHAnsi"/>
          <w:lang w:val="en-US"/>
        </w:rPr>
        <w:t>Protoblue</w:t>
      </w:r>
      <w:proofErr w:type="spellEnd"/>
      <w:r w:rsidRPr="00F23819">
        <w:rPr>
          <w:rFonts w:cstheme="minorHAnsi"/>
          <w:lang w:val="en-US"/>
        </w:rPr>
        <w:t xml:space="preserve"> Safe, National Diagnostics, GA, USA)</w:t>
      </w:r>
      <w:r w:rsidR="008278F3">
        <w:rPr>
          <w:rFonts w:cstheme="minorHAnsi"/>
          <w:lang w:val="en-US"/>
        </w:rPr>
        <w:t xml:space="preserve"> (</w:t>
      </w:r>
      <w:r w:rsidR="008278F3" w:rsidRPr="008278F3">
        <w:rPr>
          <w:rFonts w:cstheme="minorHAnsi"/>
          <w:b/>
          <w:lang w:val="en-US"/>
        </w:rPr>
        <w:t>Figure 1</w:t>
      </w:r>
      <w:r w:rsidR="008278F3">
        <w:rPr>
          <w:rFonts w:cstheme="minorHAnsi"/>
          <w:lang w:val="en-US"/>
        </w:rPr>
        <w:t>)</w:t>
      </w:r>
      <w:r w:rsidRPr="00F23819">
        <w:rPr>
          <w:rFonts w:cstheme="minorHAnsi"/>
          <w:lang w:val="en-US"/>
        </w:rPr>
        <w:t xml:space="preserve">. </w:t>
      </w:r>
    </w:p>
    <w:p w14:paraId="543E267D" w14:textId="77777777" w:rsidR="000A1F36" w:rsidRDefault="000A1F36" w:rsidP="000A1F36">
      <w:pPr>
        <w:spacing w:after="0" w:line="240" w:lineRule="auto"/>
        <w:jc w:val="both"/>
        <w:rPr>
          <w:b/>
          <w:lang w:val="en-US"/>
        </w:rPr>
      </w:pPr>
    </w:p>
    <w:p w14:paraId="584568BA" w14:textId="77777777" w:rsidR="008278F3" w:rsidRDefault="008278F3" w:rsidP="000A1F36">
      <w:pPr>
        <w:spacing w:after="0" w:line="240" w:lineRule="auto"/>
        <w:jc w:val="both"/>
        <w:rPr>
          <w:b/>
          <w:lang w:val="en-US"/>
        </w:rPr>
      </w:pPr>
    </w:p>
    <w:p w14:paraId="74B31662" w14:textId="77777777" w:rsidR="008278F3" w:rsidRDefault="008278F3" w:rsidP="000A1F36">
      <w:pPr>
        <w:spacing w:after="0" w:line="240" w:lineRule="auto"/>
        <w:jc w:val="both"/>
        <w:rPr>
          <w:b/>
          <w:lang w:val="en-US"/>
        </w:rPr>
      </w:pPr>
    </w:p>
    <w:p w14:paraId="2DE1C781" w14:textId="77777777" w:rsidR="008278F3" w:rsidRDefault="008278F3" w:rsidP="000A1F36">
      <w:pPr>
        <w:spacing w:after="0" w:line="240" w:lineRule="auto"/>
        <w:jc w:val="both"/>
        <w:rPr>
          <w:b/>
          <w:lang w:val="en-US"/>
        </w:rPr>
      </w:pPr>
    </w:p>
    <w:p w14:paraId="1775C979" w14:textId="77777777" w:rsidR="008278F3" w:rsidRDefault="008278F3" w:rsidP="000A1F36">
      <w:pPr>
        <w:spacing w:after="0" w:line="240" w:lineRule="auto"/>
        <w:jc w:val="both"/>
        <w:rPr>
          <w:b/>
          <w:lang w:val="en-US"/>
        </w:rPr>
      </w:pPr>
    </w:p>
    <w:p w14:paraId="581D7C9F" w14:textId="61766E63" w:rsidR="008278F3" w:rsidRDefault="008278F3" w:rsidP="000A1F36">
      <w:pPr>
        <w:spacing w:after="0" w:line="240" w:lineRule="auto"/>
        <w:jc w:val="both"/>
        <w:rPr>
          <w:b/>
          <w:lang w:val="en-US"/>
        </w:rPr>
      </w:pPr>
      <w:r>
        <w:rPr>
          <w:b/>
          <w:noProof/>
          <w:lang w:val="es-ES" w:eastAsia="es-ES"/>
        </w:rPr>
        <w:lastRenderedPageBreak/>
        <w:drawing>
          <wp:inline distT="0" distB="0" distL="0" distR="0" wp14:anchorId="14FB750F" wp14:editId="698FB787">
            <wp:extent cx="5948622" cy="286548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622" cy="2865487"/>
                    </a:xfrm>
                    <a:prstGeom prst="rect">
                      <a:avLst/>
                    </a:prstGeom>
                    <a:noFill/>
                  </pic:spPr>
                </pic:pic>
              </a:graphicData>
            </a:graphic>
          </wp:inline>
        </w:drawing>
      </w:r>
    </w:p>
    <w:p w14:paraId="6ABE178D" w14:textId="77777777" w:rsidR="008278F3" w:rsidRDefault="008278F3" w:rsidP="008278F3">
      <w:pPr>
        <w:autoSpaceDE w:val="0"/>
        <w:autoSpaceDN w:val="0"/>
        <w:adjustRightInd w:val="0"/>
        <w:spacing w:before="120" w:after="120" w:line="240" w:lineRule="auto"/>
        <w:jc w:val="both"/>
        <w:rPr>
          <w:rStyle w:val="IndexofFiguresCar"/>
          <w:rFonts w:eastAsiaTheme="minorEastAsia"/>
        </w:rPr>
      </w:pPr>
      <w:bookmarkStart w:id="68" w:name="_Toc125792265"/>
      <w:bookmarkStart w:id="69" w:name="_Toc125021093"/>
    </w:p>
    <w:p w14:paraId="63CED75E" w14:textId="02B166B6" w:rsidR="008278F3" w:rsidRPr="00F23819" w:rsidRDefault="008278F3" w:rsidP="008278F3">
      <w:pPr>
        <w:autoSpaceDE w:val="0"/>
        <w:autoSpaceDN w:val="0"/>
        <w:adjustRightInd w:val="0"/>
        <w:spacing w:before="120" w:after="120" w:line="240" w:lineRule="auto"/>
        <w:jc w:val="both"/>
        <w:rPr>
          <w:sz w:val="18"/>
          <w:szCs w:val="18"/>
        </w:rPr>
      </w:pPr>
      <w:r w:rsidRPr="10C44038">
        <w:rPr>
          <w:rStyle w:val="IndexofFiguresCar"/>
          <w:rFonts w:eastAsiaTheme="minorEastAsia"/>
        </w:rPr>
        <w:t xml:space="preserve">Figure </w:t>
      </w:r>
      <w:r>
        <w:rPr>
          <w:rStyle w:val="IndexofFiguresCar"/>
          <w:rFonts w:eastAsiaTheme="minorEastAsia"/>
        </w:rPr>
        <w:t xml:space="preserve">1. </w:t>
      </w:r>
      <w:bookmarkEnd w:id="68"/>
      <w:bookmarkEnd w:id="69"/>
      <w:r w:rsidRPr="10C44038">
        <w:rPr>
          <w:sz w:val="18"/>
          <w:szCs w:val="18"/>
        </w:rPr>
        <w:t xml:space="preserve">SDS–PAGE analysis of the FE_Lip9 </w:t>
      </w:r>
      <w:r>
        <w:rPr>
          <w:sz w:val="18"/>
          <w:szCs w:val="18"/>
        </w:rPr>
        <w:t xml:space="preserve">and FE_ID9 </w:t>
      </w:r>
      <w:r w:rsidRPr="10C44038">
        <w:rPr>
          <w:sz w:val="18"/>
          <w:szCs w:val="18"/>
        </w:rPr>
        <w:t>purification steps.</w:t>
      </w:r>
    </w:p>
    <w:p w14:paraId="62ADB087" w14:textId="07029AD1" w:rsidR="008278F3" w:rsidRDefault="002357B3" w:rsidP="000A1F36">
      <w:pPr>
        <w:spacing w:after="0" w:line="240" w:lineRule="auto"/>
        <w:jc w:val="both"/>
        <w:rPr>
          <w:b/>
          <w:lang w:val="en-US"/>
        </w:rPr>
      </w:pPr>
      <w:r>
        <w:rPr>
          <w:b/>
          <w:noProof/>
          <w:lang w:val="es-ES" w:eastAsia="es-ES"/>
        </w:rPr>
        <w:drawing>
          <wp:inline distT="0" distB="0" distL="0" distR="0" wp14:anchorId="0CE68B28" wp14:editId="460936AB">
            <wp:extent cx="5960907" cy="3308808"/>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0907" cy="3308808"/>
                    </a:xfrm>
                    <a:prstGeom prst="rect">
                      <a:avLst/>
                    </a:prstGeom>
                    <a:noFill/>
                  </pic:spPr>
                </pic:pic>
              </a:graphicData>
            </a:graphic>
          </wp:inline>
        </w:drawing>
      </w:r>
    </w:p>
    <w:p w14:paraId="0CABEEAB" w14:textId="19D7382D" w:rsidR="008278F3" w:rsidRDefault="008278F3" w:rsidP="000A1F36">
      <w:pPr>
        <w:spacing w:after="0" w:line="240" w:lineRule="auto"/>
        <w:jc w:val="both"/>
        <w:rPr>
          <w:b/>
          <w:lang w:val="en-US"/>
        </w:rPr>
      </w:pPr>
    </w:p>
    <w:p w14:paraId="5D7F9967" w14:textId="23644D11" w:rsidR="008278F3" w:rsidRDefault="008278F3" w:rsidP="000A1F36">
      <w:pPr>
        <w:spacing w:after="0" w:line="240" w:lineRule="auto"/>
        <w:jc w:val="both"/>
        <w:rPr>
          <w:sz w:val="18"/>
          <w:szCs w:val="18"/>
        </w:rPr>
      </w:pPr>
      <w:r w:rsidRPr="10C44038">
        <w:rPr>
          <w:rStyle w:val="IndexofFiguresCar"/>
          <w:rFonts w:eastAsiaTheme="minorEastAsia"/>
        </w:rPr>
        <w:t xml:space="preserve">Figure </w:t>
      </w:r>
      <w:r>
        <w:rPr>
          <w:rStyle w:val="IndexofFiguresCar"/>
          <w:rFonts w:eastAsiaTheme="minorEastAsia"/>
        </w:rPr>
        <w:t xml:space="preserve">2. </w:t>
      </w:r>
      <w:r w:rsidRPr="10C44038">
        <w:rPr>
          <w:sz w:val="18"/>
          <w:szCs w:val="18"/>
        </w:rPr>
        <w:t xml:space="preserve">SDS–PAGE analysis of the </w:t>
      </w:r>
      <w:r w:rsidRPr="008278F3">
        <w:rPr>
          <w:sz w:val="18"/>
          <w:szCs w:val="18"/>
        </w:rPr>
        <w:t>Kest3</w:t>
      </w:r>
      <w:r w:rsidR="002357B3">
        <w:rPr>
          <w:sz w:val="18"/>
          <w:szCs w:val="18"/>
        </w:rPr>
        <w:t xml:space="preserve"> (lanes 1-7) </w:t>
      </w:r>
      <w:r w:rsidRPr="008278F3">
        <w:rPr>
          <w:sz w:val="18"/>
          <w:szCs w:val="18"/>
        </w:rPr>
        <w:t>and GEN</w:t>
      </w:r>
      <w:r w:rsidR="009A1300">
        <w:rPr>
          <w:sz w:val="18"/>
          <w:szCs w:val="18"/>
        </w:rPr>
        <w:t>0</w:t>
      </w:r>
      <w:r w:rsidRPr="008278F3">
        <w:rPr>
          <w:sz w:val="18"/>
          <w:szCs w:val="18"/>
        </w:rPr>
        <w:t xml:space="preserve">105 </w:t>
      </w:r>
      <w:r w:rsidR="002357B3">
        <w:rPr>
          <w:sz w:val="18"/>
          <w:szCs w:val="18"/>
        </w:rPr>
        <w:t xml:space="preserve">(lanes 8-14) </w:t>
      </w:r>
      <w:r w:rsidRPr="10C44038">
        <w:rPr>
          <w:sz w:val="18"/>
          <w:szCs w:val="18"/>
        </w:rPr>
        <w:t>purification steps.</w:t>
      </w:r>
    </w:p>
    <w:p w14:paraId="5C85D3DE" w14:textId="7CC65C05" w:rsidR="008278F3" w:rsidRDefault="008278F3" w:rsidP="000A1F36">
      <w:pPr>
        <w:spacing w:after="0" w:line="240" w:lineRule="auto"/>
        <w:jc w:val="both"/>
        <w:rPr>
          <w:sz w:val="18"/>
          <w:szCs w:val="18"/>
        </w:rPr>
      </w:pPr>
    </w:p>
    <w:p w14:paraId="20648CA9" w14:textId="4FF4D2FA" w:rsidR="000A1F36" w:rsidRDefault="003551A3" w:rsidP="000A1F36">
      <w:pPr>
        <w:spacing w:after="0" w:line="240" w:lineRule="auto"/>
        <w:jc w:val="both"/>
        <w:rPr>
          <w:lang w:val="en-US"/>
        </w:rPr>
      </w:pPr>
      <w:r w:rsidRPr="004357D9">
        <w:rPr>
          <w:b/>
          <w:lang w:val="en-US"/>
        </w:rPr>
        <w:t>Degradation of stained clothes and NEFA-HR(2) kit.</w:t>
      </w:r>
      <w:r w:rsidRPr="004357D9">
        <w:rPr>
          <w:lang w:val="en-US"/>
        </w:rPr>
        <w:t xml:space="preserve"> </w:t>
      </w:r>
      <w:r w:rsidR="004357D9" w:rsidRPr="004357D9">
        <w:rPr>
          <w:lang w:val="en-US"/>
        </w:rPr>
        <w:t>Incubate the enzyme</w:t>
      </w:r>
      <w:r w:rsidR="004357D9">
        <w:rPr>
          <w:lang w:val="en-US"/>
        </w:rPr>
        <w:t>s</w:t>
      </w:r>
      <w:r w:rsidR="004357D9" w:rsidRPr="004357D9">
        <w:rPr>
          <w:lang w:val="en-US"/>
        </w:rPr>
        <w:t xml:space="preserve"> (at different concentrations) with a small piece </w:t>
      </w:r>
      <w:r w:rsidR="000A1F36">
        <w:rPr>
          <w:lang w:val="en-US"/>
        </w:rPr>
        <w:t>(4 mg) of a stained cloth (</w:t>
      </w:r>
      <w:r w:rsidR="004357D9" w:rsidRPr="004357D9">
        <w:rPr>
          <w:lang w:val="en-US"/>
        </w:rPr>
        <w:t xml:space="preserve">purchased from Center </w:t>
      </w:r>
      <w:proofErr w:type="gramStart"/>
      <w:r w:rsidR="004357D9" w:rsidRPr="004357D9">
        <w:rPr>
          <w:lang w:val="en-US"/>
        </w:rPr>
        <w:t>For</w:t>
      </w:r>
      <w:proofErr w:type="gramEnd"/>
      <w:r w:rsidR="004357D9" w:rsidRPr="004357D9">
        <w:rPr>
          <w:lang w:val="en-US"/>
        </w:rPr>
        <w:t xml:space="preserve"> Testmaterials, CFT), previously cut </w:t>
      </w:r>
      <w:r w:rsidR="004357D9">
        <w:t>u</w:t>
      </w:r>
      <w:r w:rsidR="004357D9" w:rsidRPr="004F5965">
        <w:t>sing a circle hole puncher</w:t>
      </w:r>
      <w:r w:rsidR="004357D9">
        <w:t xml:space="preserve"> (</w:t>
      </w:r>
      <w:r w:rsidR="004357D9" w:rsidRPr="004F5965">
        <w:t>5</w:t>
      </w:r>
      <w:r w:rsidR="004357D9">
        <w:t xml:space="preserve"> </w:t>
      </w:r>
      <w:r w:rsidR="004357D9" w:rsidRPr="004F5965">
        <w:t>mm diameter</w:t>
      </w:r>
      <w:r w:rsidR="004357D9">
        <w:t>)</w:t>
      </w:r>
      <w:r w:rsidR="004357D9" w:rsidRPr="004357D9">
        <w:rPr>
          <w:lang w:val="en-US"/>
        </w:rPr>
        <w:t xml:space="preserve"> in 100 µL of HENKEL® Liquid Laundry </w:t>
      </w:r>
      <w:proofErr w:type="spellStart"/>
      <w:r w:rsidR="004357D9" w:rsidRPr="004357D9">
        <w:rPr>
          <w:lang w:val="en-US"/>
        </w:rPr>
        <w:t>Detergent_A</w:t>
      </w:r>
      <w:proofErr w:type="spellEnd"/>
      <w:r w:rsidR="004357D9" w:rsidRPr="004357D9">
        <w:rPr>
          <w:lang w:val="en-US"/>
        </w:rPr>
        <w:t xml:space="preserve"> wit</w:t>
      </w:r>
      <w:r w:rsidR="004357D9">
        <w:rPr>
          <w:lang w:val="en-US"/>
        </w:rPr>
        <w:t>hout enzymes (</w:t>
      </w:r>
      <w:r w:rsidR="004357D9" w:rsidRPr="004357D9">
        <w:rPr>
          <w:lang w:val="en-GB"/>
        </w:rPr>
        <w:t>2.5 g/L water</w:t>
      </w:r>
      <w:r w:rsidR="00196356">
        <w:rPr>
          <w:lang w:val="en-GB"/>
        </w:rPr>
        <w:t xml:space="preserve">; see </w:t>
      </w:r>
      <w:r w:rsidR="00196356" w:rsidRPr="00196356">
        <w:rPr>
          <w:b/>
          <w:lang w:val="en-GB"/>
        </w:rPr>
        <w:t>Figure 3</w:t>
      </w:r>
      <w:r w:rsidR="004357D9">
        <w:rPr>
          <w:lang w:val="en-US"/>
        </w:rPr>
        <w:t>)</w:t>
      </w:r>
      <w:r w:rsidR="004357D9" w:rsidRPr="004357D9">
        <w:rPr>
          <w:lang w:val="en-US"/>
        </w:rPr>
        <w:t>, at 30˚C and 950 rpm</w:t>
      </w:r>
      <w:r w:rsidR="004357D9">
        <w:rPr>
          <w:lang w:val="en-US"/>
        </w:rPr>
        <w:t xml:space="preserve"> in 96-well plates</w:t>
      </w:r>
      <w:r w:rsidR="004357D9" w:rsidRPr="004357D9">
        <w:rPr>
          <w:lang w:val="en-US"/>
        </w:rPr>
        <w:t>.</w:t>
      </w:r>
      <w:r w:rsidR="004357D9" w:rsidRPr="004357D9">
        <w:rPr>
          <w:rFonts w:eastAsiaTheme="minorEastAsia" w:hAnsi="Calibri"/>
          <w:color w:val="000000" w:themeColor="text1"/>
          <w:kern w:val="24"/>
          <w:position w:val="10"/>
          <w:sz w:val="32"/>
          <w:szCs w:val="32"/>
          <w:vertAlign w:val="superscript"/>
          <w:lang w:val="en-GB" w:eastAsia="es-ES"/>
        </w:rPr>
        <w:t xml:space="preserve"> </w:t>
      </w:r>
      <w:r w:rsidR="004357D9">
        <w:rPr>
          <w:rFonts w:ascii="Calibri" w:eastAsia="Times New Roman" w:hAnsi="Calibri" w:cs="Calibri"/>
        </w:rPr>
        <w:t>P</w:t>
      </w:r>
      <w:r w:rsidR="004357D9" w:rsidRPr="10C44038">
        <w:rPr>
          <w:rFonts w:ascii="Calibri" w:eastAsia="Times New Roman" w:hAnsi="Calibri" w:cs="Calibri"/>
        </w:rPr>
        <w:t>igment with oil on polyester/cotton PC-09</w:t>
      </w:r>
      <w:r w:rsidR="004357D9">
        <w:rPr>
          <w:rFonts w:ascii="Calibri" w:eastAsia="Times New Roman" w:hAnsi="Calibri" w:cs="Calibri"/>
        </w:rPr>
        <w:t xml:space="preserve"> was used as target </w:t>
      </w:r>
      <w:r w:rsidR="004357D9">
        <w:rPr>
          <w:lang w:val="en-US"/>
        </w:rPr>
        <w:t xml:space="preserve">stained cloth. </w:t>
      </w:r>
      <w:r w:rsidR="004357D9" w:rsidRPr="004357D9">
        <w:rPr>
          <w:lang w:val="en-GB"/>
        </w:rPr>
        <w:t xml:space="preserve">Two </w:t>
      </w:r>
      <w:r w:rsidR="004357D9">
        <w:rPr>
          <w:lang w:val="en-GB"/>
        </w:rPr>
        <w:t>benchmark tests</w:t>
      </w:r>
      <w:r w:rsidR="004357D9" w:rsidRPr="004357D9">
        <w:rPr>
          <w:lang w:val="en-GB"/>
        </w:rPr>
        <w:t xml:space="preserve"> were performed: one with HENKEL® Liquid Laundry Detergent without enzymes (2.5 g/L water), and one with HENKEL® Liquid Laundry </w:t>
      </w:r>
      <w:proofErr w:type="spellStart"/>
      <w:r w:rsidR="004357D9" w:rsidRPr="004357D9">
        <w:rPr>
          <w:lang w:val="en-GB"/>
        </w:rPr>
        <w:t>Detergent_A</w:t>
      </w:r>
      <w:proofErr w:type="spellEnd"/>
      <w:r w:rsidR="004357D9" w:rsidRPr="004357D9">
        <w:rPr>
          <w:lang w:val="en-GB"/>
        </w:rPr>
        <w:t xml:space="preserve"> including enzymes (3.1 g/L water</w:t>
      </w:r>
      <w:r w:rsidR="00196356">
        <w:rPr>
          <w:lang w:val="en-GB"/>
        </w:rPr>
        <w:t xml:space="preserve">; see </w:t>
      </w:r>
      <w:r w:rsidR="00196356" w:rsidRPr="00196356">
        <w:rPr>
          <w:b/>
          <w:lang w:val="en-GB"/>
        </w:rPr>
        <w:t>Figure 3</w:t>
      </w:r>
      <w:r w:rsidR="004357D9" w:rsidRPr="004357D9">
        <w:rPr>
          <w:lang w:val="en-GB"/>
        </w:rPr>
        <w:t>).</w:t>
      </w:r>
      <w:r w:rsidR="004357D9">
        <w:rPr>
          <w:lang w:val="en-GB"/>
        </w:rPr>
        <w:t xml:space="preserve"> The reaction tests are incubated and at different times (</w:t>
      </w:r>
      <w:r w:rsidR="004357D9" w:rsidRPr="10C44038">
        <w:rPr>
          <w:rFonts w:ascii="Calibri" w:eastAsia="Times New Roman" w:hAnsi="Calibri" w:cs="Calibri"/>
        </w:rPr>
        <w:t>10 min, 1 h, 2 h, 4 h and 24 h</w:t>
      </w:r>
      <w:r w:rsidR="004357D9">
        <w:rPr>
          <w:lang w:val="en-GB"/>
        </w:rPr>
        <w:t>) an aliquot is taken</w:t>
      </w:r>
      <w:r w:rsidR="009A1300">
        <w:rPr>
          <w:lang w:val="en-GB"/>
        </w:rPr>
        <w:t>;</w:t>
      </w:r>
      <w:r w:rsidR="004357D9">
        <w:rPr>
          <w:lang w:val="en-GB"/>
        </w:rPr>
        <w:t xml:space="preserve"> the degradation of </w:t>
      </w:r>
      <w:r w:rsidR="004357D9" w:rsidRPr="10C44038">
        <w:rPr>
          <w:rFonts w:ascii="Calibri" w:eastAsia="Times New Roman" w:hAnsi="Calibri" w:cs="Calibri"/>
        </w:rPr>
        <w:t>PC-09</w:t>
      </w:r>
      <w:r w:rsidR="004357D9">
        <w:rPr>
          <w:rFonts w:ascii="Calibri" w:eastAsia="Times New Roman" w:hAnsi="Calibri" w:cs="Calibri"/>
        </w:rPr>
        <w:t xml:space="preserve"> was quantified by meaning of the release of </w:t>
      </w:r>
      <w:r w:rsidR="002109C0">
        <w:rPr>
          <w:lang w:val="en-US"/>
        </w:rPr>
        <w:t>n</w:t>
      </w:r>
      <w:r w:rsidR="004357D9" w:rsidRPr="00374928">
        <w:rPr>
          <w:lang w:val="en-US"/>
        </w:rPr>
        <w:t>on-</w:t>
      </w:r>
      <w:r w:rsidR="002109C0">
        <w:rPr>
          <w:lang w:val="en-US"/>
        </w:rPr>
        <w:t>e</w:t>
      </w:r>
      <w:r w:rsidR="004357D9" w:rsidRPr="00374928">
        <w:rPr>
          <w:lang w:val="en-US"/>
        </w:rPr>
        <w:t xml:space="preserve">sterified </w:t>
      </w:r>
      <w:r w:rsidR="009A1300">
        <w:rPr>
          <w:lang w:val="en-US"/>
        </w:rPr>
        <w:t>f</w:t>
      </w:r>
      <w:r w:rsidR="004357D9" w:rsidRPr="00374928">
        <w:rPr>
          <w:lang w:val="en-US"/>
        </w:rPr>
        <w:t xml:space="preserve">atty </w:t>
      </w:r>
      <w:r w:rsidR="009A1300">
        <w:rPr>
          <w:lang w:val="en-US"/>
        </w:rPr>
        <w:t>a</w:t>
      </w:r>
      <w:r w:rsidR="004357D9" w:rsidRPr="00374928">
        <w:rPr>
          <w:lang w:val="en-US"/>
        </w:rPr>
        <w:t>cids (NEFA)</w:t>
      </w:r>
      <w:r w:rsidR="000A1F36">
        <w:rPr>
          <w:lang w:val="en-US"/>
        </w:rPr>
        <w:t>.</w:t>
      </w:r>
      <w:r w:rsidR="00196356">
        <w:rPr>
          <w:lang w:val="en-US"/>
        </w:rPr>
        <w:t xml:space="preserve"> </w:t>
      </w:r>
    </w:p>
    <w:p w14:paraId="3374083C" w14:textId="77777777" w:rsidR="00196356" w:rsidRDefault="00196356" w:rsidP="00196356">
      <w:pPr>
        <w:spacing w:after="0" w:line="240" w:lineRule="auto"/>
        <w:jc w:val="both"/>
        <w:rPr>
          <w:rStyle w:val="IndexofFiguresCar"/>
          <w:rFonts w:eastAsiaTheme="minorEastAsia"/>
        </w:rPr>
      </w:pPr>
    </w:p>
    <w:p w14:paraId="557516CE" w14:textId="76347305" w:rsidR="006F57E7" w:rsidRDefault="006F57E7" w:rsidP="006F57E7">
      <w:pPr>
        <w:spacing w:after="0" w:line="240" w:lineRule="auto"/>
        <w:jc w:val="center"/>
        <w:rPr>
          <w:rStyle w:val="IndexofFiguresCar"/>
          <w:rFonts w:eastAsiaTheme="minorEastAsia"/>
        </w:rPr>
      </w:pPr>
      <w:r>
        <w:rPr>
          <w:rStyle w:val="IndexofFiguresCar"/>
          <w:rFonts w:eastAsiaTheme="minorEastAsia"/>
          <w:noProof/>
          <w:lang w:val="es-ES" w:eastAsia="es-ES"/>
        </w:rPr>
        <w:lastRenderedPageBreak/>
        <w:drawing>
          <wp:inline distT="0" distB="0" distL="0" distR="0" wp14:anchorId="6567AC56" wp14:editId="77042CB7">
            <wp:extent cx="5669915" cy="425513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915" cy="4255135"/>
                    </a:xfrm>
                    <a:prstGeom prst="rect">
                      <a:avLst/>
                    </a:prstGeom>
                    <a:noFill/>
                  </pic:spPr>
                </pic:pic>
              </a:graphicData>
            </a:graphic>
          </wp:inline>
        </w:drawing>
      </w:r>
    </w:p>
    <w:p w14:paraId="5BD8212C" w14:textId="0C4BDD4A" w:rsidR="00196356" w:rsidRDefault="00196356" w:rsidP="006F57E7">
      <w:pPr>
        <w:spacing w:after="0" w:line="240" w:lineRule="auto"/>
        <w:jc w:val="both"/>
        <w:rPr>
          <w:sz w:val="18"/>
          <w:szCs w:val="18"/>
        </w:rPr>
      </w:pPr>
      <w:r w:rsidRPr="10C44038">
        <w:rPr>
          <w:rStyle w:val="IndexofFiguresCar"/>
          <w:rFonts w:eastAsiaTheme="minorEastAsia"/>
        </w:rPr>
        <w:t xml:space="preserve">Figure </w:t>
      </w:r>
      <w:r>
        <w:rPr>
          <w:rStyle w:val="IndexofFiguresCar"/>
          <w:rFonts w:eastAsiaTheme="minorEastAsia"/>
        </w:rPr>
        <w:t xml:space="preserve">3. </w:t>
      </w:r>
      <w:r w:rsidRPr="006F57E7">
        <w:rPr>
          <w:rStyle w:val="IndexofFiguresCar"/>
          <w:rFonts w:eastAsiaTheme="minorEastAsia"/>
          <w:b w:val="0"/>
        </w:rPr>
        <w:t>Image of the</w:t>
      </w:r>
      <w:r>
        <w:rPr>
          <w:rStyle w:val="IndexofFiguresCar"/>
          <w:rFonts w:eastAsiaTheme="minorEastAsia"/>
        </w:rPr>
        <w:t xml:space="preserve"> </w:t>
      </w:r>
      <w:r w:rsidR="006F57E7" w:rsidRPr="006F57E7">
        <w:rPr>
          <w:sz w:val="18"/>
          <w:szCs w:val="18"/>
        </w:rPr>
        <w:t>WLHUL2194600, Henkel detergent_A Gel without enzymes</w:t>
      </w:r>
      <w:r w:rsidR="006F57E7">
        <w:rPr>
          <w:sz w:val="18"/>
          <w:szCs w:val="18"/>
        </w:rPr>
        <w:t xml:space="preserve">, and </w:t>
      </w:r>
      <w:r w:rsidR="006F57E7" w:rsidRPr="006F57E7">
        <w:rPr>
          <w:sz w:val="18"/>
          <w:szCs w:val="18"/>
        </w:rPr>
        <w:t>WLHUL2161400, Henkel detergent_A Gel including all enzymes</w:t>
      </w:r>
      <w:r w:rsidR="006F57E7">
        <w:rPr>
          <w:sz w:val="18"/>
          <w:szCs w:val="18"/>
        </w:rPr>
        <w:t xml:space="preserve"> used in this deliverable.</w:t>
      </w:r>
    </w:p>
    <w:p w14:paraId="7D484008" w14:textId="77777777" w:rsidR="000A1F36" w:rsidRDefault="000A1F36" w:rsidP="000A1F36">
      <w:pPr>
        <w:spacing w:after="0" w:line="240" w:lineRule="auto"/>
        <w:jc w:val="both"/>
        <w:rPr>
          <w:lang w:val="en-US"/>
        </w:rPr>
      </w:pPr>
    </w:p>
    <w:p w14:paraId="2471BD52" w14:textId="1B59960A" w:rsidR="000A1F36" w:rsidRDefault="004357D9" w:rsidP="000A1F36">
      <w:pPr>
        <w:spacing w:after="0" w:line="240" w:lineRule="auto"/>
        <w:jc w:val="both"/>
        <w:rPr>
          <w:lang w:val="en-US"/>
        </w:rPr>
      </w:pPr>
      <w:r>
        <w:rPr>
          <w:lang w:val="en-US"/>
        </w:rPr>
        <w:t xml:space="preserve">The </w:t>
      </w:r>
      <w:r w:rsidRPr="00374928">
        <w:rPr>
          <w:lang w:val="en-US"/>
        </w:rPr>
        <w:t>NEFA-HR(2)</w:t>
      </w:r>
      <w:r>
        <w:rPr>
          <w:lang w:val="en-US"/>
        </w:rPr>
        <w:t xml:space="preserve"> kit (Waco, </w:t>
      </w:r>
      <w:r w:rsidRPr="00374928">
        <w:rPr>
          <w:lang w:val="en-US"/>
        </w:rPr>
        <w:t>517982</w:t>
      </w:r>
      <w:r>
        <w:rPr>
          <w:lang w:val="en-US"/>
        </w:rPr>
        <w:t xml:space="preserve"> - </w:t>
      </w:r>
      <w:r w:rsidRPr="00374928">
        <w:rPr>
          <w:lang w:val="en-US"/>
        </w:rPr>
        <w:t>Reagent 1 Set kit NEFA-HR(2) Assay</w:t>
      </w:r>
      <w:r>
        <w:rPr>
          <w:lang w:val="en-US"/>
        </w:rPr>
        <w:t xml:space="preserve">, </w:t>
      </w:r>
      <w:r w:rsidRPr="00374928">
        <w:rPr>
          <w:lang w:val="en-US"/>
        </w:rPr>
        <w:t>517984</w:t>
      </w:r>
      <w:r>
        <w:rPr>
          <w:lang w:val="en-US"/>
        </w:rPr>
        <w:t xml:space="preserve"> -</w:t>
      </w:r>
      <w:r w:rsidRPr="00374928">
        <w:rPr>
          <w:lang w:val="en-US"/>
        </w:rPr>
        <w:t xml:space="preserve"> Reagent 2 Set, kit NEFA-HR(2) Assay</w:t>
      </w:r>
      <w:r>
        <w:rPr>
          <w:lang w:val="en-US"/>
        </w:rPr>
        <w:t>,</w:t>
      </w:r>
      <w:r w:rsidRPr="00374928">
        <w:rPr>
          <w:lang w:val="en-US"/>
        </w:rPr>
        <w:t xml:space="preserve"> 517954</w:t>
      </w:r>
      <w:r>
        <w:rPr>
          <w:lang w:val="en-US"/>
        </w:rPr>
        <w:t xml:space="preserve"> -</w:t>
      </w:r>
      <w:r w:rsidRPr="00374928">
        <w:rPr>
          <w:lang w:val="en-US"/>
        </w:rPr>
        <w:t xml:space="preserve"> Standard, kit NEFA-HR(2) Assay</w:t>
      </w:r>
      <w:r>
        <w:rPr>
          <w:lang w:val="en-US"/>
        </w:rPr>
        <w:t xml:space="preserve">), also referred to as </w:t>
      </w:r>
      <w:r w:rsidRPr="00374928">
        <w:rPr>
          <w:lang w:val="en-US"/>
        </w:rPr>
        <w:t xml:space="preserve">ACS-ACOD </w:t>
      </w:r>
      <w:r>
        <w:rPr>
          <w:lang w:val="en-US"/>
        </w:rPr>
        <w:t>m</w:t>
      </w:r>
      <w:r w:rsidRPr="00374928">
        <w:rPr>
          <w:lang w:val="en-US"/>
        </w:rPr>
        <w:t>ethod</w:t>
      </w:r>
      <w:r>
        <w:rPr>
          <w:lang w:val="en-US"/>
        </w:rPr>
        <w:t xml:space="preserve">, is used. Briefly, </w:t>
      </w:r>
      <w:r w:rsidRPr="000B71B4">
        <w:rPr>
          <w:lang w:val="en-US"/>
        </w:rPr>
        <w:t xml:space="preserve">Non-esterified fatty acid (NEFA) in sample is converted to Acyl-CoA, </w:t>
      </w:r>
      <w:r>
        <w:rPr>
          <w:lang w:val="en-US"/>
        </w:rPr>
        <w:t>adenosine monophosphate (</w:t>
      </w:r>
      <w:r w:rsidRPr="000B71B4">
        <w:rPr>
          <w:lang w:val="en-US"/>
        </w:rPr>
        <w:t>AMP</w:t>
      </w:r>
      <w:r>
        <w:rPr>
          <w:lang w:val="en-US"/>
        </w:rPr>
        <w:t>)</w:t>
      </w:r>
      <w:r w:rsidRPr="000B71B4">
        <w:rPr>
          <w:lang w:val="en-US"/>
        </w:rPr>
        <w:t xml:space="preserve"> and</w:t>
      </w:r>
      <w:r>
        <w:rPr>
          <w:lang w:val="en-US"/>
        </w:rPr>
        <w:t xml:space="preserve"> </w:t>
      </w:r>
      <w:r w:rsidRPr="000B71B4">
        <w:rPr>
          <w:lang w:val="en-US"/>
        </w:rPr>
        <w:t>pyrophosphoric acid (</w:t>
      </w:r>
      <w:proofErr w:type="spellStart"/>
      <w:r w:rsidRPr="000B71B4">
        <w:rPr>
          <w:lang w:val="en-US"/>
        </w:rPr>
        <w:t>PPi</w:t>
      </w:r>
      <w:proofErr w:type="spellEnd"/>
      <w:r w:rsidRPr="000B71B4">
        <w:rPr>
          <w:lang w:val="en-US"/>
        </w:rPr>
        <w:t>) by the action of Acyl-CoA synthetase (ACS), under</w:t>
      </w:r>
      <w:r>
        <w:rPr>
          <w:lang w:val="en-US"/>
        </w:rPr>
        <w:t xml:space="preserve"> </w:t>
      </w:r>
      <w:r w:rsidRPr="000B71B4">
        <w:rPr>
          <w:lang w:val="en-US"/>
        </w:rPr>
        <w:t>coexistence with coenzyme A (CoA) and adenosine 5-triphosphate disodium salt (ATP).</w:t>
      </w:r>
      <w:r>
        <w:rPr>
          <w:lang w:val="en-US"/>
        </w:rPr>
        <w:t xml:space="preserve"> </w:t>
      </w:r>
      <w:r w:rsidRPr="000B71B4">
        <w:rPr>
          <w:lang w:val="en-US"/>
        </w:rPr>
        <w:t>Obtained Acyl-CoA is</w:t>
      </w:r>
      <w:r>
        <w:rPr>
          <w:lang w:val="en-US"/>
        </w:rPr>
        <w:t xml:space="preserve"> oxidized and yields 2,3-trans-e</w:t>
      </w:r>
      <w:r w:rsidRPr="000B71B4">
        <w:rPr>
          <w:lang w:val="en-US"/>
        </w:rPr>
        <w:t>noyl-CoA and hydrogen peroxide</w:t>
      </w:r>
      <w:r>
        <w:rPr>
          <w:lang w:val="en-US"/>
        </w:rPr>
        <w:t xml:space="preserve"> (H</w:t>
      </w:r>
      <w:r w:rsidRPr="009479E1">
        <w:rPr>
          <w:vertAlign w:val="subscript"/>
          <w:lang w:val="en-US"/>
        </w:rPr>
        <w:t>2</w:t>
      </w:r>
      <w:r>
        <w:rPr>
          <w:lang w:val="en-US"/>
        </w:rPr>
        <w:t>O</w:t>
      </w:r>
      <w:r w:rsidRPr="009479E1">
        <w:rPr>
          <w:vertAlign w:val="subscript"/>
          <w:lang w:val="en-US"/>
        </w:rPr>
        <w:t>2</w:t>
      </w:r>
      <w:r>
        <w:rPr>
          <w:lang w:val="en-US"/>
        </w:rPr>
        <w:t xml:space="preserve">) </w:t>
      </w:r>
      <w:r w:rsidRPr="000B71B4">
        <w:rPr>
          <w:lang w:val="en-US"/>
        </w:rPr>
        <w:t xml:space="preserve">by the action of Acyl-CoA oxidase (ACOD). In the presence of </w:t>
      </w:r>
      <w:r>
        <w:rPr>
          <w:lang w:val="en-US"/>
        </w:rPr>
        <w:t xml:space="preserve">a </w:t>
      </w:r>
      <w:r w:rsidRPr="000B71B4">
        <w:rPr>
          <w:lang w:val="en-US"/>
        </w:rPr>
        <w:t>peroxidase, the</w:t>
      </w:r>
      <w:r>
        <w:rPr>
          <w:lang w:val="en-US"/>
        </w:rPr>
        <w:t xml:space="preserve"> H</w:t>
      </w:r>
      <w:r w:rsidRPr="001934BB">
        <w:rPr>
          <w:vertAlign w:val="subscript"/>
          <w:lang w:val="en-US"/>
        </w:rPr>
        <w:t>2</w:t>
      </w:r>
      <w:r>
        <w:rPr>
          <w:lang w:val="en-US"/>
        </w:rPr>
        <w:t>O</w:t>
      </w:r>
      <w:r w:rsidRPr="001934BB">
        <w:rPr>
          <w:vertAlign w:val="subscript"/>
          <w:lang w:val="en-US"/>
        </w:rPr>
        <w:t>2</w:t>
      </w:r>
      <w:r>
        <w:rPr>
          <w:lang w:val="en-US"/>
        </w:rPr>
        <w:t xml:space="preserve"> </w:t>
      </w:r>
      <w:r w:rsidRPr="000B71B4">
        <w:rPr>
          <w:lang w:val="en-US"/>
        </w:rPr>
        <w:t>formed yields a blue</w:t>
      </w:r>
      <w:r>
        <w:rPr>
          <w:lang w:val="en-US"/>
        </w:rPr>
        <w:t>-</w:t>
      </w:r>
      <w:r w:rsidRPr="000B71B4">
        <w:rPr>
          <w:lang w:val="en-US"/>
        </w:rPr>
        <w:t>purple pigment by quantitative oxidation</w:t>
      </w:r>
      <w:r>
        <w:rPr>
          <w:lang w:val="en-US"/>
        </w:rPr>
        <w:t xml:space="preserve"> </w:t>
      </w:r>
      <w:r w:rsidRPr="000B71B4">
        <w:rPr>
          <w:lang w:val="en-US"/>
        </w:rPr>
        <w:t>condensation with 3-Methyl-N-</w:t>
      </w:r>
      <w:r w:rsidR="000A1F36">
        <w:rPr>
          <w:lang w:val="en-US"/>
        </w:rPr>
        <w:t>e</w:t>
      </w:r>
      <w:r w:rsidRPr="000B71B4">
        <w:rPr>
          <w:lang w:val="en-US"/>
        </w:rPr>
        <w:t>thyl-N-(β-Hydroxyethyl)-Aniline (MEHA) and 4-aminoantipyrine</w:t>
      </w:r>
      <w:r>
        <w:rPr>
          <w:lang w:val="en-US"/>
        </w:rPr>
        <w:t xml:space="preserve"> </w:t>
      </w:r>
      <w:r w:rsidRPr="000B71B4">
        <w:rPr>
          <w:lang w:val="en-US"/>
        </w:rPr>
        <w:t>(4-AA).</w:t>
      </w:r>
      <w:r>
        <w:rPr>
          <w:lang w:val="en-US"/>
        </w:rPr>
        <w:t xml:space="preserve"> </w:t>
      </w:r>
      <w:r w:rsidRPr="000B71B4">
        <w:rPr>
          <w:lang w:val="en-US"/>
        </w:rPr>
        <w:t>Non-esterified fatty acids (NEFA) concentration is obtained by measuring absorbance</w:t>
      </w:r>
      <w:r>
        <w:rPr>
          <w:lang w:val="en-US"/>
        </w:rPr>
        <w:t xml:space="preserve"> </w:t>
      </w:r>
      <w:r w:rsidRPr="000B71B4">
        <w:rPr>
          <w:lang w:val="en-US"/>
        </w:rPr>
        <w:t>of the blue</w:t>
      </w:r>
      <w:r>
        <w:rPr>
          <w:lang w:val="en-US"/>
        </w:rPr>
        <w:t>-</w:t>
      </w:r>
      <w:r w:rsidRPr="000B71B4">
        <w:rPr>
          <w:lang w:val="en-US"/>
        </w:rPr>
        <w:t>purple color.</w:t>
      </w:r>
      <w:r>
        <w:rPr>
          <w:lang w:val="en-US"/>
        </w:rPr>
        <w:t xml:space="preserve"> </w:t>
      </w:r>
    </w:p>
    <w:p w14:paraId="27EB9513" w14:textId="77777777" w:rsidR="000A1F36" w:rsidRDefault="000A1F36" w:rsidP="000A1F36">
      <w:pPr>
        <w:spacing w:after="0" w:line="240" w:lineRule="auto"/>
        <w:jc w:val="both"/>
        <w:rPr>
          <w:lang w:val="en-US"/>
        </w:rPr>
      </w:pPr>
    </w:p>
    <w:p w14:paraId="6DF5E5A4" w14:textId="27BD6580" w:rsidR="004357D9" w:rsidRPr="004357D9" w:rsidRDefault="004357D9" w:rsidP="000A1F36">
      <w:pPr>
        <w:spacing w:after="0" w:line="240" w:lineRule="auto"/>
        <w:jc w:val="both"/>
        <w:rPr>
          <w:lang w:val="en-US"/>
        </w:rPr>
      </w:pPr>
      <w:r w:rsidRPr="004357D9">
        <w:rPr>
          <w:lang w:val="en-US"/>
        </w:rPr>
        <w:t>The reaction outcome is tested using the NEFA-Kit, following specifications:</w:t>
      </w:r>
    </w:p>
    <w:p w14:paraId="0D77C502" w14:textId="6CF59509" w:rsidR="004357D9" w:rsidRDefault="004357D9" w:rsidP="000A1F36">
      <w:pPr>
        <w:pStyle w:val="Prrafodelista"/>
        <w:numPr>
          <w:ilvl w:val="1"/>
          <w:numId w:val="21"/>
        </w:numPr>
        <w:spacing w:afterLines="120" w:after="288"/>
        <w:jc w:val="both"/>
        <w:rPr>
          <w:lang w:val="en-US"/>
        </w:rPr>
      </w:pPr>
      <w:r w:rsidRPr="000B71B4">
        <w:rPr>
          <w:lang w:val="en-US"/>
        </w:rPr>
        <w:t>Transfer 10 µL of the reaction solution</w:t>
      </w:r>
      <w:r w:rsidR="00DF14A3">
        <w:rPr>
          <w:lang w:val="en-US"/>
        </w:rPr>
        <w:t xml:space="preserve"> (the one detailed above)</w:t>
      </w:r>
      <w:r w:rsidRPr="000B71B4">
        <w:rPr>
          <w:lang w:val="en-US"/>
        </w:rPr>
        <w:t xml:space="preserve"> + 100 µL of NEFA solution </w:t>
      </w:r>
      <w:r w:rsidR="00DF14A3">
        <w:rPr>
          <w:lang w:val="en-US"/>
        </w:rPr>
        <w:t>R</w:t>
      </w:r>
      <w:r w:rsidRPr="000B71B4">
        <w:rPr>
          <w:lang w:val="en-US"/>
        </w:rPr>
        <w:t>1 to a 96 microplate well. Incubate 6 min at 37˚C.</w:t>
      </w:r>
    </w:p>
    <w:p w14:paraId="6B2ED68C" w14:textId="77777777" w:rsidR="00DF14A3" w:rsidRPr="00DF14A3" w:rsidRDefault="00DF14A3" w:rsidP="000A1F36">
      <w:pPr>
        <w:pStyle w:val="Prrafodelista"/>
        <w:spacing w:afterLines="120" w:after="288"/>
        <w:ind w:left="1070" w:firstLine="0"/>
        <w:jc w:val="both"/>
        <w:rPr>
          <w:i/>
          <w:lang w:val="en-US"/>
        </w:rPr>
      </w:pPr>
      <w:r w:rsidRPr="00DF14A3">
        <w:rPr>
          <w:i/>
          <w:lang w:val="en-US"/>
        </w:rPr>
        <w:t>R1: Prepare R1 by mixing one bottle of Color A and Solvent A. After preparing the R1, store at 2 - 10°C and use within 1 month.</w:t>
      </w:r>
    </w:p>
    <w:p w14:paraId="46CD9E17" w14:textId="77777777" w:rsidR="004357D9" w:rsidRPr="000B71B4" w:rsidRDefault="004357D9" w:rsidP="000A1F36">
      <w:pPr>
        <w:pStyle w:val="Prrafodelista"/>
        <w:numPr>
          <w:ilvl w:val="1"/>
          <w:numId w:val="21"/>
        </w:numPr>
        <w:spacing w:afterLines="120" w:after="288"/>
        <w:jc w:val="both"/>
        <w:rPr>
          <w:lang w:val="en-US"/>
        </w:rPr>
      </w:pPr>
      <w:r w:rsidRPr="000B71B4">
        <w:rPr>
          <w:lang w:val="en-US"/>
        </w:rPr>
        <w:t>Add 50 µL of NEFA solution 2. Incubate 6 min at 30˚C.</w:t>
      </w:r>
    </w:p>
    <w:p w14:paraId="462D692B" w14:textId="4348FEB3" w:rsidR="00DF14A3" w:rsidRPr="00DF14A3" w:rsidRDefault="00DF14A3" w:rsidP="000A1F36">
      <w:pPr>
        <w:pStyle w:val="Prrafodelista"/>
        <w:spacing w:afterLines="120" w:after="288"/>
        <w:ind w:left="1070" w:firstLine="0"/>
        <w:jc w:val="both"/>
        <w:rPr>
          <w:lang w:val="en-US"/>
        </w:rPr>
      </w:pPr>
      <w:r w:rsidRPr="00DF14A3">
        <w:rPr>
          <w:i/>
          <w:lang w:val="en-US"/>
        </w:rPr>
        <w:t>R2: Prepare R2 by mixing one bottle of Color B and Solvent B. After preparing the R2, store at 2 - 10°C and use within 1 month</w:t>
      </w:r>
      <w:r>
        <w:rPr>
          <w:lang w:val="en-US"/>
        </w:rPr>
        <w:t>.</w:t>
      </w:r>
    </w:p>
    <w:p w14:paraId="5936B351" w14:textId="4CC15BFB" w:rsidR="004357D9" w:rsidRDefault="004357D9" w:rsidP="008278F3">
      <w:pPr>
        <w:pStyle w:val="Prrafodelista"/>
        <w:numPr>
          <w:ilvl w:val="1"/>
          <w:numId w:val="21"/>
        </w:numPr>
        <w:spacing w:afterLines="120" w:after="288"/>
        <w:jc w:val="both"/>
        <w:rPr>
          <w:lang w:val="en-US"/>
        </w:rPr>
      </w:pPr>
      <w:r w:rsidRPr="000B71B4">
        <w:rPr>
          <w:lang w:val="en-US"/>
        </w:rPr>
        <w:t>Measure sample’s absorbance at 550</w:t>
      </w:r>
      <w:r>
        <w:rPr>
          <w:lang w:val="en-US"/>
        </w:rPr>
        <w:t xml:space="preserve"> </w:t>
      </w:r>
      <w:r w:rsidRPr="000B71B4">
        <w:rPr>
          <w:lang w:val="en-US"/>
        </w:rPr>
        <w:t>nm using a microplate spectrometer (e.g. Synergy HT Multi Mode Microplate Reader, Agilent, Madrid, Spain).</w:t>
      </w:r>
    </w:p>
    <w:p w14:paraId="30F298FB" w14:textId="2FC1150E" w:rsidR="000A1F36" w:rsidRDefault="000A1F36" w:rsidP="008278F3">
      <w:pPr>
        <w:spacing w:afterLines="120" w:after="288" w:line="240" w:lineRule="auto"/>
        <w:jc w:val="both"/>
        <w:rPr>
          <w:lang w:val="en-US"/>
        </w:rPr>
      </w:pPr>
      <w:r w:rsidRPr="000A1F36">
        <w:rPr>
          <w:b/>
          <w:lang w:val="en-US"/>
        </w:rPr>
        <w:t xml:space="preserve">Figure </w:t>
      </w:r>
      <w:r w:rsidR="00196356">
        <w:rPr>
          <w:b/>
          <w:lang w:val="en-US"/>
        </w:rPr>
        <w:t>4</w:t>
      </w:r>
      <w:r>
        <w:rPr>
          <w:lang w:val="en-US"/>
        </w:rPr>
        <w:t xml:space="preserve"> summarizes the protocol for </w:t>
      </w:r>
      <w:r w:rsidRPr="10C44038">
        <w:rPr>
          <w:rFonts w:ascii="Calibri" w:eastAsia="Times New Roman" w:hAnsi="Calibri" w:cs="Calibri"/>
          <w:color w:val="000000" w:themeColor="text1"/>
        </w:rPr>
        <w:t>the determination of non-esterified fatty acids (NEFA) allowing to quantify in high throughput manner the release of fatty acids from standardized stained swatches</w:t>
      </w:r>
      <w:r>
        <w:rPr>
          <w:rFonts w:ascii="Calibri" w:eastAsia="Times New Roman" w:hAnsi="Calibri" w:cs="Calibri"/>
          <w:color w:val="000000" w:themeColor="text1"/>
        </w:rPr>
        <w:t xml:space="preserve">, herein exemplified by </w:t>
      </w:r>
      <w:r>
        <w:rPr>
          <w:rFonts w:ascii="Calibri" w:eastAsia="Times New Roman" w:hAnsi="Calibri" w:cs="Calibri"/>
        </w:rPr>
        <w:t>P</w:t>
      </w:r>
      <w:r w:rsidRPr="10C44038">
        <w:rPr>
          <w:rFonts w:ascii="Calibri" w:eastAsia="Times New Roman" w:hAnsi="Calibri" w:cs="Calibri"/>
        </w:rPr>
        <w:t>igment with oil on polyester/cotton PC-09</w:t>
      </w:r>
      <w:r>
        <w:rPr>
          <w:rFonts w:ascii="Calibri" w:eastAsia="Times New Roman" w:hAnsi="Calibri" w:cs="Calibri"/>
        </w:rPr>
        <w:t xml:space="preserve"> (</w:t>
      </w:r>
      <w:r w:rsidRPr="004357D9">
        <w:rPr>
          <w:lang w:val="en-US"/>
        </w:rPr>
        <w:t xml:space="preserve">purchased from Center </w:t>
      </w:r>
      <w:proofErr w:type="gramStart"/>
      <w:r w:rsidRPr="004357D9">
        <w:rPr>
          <w:lang w:val="en-US"/>
        </w:rPr>
        <w:t>For</w:t>
      </w:r>
      <w:proofErr w:type="gramEnd"/>
      <w:r w:rsidRPr="004357D9">
        <w:rPr>
          <w:lang w:val="en-US"/>
        </w:rPr>
        <w:t xml:space="preserve"> Testmaterials, CFT)</w:t>
      </w:r>
      <w:r>
        <w:rPr>
          <w:lang w:val="en-US"/>
        </w:rPr>
        <w:t>.</w:t>
      </w:r>
    </w:p>
    <w:p w14:paraId="702AD855" w14:textId="6B88B634" w:rsidR="004357D9" w:rsidRDefault="00651E70" w:rsidP="003551A3">
      <w:pPr>
        <w:spacing w:afterLines="120" w:after="288" w:line="240" w:lineRule="auto"/>
        <w:jc w:val="both"/>
        <w:rPr>
          <w:lang w:val="en-US"/>
        </w:rPr>
      </w:pPr>
      <w:r>
        <w:rPr>
          <w:noProof/>
          <w:lang w:val="es-ES" w:eastAsia="es-ES"/>
        </w:rPr>
        <w:lastRenderedPageBreak/>
        <w:drawing>
          <wp:inline distT="0" distB="0" distL="0" distR="0" wp14:anchorId="35E12FCD" wp14:editId="0F0346DC">
            <wp:extent cx="6202837" cy="44594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1171" cy="4465488"/>
                    </a:xfrm>
                    <a:prstGeom prst="rect">
                      <a:avLst/>
                    </a:prstGeom>
                    <a:noFill/>
                  </pic:spPr>
                </pic:pic>
              </a:graphicData>
            </a:graphic>
          </wp:inline>
        </w:drawing>
      </w:r>
    </w:p>
    <w:p w14:paraId="31AF3308" w14:textId="46575809" w:rsidR="000A1F36" w:rsidRPr="00BD34A6" w:rsidRDefault="000A1F36" w:rsidP="002109C0">
      <w:pPr>
        <w:jc w:val="both"/>
        <w:rPr>
          <w:sz w:val="18"/>
          <w:szCs w:val="18"/>
        </w:rPr>
      </w:pPr>
      <w:bookmarkStart w:id="70" w:name="_Toc125021071"/>
      <w:bookmarkStart w:id="71" w:name="_Toc125792243"/>
      <w:r w:rsidRPr="10C44038">
        <w:rPr>
          <w:rStyle w:val="IndexofFiguresCar"/>
          <w:rFonts w:eastAsiaTheme="minorEastAsia"/>
        </w:rPr>
        <w:t xml:space="preserve">Figure </w:t>
      </w:r>
      <w:r w:rsidR="00196356">
        <w:rPr>
          <w:rStyle w:val="IndexofFiguresCar"/>
          <w:rFonts w:eastAsiaTheme="minorEastAsia"/>
        </w:rPr>
        <w:t>4</w:t>
      </w:r>
      <w:r w:rsidRPr="10C44038">
        <w:rPr>
          <w:rStyle w:val="IndexofFiguresCar"/>
          <w:rFonts w:eastAsiaTheme="minorEastAsia"/>
        </w:rPr>
        <w:t>. Schematic representation of the microtiter plate-based assay for selecting lipases</w:t>
      </w:r>
      <w:bookmarkEnd w:id="70"/>
      <w:bookmarkEnd w:id="71"/>
      <w:r w:rsidRPr="10C44038">
        <w:rPr>
          <w:sz w:val="18"/>
          <w:szCs w:val="18"/>
        </w:rPr>
        <w:t>. This method is the benchmark method to select lipases most relevant for detergent and textile sectors.</w:t>
      </w:r>
    </w:p>
    <w:p w14:paraId="6AD1E4BC" w14:textId="7A9C809D" w:rsidR="00470CB4" w:rsidRPr="00136E3D" w:rsidRDefault="0088490C" w:rsidP="00470CB4">
      <w:pPr>
        <w:pStyle w:val="Ttulo2"/>
        <w:spacing w:before="0" w:line="240" w:lineRule="auto"/>
        <w:jc w:val="both"/>
        <w:rPr>
          <w:lang w:val="en-US"/>
        </w:rPr>
      </w:pPr>
      <w:bookmarkStart w:id="72" w:name="_Toc125956398"/>
      <w:r>
        <w:rPr>
          <w:lang w:val="en-US"/>
        </w:rPr>
        <w:t>5</w:t>
      </w:r>
      <w:r w:rsidR="00470CB4">
        <w:rPr>
          <w:lang w:val="en-US"/>
        </w:rPr>
        <w:t xml:space="preserve">. </w:t>
      </w:r>
      <w:r w:rsidR="00F83FB2">
        <w:rPr>
          <w:lang w:val="en-US"/>
        </w:rPr>
        <w:t>Results</w:t>
      </w:r>
      <w:r w:rsidR="00470CB4">
        <w:rPr>
          <w:lang w:val="en-US"/>
        </w:rPr>
        <w:t xml:space="preserve"> for multi-enzyme tests</w:t>
      </w:r>
      <w:bookmarkEnd w:id="72"/>
    </w:p>
    <w:p w14:paraId="6B6FF0CC" w14:textId="23798928" w:rsidR="0088490C" w:rsidRDefault="00B70CE8" w:rsidP="00470CB4">
      <w:pPr>
        <w:autoSpaceDE w:val="0"/>
        <w:autoSpaceDN w:val="0"/>
        <w:adjustRightInd w:val="0"/>
        <w:spacing w:after="120" w:line="240" w:lineRule="auto"/>
        <w:contextualSpacing/>
        <w:jc w:val="both"/>
        <w:rPr>
          <w:rFonts w:ascii="Calibri" w:eastAsia="Times New Roman" w:hAnsi="Calibri" w:cs="Calibri"/>
        </w:rPr>
      </w:pPr>
      <w:r>
        <w:rPr>
          <w:rFonts w:ascii="Calibri" w:eastAsia="Times New Roman" w:hAnsi="Calibri" w:cs="Calibri"/>
        </w:rPr>
        <w:t xml:space="preserve">The enzymes </w:t>
      </w:r>
      <w:r w:rsidRPr="10C44038">
        <w:rPr>
          <w:rFonts w:ascii="Calibri" w:eastAsia="Times New Roman" w:hAnsi="Calibri" w:cs="Calibri"/>
        </w:rPr>
        <w:t>FE_Lip9, FE_ID9, Kest3 and GEN</w:t>
      </w:r>
      <w:r w:rsidR="002109C0">
        <w:rPr>
          <w:rFonts w:ascii="Calibri" w:eastAsia="Times New Roman" w:hAnsi="Calibri" w:cs="Calibri"/>
        </w:rPr>
        <w:t>0</w:t>
      </w:r>
      <w:r w:rsidRPr="10C44038">
        <w:rPr>
          <w:rFonts w:ascii="Calibri" w:eastAsia="Times New Roman" w:hAnsi="Calibri" w:cs="Calibri"/>
        </w:rPr>
        <w:t>105</w:t>
      </w:r>
      <w:r w:rsidR="0088490C">
        <w:rPr>
          <w:rFonts w:ascii="Calibri" w:eastAsia="Times New Roman" w:hAnsi="Calibri" w:cs="Calibri"/>
        </w:rPr>
        <w:t xml:space="preserve"> were produced and purified as detailed in Section 5. </w:t>
      </w:r>
      <w:r w:rsidR="00AD07B9" w:rsidRPr="10C44038">
        <w:rPr>
          <w:rFonts w:ascii="Calibri" w:eastAsia="Times New Roman" w:hAnsi="Calibri" w:cs="Calibri"/>
        </w:rPr>
        <w:t>After production and purification, they were added</w:t>
      </w:r>
      <w:r w:rsidR="0088490C">
        <w:rPr>
          <w:rFonts w:ascii="Calibri" w:eastAsia="Times New Roman" w:hAnsi="Calibri" w:cs="Calibri"/>
        </w:rPr>
        <w:t>,</w:t>
      </w:r>
      <w:r w:rsidR="00AD07B9" w:rsidRPr="10C44038">
        <w:rPr>
          <w:rFonts w:ascii="Calibri" w:eastAsia="Times New Roman" w:hAnsi="Calibri" w:cs="Calibri"/>
        </w:rPr>
        <w:t xml:space="preserve"> </w:t>
      </w:r>
      <w:r w:rsidR="0088490C">
        <w:rPr>
          <w:rFonts w:ascii="Calibri" w:eastAsia="Times New Roman" w:hAnsi="Calibri" w:cs="Calibri"/>
        </w:rPr>
        <w:t xml:space="preserve">in different combinations, </w:t>
      </w:r>
      <w:r w:rsidR="00AD07B9" w:rsidRPr="10C44038">
        <w:rPr>
          <w:rFonts w:ascii="Calibri" w:eastAsia="Times New Roman" w:hAnsi="Calibri" w:cs="Calibri"/>
        </w:rPr>
        <w:t xml:space="preserve">to the HENKEL® Liquid Laundry Detergent without enzymes </w:t>
      </w:r>
      <w:r w:rsidR="0088490C">
        <w:rPr>
          <w:rFonts w:ascii="Calibri" w:eastAsia="Times New Roman" w:hAnsi="Calibri" w:cs="Calibri"/>
        </w:rPr>
        <w:t xml:space="preserve">(see </w:t>
      </w:r>
      <w:r w:rsidR="0088490C" w:rsidRPr="0088490C">
        <w:rPr>
          <w:rFonts w:ascii="Calibri" w:eastAsia="Times New Roman" w:hAnsi="Calibri" w:cs="Calibri"/>
          <w:b/>
        </w:rPr>
        <w:t>D2.1</w:t>
      </w:r>
      <w:r w:rsidR="0088490C">
        <w:rPr>
          <w:rFonts w:ascii="Calibri" w:eastAsia="Times New Roman" w:hAnsi="Calibri" w:cs="Calibri"/>
        </w:rPr>
        <w:t xml:space="preserve">) </w:t>
      </w:r>
      <w:r w:rsidR="00AD07B9" w:rsidRPr="10C44038">
        <w:rPr>
          <w:rFonts w:ascii="Calibri" w:eastAsia="Times New Roman" w:hAnsi="Calibri" w:cs="Calibri"/>
        </w:rPr>
        <w:t>at a concentration as low as 0</w:t>
      </w:r>
      <w:r w:rsidR="002109C0">
        <w:rPr>
          <w:rFonts w:ascii="Calibri" w:eastAsia="Times New Roman" w:hAnsi="Calibri" w:cs="Calibri"/>
        </w:rPr>
        <w:t>.</w:t>
      </w:r>
      <w:r w:rsidR="00AD07B9" w:rsidRPr="10C44038">
        <w:rPr>
          <w:rFonts w:ascii="Calibri" w:eastAsia="Times New Roman" w:hAnsi="Calibri" w:cs="Calibri"/>
        </w:rPr>
        <w:t>075%</w:t>
      </w:r>
      <w:r w:rsidR="005E0192">
        <w:rPr>
          <w:rFonts w:ascii="Calibri" w:eastAsia="Times New Roman" w:hAnsi="Calibri" w:cs="Calibri"/>
        </w:rPr>
        <w:t xml:space="preserve"> w/v</w:t>
      </w:r>
      <w:r w:rsidR="0088490C">
        <w:rPr>
          <w:rFonts w:ascii="Calibri" w:eastAsia="Times New Roman" w:hAnsi="Calibri" w:cs="Calibri"/>
        </w:rPr>
        <w:t xml:space="preserve"> each</w:t>
      </w:r>
      <w:r w:rsidR="00AD07B9" w:rsidRPr="10C44038">
        <w:rPr>
          <w:rFonts w:ascii="Calibri" w:eastAsia="Times New Roman" w:hAnsi="Calibri" w:cs="Calibri"/>
        </w:rPr>
        <w:t>. Cleaning tests were performed using pigment with oil on polyester/cotton PC-09_A and washing liquid during 10 min, 1 h, 2 h, 4 h and 24 h incubation at and 30</w:t>
      </w:r>
      <w:r w:rsidR="002109C0">
        <w:rPr>
          <w:rFonts w:ascii="Calibri" w:eastAsia="Times New Roman" w:hAnsi="Calibri" w:cs="Calibri"/>
        </w:rPr>
        <w:t>°</w:t>
      </w:r>
      <w:r w:rsidR="00AD07B9" w:rsidRPr="10C44038">
        <w:rPr>
          <w:rFonts w:ascii="Calibri" w:eastAsia="Times New Roman" w:hAnsi="Calibri" w:cs="Calibri"/>
        </w:rPr>
        <w:t>C; this stained fabric was used as target as it is the less degraded by the commercial HENKEL® Liquid Laundry Detergent with enzymes</w:t>
      </w:r>
      <w:r w:rsidR="00212C0E">
        <w:rPr>
          <w:rFonts w:ascii="Calibri" w:eastAsia="Times New Roman" w:hAnsi="Calibri" w:cs="Calibri"/>
        </w:rPr>
        <w:t xml:space="preserve"> (</w:t>
      </w:r>
      <w:r w:rsidR="00C376CD" w:rsidRPr="00C376CD">
        <w:rPr>
          <w:rFonts w:ascii="Calibri" w:eastAsia="Times New Roman" w:hAnsi="Calibri" w:cs="Calibri"/>
          <w:b/>
        </w:rPr>
        <w:t xml:space="preserve">Figure </w:t>
      </w:r>
      <w:r w:rsidR="00196356">
        <w:rPr>
          <w:rFonts w:ascii="Calibri" w:eastAsia="Times New Roman" w:hAnsi="Calibri" w:cs="Calibri"/>
          <w:b/>
        </w:rPr>
        <w:t>5</w:t>
      </w:r>
      <w:r w:rsidR="00212C0E">
        <w:rPr>
          <w:rFonts w:ascii="Calibri" w:eastAsia="Times New Roman" w:hAnsi="Calibri" w:cs="Calibri"/>
        </w:rPr>
        <w:t>), which is used as benchmark</w:t>
      </w:r>
      <w:r w:rsidR="005E0192">
        <w:rPr>
          <w:rFonts w:ascii="Calibri" w:eastAsia="Times New Roman" w:hAnsi="Calibri" w:cs="Calibri"/>
        </w:rPr>
        <w:t xml:space="preserve"> (see </w:t>
      </w:r>
      <w:r w:rsidR="005E0192" w:rsidRPr="0088490C">
        <w:rPr>
          <w:rFonts w:ascii="Calibri" w:eastAsia="Times New Roman" w:hAnsi="Calibri" w:cs="Calibri"/>
          <w:b/>
        </w:rPr>
        <w:t>D2.1</w:t>
      </w:r>
      <w:r w:rsidR="005E0192">
        <w:rPr>
          <w:rFonts w:ascii="Calibri" w:eastAsia="Times New Roman" w:hAnsi="Calibri" w:cs="Calibri"/>
        </w:rPr>
        <w:t>)</w:t>
      </w:r>
      <w:r w:rsidR="00AD07B9" w:rsidRPr="10C44038">
        <w:rPr>
          <w:rFonts w:ascii="Calibri" w:eastAsia="Times New Roman" w:hAnsi="Calibri" w:cs="Calibri"/>
        </w:rPr>
        <w:t xml:space="preserve">. </w:t>
      </w:r>
    </w:p>
    <w:p w14:paraId="0ED89222" w14:textId="22D52A1F" w:rsidR="00651E70" w:rsidRDefault="00651E70" w:rsidP="00470CB4">
      <w:pPr>
        <w:autoSpaceDE w:val="0"/>
        <w:autoSpaceDN w:val="0"/>
        <w:adjustRightInd w:val="0"/>
        <w:spacing w:after="120" w:line="240" w:lineRule="auto"/>
        <w:contextualSpacing/>
        <w:jc w:val="both"/>
        <w:rPr>
          <w:rFonts w:ascii="Calibri" w:eastAsia="Times New Roman" w:hAnsi="Calibri" w:cs="Calibri"/>
        </w:rPr>
      </w:pPr>
    </w:p>
    <w:p w14:paraId="0BFDE664" w14:textId="088F7BBB" w:rsidR="00651E70" w:rsidRDefault="00651E70" w:rsidP="00651E70">
      <w:pPr>
        <w:autoSpaceDE w:val="0"/>
        <w:autoSpaceDN w:val="0"/>
        <w:adjustRightInd w:val="0"/>
        <w:spacing w:after="120" w:line="240" w:lineRule="auto"/>
        <w:contextualSpacing/>
        <w:jc w:val="both"/>
        <w:rPr>
          <w:rFonts w:ascii="Calibri" w:eastAsia="Times New Roman" w:hAnsi="Calibri" w:cs="Calibri"/>
        </w:rPr>
      </w:pPr>
      <w:r w:rsidRPr="10C44038">
        <w:rPr>
          <w:rFonts w:ascii="Calibri" w:eastAsia="Times New Roman" w:hAnsi="Calibri" w:cs="Calibri"/>
        </w:rPr>
        <w:t>Different combinations of the 4 selected lipases were used</w:t>
      </w:r>
      <w:r>
        <w:rPr>
          <w:rFonts w:ascii="Calibri" w:eastAsia="Times New Roman" w:hAnsi="Calibri" w:cs="Calibri"/>
        </w:rPr>
        <w:t xml:space="preserve"> when added to </w:t>
      </w:r>
      <w:r w:rsidRPr="10C44038">
        <w:rPr>
          <w:rFonts w:ascii="Calibri" w:eastAsia="Times New Roman" w:hAnsi="Calibri" w:cs="Calibri"/>
        </w:rPr>
        <w:t>HENKEL® Liquid Laundry Detergent with</w:t>
      </w:r>
      <w:r>
        <w:rPr>
          <w:rFonts w:ascii="Calibri" w:eastAsia="Times New Roman" w:hAnsi="Calibri" w:cs="Calibri"/>
        </w:rPr>
        <w:t>out</w:t>
      </w:r>
      <w:r w:rsidRPr="10C44038">
        <w:rPr>
          <w:rFonts w:ascii="Calibri" w:eastAsia="Times New Roman" w:hAnsi="Calibri" w:cs="Calibri"/>
        </w:rPr>
        <w:t xml:space="preserve"> enzymes. As shown in </w:t>
      </w:r>
      <w:r w:rsidRPr="3A5CF05F">
        <w:rPr>
          <w:rFonts w:ascii="Calibri" w:eastAsia="Times New Roman" w:hAnsi="Calibri" w:cs="Calibri"/>
          <w:b/>
        </w:rPr>
        <w:t xml:space="preserve">Figure </w:t>
      </w:r>
      <w:r>
        <w:rPr>
          <w:rFonts w:ascii="Calibri" w:eastAsia="Times New Roman" w:hAnsi="Calibri" w:cs="Calibri"/>
          <w:b/>
        </w:rPr>
        <w:t>6</w:t>
      </w:r>
      <w:r w:rsidRPr="10C44038">
        <w:rPr>
          <w:rFonts w:ascii="Calibri" w:eastAsia="Times New Roman" w:hAnsi="Calibri" w:cs="Calibri"/>
        </w:rPr>
        <w:t>, all mixes showed higher degradation (average 2.0-fold) of PC-09 compared to the HENKEL® Liquid Laundry Detergent with enzymes, with the best combination being FE_Lip9+Gen0105 (2.4-fold) at short incubation times and FE_Lip9+Kest3 at long incubation times (4-24 h).</w:t>
      </w:r>
      <w:r>
        <w:rPr>
          <w:rFonts w:ascii="Calibri" w:eastAsia="Times New Roman" w:hAnsi="Calibri" w:cs="Calibri"/>
        </w:rPr>
        <w:t xml:space="preserve"> In addition, when comparing the data obtained for single enzymes (</w:t>
      </w:r>
      <w:r w:rsidRPr="00285A71">
        <w:rPr>
          <w:rFonts w:ascii="Calibri" w:eastAsia="Times New Roman" w:hAnsi="Calibri" w:cs="Calibri"/>
          <w:b/>
        </w:rPr>
        <w:t xml:space="preserve">Figure </w:t>
      </w:r>
      <w:r w:rsidR="000D5ADC">
        <w:rPr>
          <w:rFonts w:ascii="Calibri" w:eastAsia="Times New Roman" w:hAnsi="Calibri" w:cs="Calibri"/>
          <w:b/>
        </w:rPr>
        <w:t>5</w:t>
      </w:r>
      <w:r w:rsidRPr="00285A71">
        <w:rPr>
          <w:rFonts w:ascii="Calibri" w:eastAsia="Times New Roman" w:hAnsi="Calibri" w:cs="Calibri"/>
          <w:b/>
        </w:rPr>
        <w:t>A</w:t>
      </w:r>
      <w:r>
        <w:rPr>
          <w:rFonts w:ascii="Calibri" w:eastAsia="Times New Roman" w:hAnsi="Calibri" w:cs="Calibri"/>
        </w:rPr>
        <w:t>) and multi-enzyme cockt</w:t>
      </w:r>
      <w:r w:rsidR="002109C0">
        <w:rPr>
          <w:rFonts w:ascii="Calibri" w:eastAsia="Times New Roman" w:hAnsi="Calibri" w:cs="Calibri"/>
        </w:rPr>
        <w:t>a</w:t>
      </w:r>
      <w:r>
        <w:rPr>
          <w:rFonts w:ascii="Calibri" w:eastAsia="Times New Roman" w:hAnsi="Calibri" w:cs="Calibri"/>
        </w:rPr>
        <w:t>ils (</w:t>
      </w:r>
      <w:r w:rsidRPr="00285A71">
        <w:rPr>
          <w:rFonts w:ascii="Calibri" w:eastAsia="Times New Roman" w:hAnsi="Calibri" w:cs="Calibri"/>
          <w:b/>
        </w:rPr>
        <w:t xml:space="preserve">Figure </w:t>
      </w:r>
      <w:r>
        <w:rPr>
          <w:rFonts w:ascii="Calibri" w:eastAsia="Times New Roman" w:hAnsi="Calibri" w:cs="Calibri"/>
          <w:b/>
        </w:rPr>
        <w:t>6</w:t>
      </w:r>
      <w:r>
        <w:rPr>
          <w:rFonts w:ascii="Calibri" w:eastAsia="Times New Roman" w:hAnsi="Calibri" w:cs="Calibri"/>
        </w:rPr>
        <w:t xml:space="preserve">), we observed that the multi-enzyme cocktails degrade </w:t>
      </w:r>
      <w:r w:rsidRPr="10C44038">
        <w:rPr>
          <w:rFonts w:ascii="Calibri" w:eastAsia="Times New Roman" w:hAnsi="Calibri" w:cs="Calibri"/>
        </w:rPr>
        <w:t>of PC-09</w:t>
      </w:r>
      <w:r>
        <w:rPr>
          <w:rFonts w:ascii="Calibri" w:eastAsia="Times New Roman" w:hAnsi="Calibri" w:cs="Calibri"/>
        </w:rPr>
        <w:t xml:space="preserve"> at higher levels compared to the single enzymes.</w:t>
      </w:r>
    </w:p>
    <w:p w14:paraId="66BDA287" w14:textId="297AB39A" w:rsidR="00651E70" w:rsidRDefault="00651E70" w:rsidP="00470CB4">
      <w:pPr>
        <w:autoSpaceDE w:val="0"/>
        <w:autoSpaceDN w:val="0"/>
        <w:adjustRightInd w:val="0"/>
        <w:spacing w:after="120" w:line="240" w:lineRule="auto"/>
        <w:contextualSpacing/>
        <w:jc w:val="both"/>
        <w:rPr>
          <w:rFonts w:ascii="Calibri" w:eastAsia="Times New Roman" w:hAnsi="Calibri" w:cs="Calibri"/>
        </w:rPr>
      </w:pPr>
    </w:p>
    <w:p w14:paraId="302F99B2" w14:textId="7127868E" w:rsidR="00651E70" w:rsidRDefault="00651E70" w:rsidP="00651E70">
      <w:pPr>
        <w:autoSpaceDE w:val="0"/>
        <w:autoSpaceDN w:val="0"/>
        <w:adjustRightInd w:val="0"/>
        <w:spacing w:after="120" w:line="240" w:lineRule="auto"/>
        <w:contextualSpacing/>
        <w:jc w:val="both"/>
        <w:rPr>
          <w:rFonts w:ascii="Calibri" w:eastAsia="Times New Roman" w:hAnsi="Calibri" w:cs="Calibri"/>
        </w:rPr>
      </w:pPr>
      <w:r>
        <w:rPr>
          <w:rFonts w:ascii="Calibri" w:eastAsia="Times New Roman" w:hAnsi="Calibri" w:cs="Calibri"/>
        </w:rPr>
        <w:t>The results presented in this deliverable demonstrate th</w:t>
      </w:r>
      <w:r w:rsidR="002109C0">
        <w:rPr>
          <w:rFonts w:ascii="Calibri" w:eastAsia="Times New Roman" w:hAnsi="Calibri" w:cs="Calibri"/>
        </w:rPr>
        <w:t>a</w:t>
      </w:r>
      <w:r>
        <w:rPr>
          <w:rFonts w:ascii="Calibri" w:eastAsia="Times New Roman" w:hAnsi="Calibri" w:cs="Calibri"/>
        </w:rPr>
        <w:t xml:space="preserve">t </w:t>
      </w:r>
      <w:r w:rsidRPr="00CA5C81">
        <w:rPr>
          <w:rFonts w:ascii="Calibri" w:eastAsia="Times New Roman" w:hAnsi="Calibri" w:cs="Calibri"/>
        </w:rPr>
        <w:t xml:space="preserve">the first combinations tested provided higher washing efficiencies compared to single enzymes and compared to benchmark </w:t>
      </w:r>
      <w:r w:rsidRPr="004357D9">
        <w:rPr>
          <w:lang w:val="en-GB"/>
        </w:rPr>
        <w:t xml:space="preserve">HENKEL® Liquid Laundry </w:t>
      </w:r>
      <w:proofErr w:type="spellStart"/>
      <w:r w:rsidRPr="004357D9">
        <w:rPr>
          <w:lang w:val="en-GB"/>
        </w:rPr>
        <w:t>Detergent_A</w:t>
      </w:r>
      <w:proofErr w:type="spellEnd"/>
      <w:r w:rsidRPr="004357D9">
        <w:rPr>
          <w:lang w:val="en-GB"/>
        </w:rPr>
        <w:t xml:space="preserve"> including enzymes</w:t>
      </w:r>
      <w:r>
        <w:rPr>
          <w:rFonts w:ascii="Calibri" w:eastAsia="Times New Roman" w:hAnsi="Calibri" w:cs="Calibri"/>
        </w:rPr>
        <w:t>. B</w:t>
      </w:r>
      <w:r w:rsidRPr="008F56D8">
        <w:rPr>
          <w:rFonts w:ascii="Calibri" w:eastAsia="Times New Roman" w:hAnsi="Calibri" w:cs="Calibri"/>
        </w:rPr>
        <w:t xml:space="preserve">ased on the initial results in the experimental validation for the pre-selected enzymes, we are now running a second round </w:t>
      </w:r>
      <w:r>
        <w:rPr>
          <w:rFonts w:ascii="Calibri" w:eastAsia="Times New Roman" w:hAnsi="Calibri" w:cs="Calibri"/>
        </w:rPr>
        <w:t xml:space="preserve">of multi-enzyme tests </w:t>
      </w:r>
      <w:r w:rsidRPr="008F56D8">
        <w:rPr>
          <w:rFonts w:ascii="Calibri" w:eastAsia="Times New Roman" w:hAnsi="Calibri" w:cs="Calibri"/>
        </w:rPr>
        <w:t>to refine the search</w:t>
      </w:r>
      <w:r>
        <w:rPr>
          <w:rFonts w:ascii="Calibri" w:eastAsia="Times New Roman" w:hAnsi="Calibri" w:cs="Calibri"/>
        </w:rPr>
        <w:t xml:space="preserve"> of optimal combinations. For this second round we will include all priority enzymes detailed in Section 3, and improved </w:t>
      </w:r>
      <w:r>
        <w:rPr>
          <w:rFonts w:ascii="Calibri" w:eastAsia="Times New Roman" w:hAnsi="Calibri" w:cs="Calibri"/>
        </w:rPr>
        <w:lastRenderedPageBreak/>
        <w:t>variants generated by protein engineering (T</w:t>
      </w:r>
      <w:r w:rsidRPr="10C44038">
        <w:rPr>
          <w:rFonts w:ascii="Calibri" w:eastAsia="Times New Roman" w:hAnsi="Calibri" w:cs="Calibri"/>
        </w:rPr>
        <w:t>asks 5.1-5.3</w:t>
      </w:r>
      <w:r>
        <w:rPr>
          <w:rFonts w:ascii="Calibri" w:eastAsia="Times New Roman" w:hAnsi="Calibri" w:cs="Calibri"/>
        </w:rPr>
        <w:t xml:space="preserve">) and by supramolecular engineering through  </w:t>
      </w:r>
      <w:r w:rsidRPr="10C44038">
        <w:rPr>
          <w:rFonts w:ascii="Calibri" w:eastAsia="Times New Roman" w:hAnsi="Calibri" w:cs="Calibri"/>
        </w:rPr>
        <w:t>immobilization and organosilica shielding</w:t>
      </w:r>
      <w:r>
        <w:rPr>
          <w:rFonts w:ascii="Calibri" w:eastAsia="Times New Roman" w:hAnsi="Calibri" w:cs="Calibri"/>
        </w:rPr>
        <w:t xml:space="preserve"> (</w:t>
      </w:r>
      <w:r w:rsidRPr="10C44038">
        <w:rPr>
          <w:rFonts w:ascii="Calibri" w:eastAsia="Times New Roman" w:hAnsi="Calibri" w:cs="Calibri"/>
        </w:rPr>
        <w:t>Task 5.4</w:t>
      </w:r>
      <w:r>
        <w:rPr>
          <w:rFonts w:ascii="Calibri" w:eastAsia="Times New Roman" w:hAnsi="Calibri" w:cs="Calibri"/>
        </w:rPr>
        <w:t xml:space="preserve">). </w:t>
      </w:r>
    </w:p>
    <w:p w14:paraId="6348F2D6" w14:textId="77777777" w:rsidR="00651E70" w:rsidRDefault="00651E70" w:rsidP="00470CB4">
      <w:pPr>
        <w:autoSpaceDE w:val="0"/>
        <w:autoSpaceDN w:val="0"/>
        <w:adjustRightInd w:val="0"/>
        <w:spacing w:after="120" w:line="240" w:lineRule="auto"/>
        <w:contextualSpacing/>
        <w:jc w:val="both"/>
        <w:rPr>
          <w:rFonts w:ascii="Calibri" w:eastAsia="Times New Roman" w:hAnsi="Calibri" w:cs="Calibri"/>
        </w:rPr>
      </w:pPr>
    </w:p>
    <w:p w14:paraId="588DB4C5" w14:textId="77777777" w:rsidR="00C376CD" w:rsidRPr="00D22B66" w:rsidRDefault="00C376CD" w:rsidP="00C376CD">
      <w:pPr>
        <w:autoSpaceDE w:val="0"/>
        <w:autoSpaceDN w:val="0"/>
        <w:adjustRightInd w:val="0"/>
        <w:spacing w:after="120" w:line="240" w:lineRule="auto"/>
        <w:contextualSpacing/>
        <w:jc w:val="center"/>
        <w:rPr>
          <w:rFonts w:ascii="Calibri" w:eastAsia="Times New Roman" w:hAnsi="Calibri" w:cs="Calibri"/>
          <w:lang w:eastAsia="en-GB"/>
        </w:rPr>
      </w:pPr>
      <w:r>
        <w:rPr>
          <w:noProof/>
          <w:lang w:val="es-ES" w:eastAsia="es-ES"/>
        </w:rPr>
        <w:drawing>
          <wp:inline distT="0" distB="0" distL="0" distR="0" wp14:anchorId="3844F5FA" wp14:editId="047E0F42">
            <wp:extent cx="6044046" cy="55067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rotWithShape="1">
                    <a:blip r:embed="rId17">
                      <a:extLst>
                        <a:ext uri="{28A0092B-C50C-407E-A947-70E740481C1C}">
                          <a14:useLocalDpi xmlns:a14="http://schemas.microsoft.com/office/drawing/2010/main" val="0"/>
                        </a:ext>
                      </a:extLst>
                    </a:blip>
                    <a:srcRect l="2690"/>
                    <a:stretch/>
                  </pic:blipFill>
                  <pic:spPr bwMode="auto">
                    <a:xfrm>
                      <a:off x="0" y="0"/>
                      <a:ext cx="6064753" cy="5525597"/>
                    </a:xfrm>
                    <a:prstGeom prst="rect">
                      <a:avLst/>
                    </a:prstGeom>
                    <a:ln>
                      <a:noFill/>
                    </a:ln>
                    <a:extLst>
                      <a:ext uri="{53640926-AAD7-44D8-BBD7-CCE9431645EC}">
                        <a14:shadowObscured xmlns:a14="http://schemas.microsoft.com/office/drawing/2010/main"/>
                      </a:ext>
                    </a:extLst>
                  </pic:spPr>
                </pic:pic>
              </a:graphicData>
            </a:graphic>
          </wp:inline>
        </w:drawing>
      </w:r>
    </w:p>
    <w:p w14:paraId="21868E15" w14:textId="77777777" w:rsidR="00C376CD" w:rsidRDefault="00C376CD" w:rsidP="00C376CD">
      <w:pPr>
        <w:autoSpaceDE w:val="0"/>
        <w:autoSpaceDN w:val="0"/>
        <w:adjustRightInd w:val="0"/>
        <w:spacing w:after="120" w:line="240" w:lineRule="auto"/>
        <w:ind w:left="426"/>
        <w:contextualSpacing/>
        <w:jc w:val="both"/>
        <w:rPr>
          <w:rStyle w:val="IndexofFiguresCar"/>
          <w:rFonts w:eastAsiaTheme="minorEastAsia"/>
        </w:rPr>
      </w:pPr>
      <w:bookmarkStart w:id="73" w:name="_Toc125021074"/>
      <w:bookmarkStart w:id="74" w:name="_Toc125792246"/>
    </w:p>
    <w:p w14:paraId="4F5CDADB" w14:textId="768FC135" w:rsidR="00C376CD" w:rsidRPr="00D22B66" w:rsidRDefault="00C376CD" w:rsidP="00C376CD">
      <w:pPr>
        <w:autoSpaceDE w:val="0"/>
        <w:autoSpaceDN w:val="0"/>
        <w:adjustRightInd w:val="0"/>
        <w:spacing w:after="120" w:line="240" w:lineRule="auto"/>
        <w:contextualSpacing/>
        <w:jc w:val="both"/>
        <w:rPr>
          <w:rFonts w:ascii="Calibri" w:eastAsia="Times New Roman" w:hAnsi="Calibri" w:cs="Calibri"/>
          <w:color w:val="000000"/>
          <w:sz w:val="18"/>
          <w:szCs w:val="18"/>
          <w:lang w:eastAsia="en-GB"/>
        </w:rPr>
      </w:pPr>
      <w:r w:rsidRPr="10C44038">
        <w:rPr>
          <w:rStyle w:val="IndexofFiguresCar"/>
          <w:rFonts w:eastAsiaTheme="minorEastAsia"/>
        </w:rPr>
        <w:t xml:space="preserve">Figure </w:t>
      </w:r>
      <w:r w:rsidR="00196356">
        <w:rPr>
          <w:rStyle w:val="IndexofFiguresCar"/>
          <w:rFonts w:eastAsiaTheme="minorEastAsia"/>
        </w:rPr>
        <w:t>5</w:t>
      </w:r>
      <w:r>
        <w:rPr>
          <w:rStyle w:val="IndexofFiguresCar"/>
          <w:rFonts w:eastAsiaTheme="minorEastAsia"/>
        </w:rPr>
        <w:t>.</w:t>
      </w:r>
      <w:r w:rsidRPr="10C44038">
        <w:rPr>
          <w:rStyle w:val="IndexofFiguresCar"/>
          <w:rFonts w:eastAsiaTheme="minorEastAsia"/>
        </w:rPr>
        <w:t xml:space="preserve"> Enzymatic preparations capable of degrading stained swatches. </w:t>
      </w:r>
      <w:r w:rsidRPr="002109C0">
        <w:rPr>
          <w:rStyle w:val="IndexofFiguresCar"/>
          <w:rFonts w:eastAsiaTheme="minorEastAsia"/>
          <w:b w:val="0"/>
        </w:rPr>
        <w:t>Tests were performed</w:t>
      </w:r>
      <w:bookmarkEnd w:id="73"/>
      <w:bookmarkEnd w:id="74"/>
      <w:r w:rsidRPr="10C44038">
        <w:rPr>
          <w:rStyle w:val="IndexofFiguresCar"/>
          <w:rFonts w:eastAsiaTheme="minorEastAsia"/>
        </w:rPr>
        <w:t xml:space="preserve"> </w:t>
      </w:r>
      <w:r w:rsidRPr="10C44038">
        <w:rPr>
          <w:rFonts w:ascii="Calibri" w:eastAsia="Times New Roman" w:hAnsi="Calibri" w:cs="Calibri"/>
          <w:sz w:val="18"/>
          <w:szCs w:val="18"/>
        </w:rPr>
        <w:t xml:space="preserve">as detailed in </w:t>
      </w:r>
      <w:r w:rsidRPr="3A5CF05F">
        <w:rPr>
          <w:rFonts w:ascii="Calibri" w:eastAsia="Times New Roman" w:hAnsi="Calibri" w:cs="Calibri"/>
          <w:b/>
          <w:color w:val="000000" w:themeColor="text1"/>
          <w:sz w:val="18"/>
          <w:szCs w:val="18"/>
        </w:rPr>
        <w:t xml:space="preserve">D3.2 </w:t>
      </w:r>
      <w:r w:rsidRPr="10C44038">
        <w:rPr>
          <w:rFonts w:ascii="Calibri" w:eastAsia="Times New Roman" w:hAnsi="Calibri" w:cs="Calibri"/>
          <w:sz w:val="18"/>
          <w:szCs w:val="18"/>
        </w:rPr>
        <w:t>using a buffer (A) or washing buffer (B).</w:t>
      </w:r>
      <w:r w:rsidR="005E0192">
        <w:rPr>
          <w:rFonts w:ascii="Calibri" w:eastAsia="Times New Roman" w:hAnsi="Calibri" w:cs="Calibri"/>
          <w:sz w:val="18"/>
          <w:szCs w:val="18"/>
        </w:rPr>
        <w:t xml:space="preserve"> </w:t>
      </w:r>
      <w:r w:rsidR="005E0192" w:rsidRPr="00B31638">
        <w:rPr>
          <w:rFonts w:ascii="Calibri" w:eastAsia="Times New Roman" w:hAnsi="Calibri" w:cs="Calibri"/>
          <w:sz w:val="18"/>
          <w:szCs w:val="18"/>
        </w:rPr>
        <w:t>As a reference the commercial HENKEL® Liquid Laundry Detergent with enzymes</w:t>
      </w:r>
    </w:p>
    <w:p w14:paraId="171EA782" w14:textId="77777777" w:rsidR="0088490C" w:rsidRDefault="0088490C" w:rsidP="00470CB4">
      <w:pPr>
        <w:autoSpaceDE w:val="0"/>
        <w:autoSpaceDN w:val="0"/>
        <w:adjustRightInd w:val="0"/>
        <w:spacing w:after="120" w:line="240" w:lineRule="auto"/>
        <w:contextualSpacing/>
        <w:jc w:val="both"/>
        <w:rPr>
          <w:rFonts w:ascii="Calibri" w:eastAsia="Times New Roman" w:hAnsi="Calibri" w:cs="Calibri"/>
        </w:rPr>
      </w:pPr>
    </w:p>
    <w:p w14:paraId="1CDA7C61" w14:textId="1461DB6B" w:rsidR="00651E70" w:rsidRDefault="00651E70" w:rsidP="00651E70">
      <w:pPr>
        <w:autoSpaceDE w:val="0"/>
        <w:autoSpaceDN w:val="0"/>
        <w:adjustRightInd w:val="0"/>
        <w:spacing w:after="0" w:line="240" w:lineRule="auto"/>
        <w:contextualSpacing/>
        <w:jc w:val="both"/>
        <w:rPr>
          <w:rFonts w:ascii="Calibri" w:eastAsia="Times New Roman" w:hAnsi="Calibri" w:cs="Calibri"/>
        </w:rPr>
      </w:pPr>
      <w:r>
        <w:rPr>
          <w:rFonts w:ascii="Calibri" w:eastAsia="Times New Roman" w:hAnsi="Calibri" w:cs="Calibri"/>
        </w:rPr>
        <w:t xml:space="preserve">For this second round all priority </w:t>
      </w:r>
      <w:r w:rsidRPr="00F90229">
        <w:rPr>
          <w:rFonts w:ascii="Calibri" w:eastAsia="Times New Roman" w:hAnsi="Calibri" w:cs="Calibri"/>
        </w:rPr>
        <w:t>stained swatches</w:t>
      </w:r>
      <w:r>
        <w:rPr>
          <w:rFonts w:ascii="Calibri" w:eastAsia="Times New Roman" w:hAnsi="Calibri" w:cs="Calibri"/>
        </w:rPr>
        <w:t xml:space="preserve">, synthetic fabrics and dye detailed in </w:t>
      </w:r>
      <w:r w:rsidRPr="002109C0">
        <w:rPr>
          <w:rFonts w:ascii="Calibri" w:eastAsia="Times New Roman" w:hAnsi="Calibri" w:cs="Calibri"/>
          <w:b/>
        </w:rPr>
        <w:t>D2.1</w:t>
      </w:r>
      <w:r>
        <w:rPr>
          <w:rFonts w:ascii="Calibri" w:eastAsia="Times New Roman" w:hAnsi="Calibri" w:cs="Calibri"/>
        </w:rPr>
        <w:t>, will be used.</w:t>
      </w:r>
    </w:p>
    <w:p w14:paraId="04E2524F" w14:textId="77777777" w:rsidR="00651E70" w:rsidRDefault="00651E70" w:rsidP="00651E70">
      <w:pPr>
        <w:autoSpaceDE w:val="0"/>
        <w:autoSpaceDN w:val="0"/>
        <w:adjustRightInd w:val="0"/>
        <w:spacing w:after="0" w:line="240" w:lineRule="auto"/>
        <w:contextualSpacing/>
        <w:jc w:val="both"/>
        <w:rPr>
          <w:rFonts w:ascii="Calibri" w:eastAsia="Times New Roman" w:hAnsi="Calibri" w:cs="Calibri"/>
        </w:rPr>
      </w:pPr>
    </w:p>
    <w:p w14:paraId="797C5598" w14:textId="77777777" w:rsidR="00651E70" w:rsidRPr="00D22B66" w:rsidRDefault="00651E70" w:rsidP="00651E70">
      <w:pPr>
        <w:numPr>
          <w:ilvl w:val="0"/>
          <w:numId w:val="22"/>
        </w:numPr>
        <w:autoSpaceDE w:val="0"/>
        <w:autoSpaceDN w:val="0"/>
        <w:adjustRightInd w:val="0"/>
        <w:spacing w:after="0" w:line="240" w:lineRule="auto"/>
        <w:ind w:left="391" w:hanging="283"/>
        <w:contextualSpacing/>
        <w:jc w:val="both"/>
        <w:rPr>
          <w:rFonts w:ascii="Calibri" w:eastAsia="Times New Roman" w:hAnsi="Calibri" w:cs="Calibri"/>
          <w:lang w:eastAsia="en-GB"/>
        </w:rPr>
      </w:pPr>
      <w:r w:rsidRPr="716214D3">
        <w:rPr>
          <w:rFonts w:ascii="Calibri" w:eastAsia="Times New Roman" w:hAnsi="Calibri" w:cs="Calibri"/>
        </w:rPr>
        <w:t>C-S-61, Beef fat, colored with Sudan red on Cotton - 45 cm width</w:t>
      </w:r>
    </w:p>
    <w:p w14:paraId="31ECB190" w14:textId="77777777" w:rsidR="00651E70" w:rsidRPr="00D22B66" w:rsidRDefault="00651E70" w:rsidP="00651E70">
      <w:pPr>
        <w:numPr>
          <w:ilvl w:val="0"/>
          <w:numId w:val="22"/>
        </w:numPr>
        <w:autoSpaceDE w:val="0"/>
        <w:autoSpaceDN w:val="0"/>
        <w:adjustRightInd w:val="0"/>
        <w:spacing w:after="0" w:line="240" w:lineRule="auto"/>
        <w:ind w:left="391" w:hanging="283"/>
        <w:contextualSpacing/>
        <w:jc w:val="both"/>
        <w:rPr>
          <w:rFonts w:ascii="Calibri" w:eastAsia="Times New Roman" w:hAnsi="Calibri" w:cs="Calibri"/>
          <w:lang w:eastAsia="en-GB"/>
        </w:rPr>
      </w:pPr>
      <w:r w:rsidRPr="10C44038">
        <w:rPr>
          <w:rFonts w:ascii="Calibri" w:eastAsia="Times New Roman" w:hAnsi="Calibri" w:cs="Calibri"/>
        </w:rPr>
        <w:t>PC-09, Pigment with oil on Polyester/Cotton - 90 cm width</w:t>
      </w:r>
    </w:p>
    <w:p w14:paraId="6064B934" w14:textId="77777777" w:rsidR="00651E70" w:rsidRPr="00D22B66" w:rsidRDefault="00651E70" w:rsidP="00651E70">
      <w:pPr>
        <w:numPr>
          <w:ilvl w:val="0"/>
          <w:numId w:val="22"/>
        </w:numPr>
        <w:autoSpaceDE w:val="0"/>
        <w:autoSpaceDN w:val="0"/>
        <w:adjustRightInd w:val="0"/>
        <w:spacing w:after="0" w:line="240" w:lineRule="auto"/>
        <w:ind w:left="391" w:hanging="283"/>
        <w:contextualSpacing/>
        <w:jc w:val="both"/>
        <w:rPr>
          <w:rFonts w:ascii="Calibri" w:eastAsia="Times New Roman" w:hAnsi="Calibri" w:cs="Calibri"/>
          <w:lang w:eastAsia="en-GB"/>
        </w:rPr>
      </w:pPr>
      <w:r w:rsidRPr="10C44038">
        <w:rPr>
          <w:rFonts w:ascii="Calibri" w:eastAsia="Times New Roman" w:hAnsi="Calibri" w:cs="Calibri"/>
        </w:rPr>
        <w:t>C-S-05S, Mayonnaise with carbon black on Cotton - 90 cm width</w:t>
      </w:r>
    </w:p>
    <w:p w14:paraId="1321DC35" w14:textId="77777777" w:rsidR="00651E70" w:rsidRPr="00D22B66" w:rsidRDefault="00651E70" w:rsidP="00651E70">
      <w:pPr>
        <w:numPr>
          <w:ilvl w:val="0"/>
          <w:numId w:val="22"/>
        </w:numPr>
        <w:autoSpaceDE w:val="0"/>
        <w:autoSpaceDN w:val="0"/>
        <w:adjustRightInd w:val="0"/>
        <w:spacing w:after="0" w:line="240" w:lineRule="auto"/>
        <w:ind w:left="391" w:hanging="283"/>
        <w:contextualSpacing/>
        <w:jc w:val="both"/>
        <w:rPr>
          <w:rFonts w:ascii="Calibri" w:eastAsia="Times New Roman" w:hAnsi="Calibri" w:cs="Calibri"/>
          <w:lang w:eastAsia="en-GB"/>
        </w:rPr>
      </w:pPr>
      <w:r w:rsidRPr="716214D3">
        <w:rPr>
          <w:rFonts w:ascii="Calibri" w:eastAsia="Times New Roman" w:hAnsi="Calibri" w:cs="Calibri"/>
        </w:rPr>
        <w:t>C-S-10, Butterfat with colorant on Cotton - 45 cm width</w:t>
      </w:r>
    </w:p>
    <w:p w14:paraId="15098857" w14:textId="77777777" w:rsidR="00651E70" w:rsidRPr="00D22B66" w:rsidRDefault="00651E70" w:rsidP="00651E70">
      <w:pPr>
        <w:numPr>
          <w:ilvl w:val="0"/>
          <w:numId w:val="22"/>
        </w:numPr>
        <w:autoSpaceDE w:val="0"/>
        <w:autoSpaceDN w:val="0"/>
        <w:adjustRightInd w:val="0"/>
        <w:spacing w:after="0" w:line="240" w:lineRule="auto"/>
        <w:ind w:left="391" w:hanging="283"/>
        <w:contextualSpacing/>
        <w:jc w:val="both"/>
        <w:rPr>
          <w:rFonts w:ascii="Calibri" w:eastAsia="Times New Roman" w:hAnsi="Calibri" w:cs="Calibri"/>
          <w:lang w:eastAsia="en-GB"/>
        </w:rPr>
      </w:pPr>
      <w:r w:rsidRPr="10C44038">
        <w:rPr>
          <w:rFonts w:ascii="Calibri" w:eastAsia="Times New Roman" w:hAnsi="Calibri" w:cs="Calibri"/>
        </w:rPr>
        <w:t>P-S-16, Lipstick, pink on Polyester/Cotton - 45 cm width</w:t>
      </w:r>
    </w:p>
    <w:p w14:paraId="29C03617" w14:textId="77777777" w:rsidR="00651E70" w:rsidRDefault="00651E70" w:rsidP="00651E70">
      <w:pPr>
        <w:numPr>
          <w:ilvl w:val="0"/>
          <w:numId w:val="22"/>
        </w:numPr>
        <w:autoSpaceDE w:val="0"/>
        <w:autoSpaceDN w:val="0"/>
        <w:adjustRightInd w:val="0"/>
        <w:spacing w:after="0" w:line="240" w:lineRule="auto"/>
        <w:ind w:left="391" w:hanging="283"/>
        <w:contextualSpacing/>
        <w:jc w:val="both"/>
        <w:rPr>
          <w:rFonts w:ascii="Calibri" w:eastAsia="Times New Roman" w:hAnsi="Calibri" w:cs="Calibri"/>
          <w:lang w:eastAsia="en-GB"/>
        </w:rPr>
      </w:pPr>
      <w:r w:rsidRPr="10C44038">
        <w:rPr>
          <w:rFonts w:ascii="Calibri" w:eastAsia="Times New Roman" w:hAnsi="Calibri" w:cs="Calibri"/>
        </w:rPr>
        <w:t>C-S-17, Fluid make-up on Cotton - 90 cm width</w:t>
      </w:r>
    </w:p>
    <w:p w14:paraId="4DE7EAF1" w14:textId="77777777" w:rsidR="00651E70" w:rsidRPr="00F90229" w:rsidRDefault="00651E70" w:rsidP="00651E70">
      <w:pPr>
        <w:numPr>
          <w:ilvl w:val="0"/>
          <w:numId w:val="22"/>
        </w:numPr>
        <w:autoSpaceDE w:val="0"/>
        <w:autoSpaceDN w:val="0"/>
        <w:adjustRightInd w:val="0"/>
        <w:spacing w:after="0" w:line="240" w:lineRule="auto"/>
        <w:ind w:left="391" w:hanging="283"/>
        <w:contextualSpacing/>
        <w:jc w:val="both"/>
        <w:rPr>
          <w:rFonts w:ascii="Calibri" w:eastAsia="Times New Roman" w:hAnsi="Calibri" w:cs="Calibri"/>
          <w:lang w:eastAsia="en-GB"/>
        </w:rPr>
      </w:pPr>
      <w:r w:rsidRPr="00F90229">
        <w:rPr>
          <w:rFonts w:ascii="Calibri" w:eastAsia="Times New Roman" w:hAnsi="Calibri" w:cs="Calibri"/>
        </w:rPr>
        <w:t>PC-S-132, High discriminative sebum BEY on Polyester/Cotton - 45 cm width</w:t>
      </w:r>
    </w:p>
    <w:p w14:paraId="552D108B" w14:textId="77777777" w:rsidR="00651E70" w:rsidRPr="007E35DE" w:rsidRDefault="00651E70" w:rsidP="00651E70">
      <w:pPr>
        <w:numPr>
          <w:ilvl w:val="0"/>
          <w:numId w:val="23"/>
        </w:numPr>
        <w:spacing w:after="0" w:line="240" w:lineRule="auto"/>
        <w:ind w:left="396" w:hanging="284"/>
        <w:contextualSpacing/>
        <w:jc w:val="both"/>
        <w:rPr>
          <w:rFonts w:ascii="Calibri" w:eastAsia="Times New Roman" w:hAnsi="Calibri" w:cs="Calibri"/>
          <w:color w:val="000000"/>
          <w:lang w:val="de-DE"/>
        </w:rPr>
      </w:pPr>
      <w:r w:rsidRPr="007E35DE">
        <w:rPr>
          <w:rFonts w:ascii="Calibri" w:eastAsia="Times New Roman" w:hAnsi="Calibri" w:cs="Calibri"/>
          <w:color w:val="000000" w:themeColor="text1"/>
          <w:lang w:val="de-DE"/>
        </w:rPr>
        <w:t>Synthetic material</w:t>
      </w:r>
      <w:r w:rsidRPr="716214D3">
        <w:rPr>
          <w:rFonts w:ascii="Calibri" w:eastAsia="Times New Roman" w:hAnsi="Calibri" w:cs="Calibri"/>
          <w:color w:val="000000" w:themeColor="text1"/>
          <w:lang w:val="de-DE"/>
        </w:rPr>
        <w:t>s</w:t>
      </w:r>
      <w:r w:rsidRPr="007E35DE">
        <w:rPr>
          <w:rFonts w:ascii="Calibri" w:eastAsia="Times New Roman" w:hAnsi="Calibri" w:cs="Calibri"/>
          <w:color w:val="000000" w:themeColor="text1"/>
          <w:lang w:val="de-DE"/>
        </w:rPr>
        <w:t xml:space="preserve"> 61488, 61488Z ROH, 61488Z VORB, 92% PA, 8% EL 180g/m</w:t>
      </w:r>
      <w:r w:rsidRPr="007E35DE">
        <w:rPr>
          <w:rFonts w:ascii="Calibri" w:eastAsia="Times New Roman" w:hAnsi="Calibri" w:cs="Calibri"/>
          <w:color w:val="000000" w:themeColor="text1"/>
          <w:vertAlign w:val="superscript"/>
          <w:lang w:val="de-DE"/>
        </w:rPr>
        <w:t>2</w:t>
      </w:r>
    </w:p>
    <w:p w14:paraId="3CE07B0A" w14:textId="77777777" w:rsidR="00651E70" w:rsidRPr="007E35DE" w:rsidRDefault="00651E70" w:rsidP="00651E70">
      <w:pPr>
        <w:numPr>
          <w:ilvl w:val="0"/>
          <w:numId w:val="23"/>
        </w:numPr>
        <w:spacing w:after="0" w:line="240" w:lineRule="auto"/>
        <w:ind w:left="396" w:hanging="284"/>
        <w:contextualSpacing/>
        <w:jc w:val="both"/>
        <w:rPr>
          <w:rFonts w:ascii="Calibri" w:eastAsia="Times New Roman" w:hAnsi="Calibri" w:cs="Calibri"/>
          <w:color w:val="000000"/>
          <w:lang w:val="de-DE"/>
        </w:rPr>
      </w:pPr>
      <w:r w:rsidRPr="007E35DE">
        <w:rPr>
          <w:rFonts w:ascii="Calibri" w:eastAsia="Times New Roman" w:hAnsi="Calibri" w:cs="Calibri"/>
          <w:color w:val="000000" w:themeColor="text1"/>
          <w:lang w:val="de-DE"/>
        </w:rPr>
        <w:t>Synthetic material</w:t>
      </w:r>
      <w:r w:rsidRPr="716214D3">
        <w:rPr>
          <w:rFonts w:ascii="Calibri" w:eastAsia="Times New Roman" w:hAnsi="Calibri" w:cs="Calibri"/>
          <w:color w:val="000000" w:themeColor="text1"/>
          <w:lang w:val="de-DE"/>
        </w:rPr>
        <w:t>s</w:t>
      </w:r>
      <w:r w:rsidRPr="007E35DE">
        <w:rPr>
          <w:rFonts w:ascii="Calibri" w:eastAsia="Times New Roman" w:hAnsi="Calibri" w:cs="Calibri"/>
          <w:color w:val="000000" w:themeColor="text1"/>
          <w:lang w:val="de-DE"/>
        </w:rPr>
        <w:t xml:space="preserve"> 61988, 61988F1 ROH, 61988F1 VORB, 92% PA, 8% EL 280g/m</w:t>
      </w:r>
      <w:r w:rsidRPr="007E35DE">
        <w:rPr>
          <w:rFonts w:ascii="Calibri" w:eastAsia="Times New Roman" w:hAnsi="Calibri" w:cs="Calibri"/>
          <w:color w:val="000000" w:themeColor="text1"/>
          <w:vertAlign w:val="superscript"/>
          <w:lang w:val="de-DE"/>
        </w:rPr>
        <w:t>2</w:t>
      </w:r>
    </w:p>
    <w:p w14:paraId="0ADD009C" w14:textId="77777777" w:rsidR="00651E70" w:rsidRPr="00D22B66" w:rsidRDefault="00651E70" w:rsidP="00651E70">
      <w:pPr>
        <w:numPr>
          <w:ilvl w:val="0"/>
          <w:numId w:val="23"/>
        </w:numPr>
        <w:spacing w:after="0" w:line="240" w:lineRule="auto"/>
        <w:ind w:left="396" w:hanging="284"/>
        <w:contextualSpacing/>
        <w:jc w:val="both"/>
        <w:rPr>
          <w:rFonts w:ascii="Calibri" w:eastAsia="Times New Roman" w:hAnsi="Calibri" w:cs="Calibri"/>
          <w:color w:val="000000"/>
          <w:lang w:val="es-ES"/>
        </w:rPr>
      </w:pPr>
      <w:r w:rsidRPr="716214D3">
        <w:rPr>
          <w:rFonts w:ascii="Calibri" w:eastAsia="Times New Roman" w:hAnsi="Calibri" w:cs="Calibri"/>
          <w:color w:val="000000" w:themeColor="text1"/>
        </w:rPr>
        <w:t>Synthetic materials 67007, 67007 ROH, 67007 VORB, 88% PA,12% EL 135g/m</w:t>
      </w:r>
      <w:r w:rsidRPr="716214D3">
        <w:rPr>
          <w:rFonts w:ascii="Calibri" w:eastAsia="Times New Roman" w:hAnsi="Calibri" w:cs="Calibri"/>
          <w:color w:val="000000" w:themeColor="text1"/>
          <w:vertAlign w:val="superscript"/>
        </w:rPr>
        <w:t>2</w:t>
      </w:r>
    </w:p>
    <w:p w14:paraId="5B6D0935" w14:textId="77777777" w:rsidR="00651E70" w:rsidRPr="00D22B66" w:rsidRDefault="00651E70" w:rsidP="00651E70">
      <w:pPr>
        <w:numPr>
          <w:ilvl w:val="0"/>
          <w:numId w:val="23"/>
        </w:numPr>
        <w:spacing w:after="0" w:line="240" w:lineRule="auto"/>
        <w:ind w:left="396" w:hanging="284"/>
        <w:contextualSpacing/>
        <w:jc w:val="both"/>
        <w:rPr>
          <w:rFonts w:ascii="Calibri" w:eastAsia="Times New Roman" w:hAnsi="Calibri" w:cs="Calibri"/>
          <w:color w:val="000000"/>
        </w:rPr>
      </w:pPr>
      <w:r w:rsidRPr="716214D3">
        <w:rPr>
          <w:rFonts w:ascii="Calibri" w:eastAsia="Times New Roman" w:hAnsi="Calibri" w:cs="Calibri"/>
          <w:color w:val="000000" w:themeColor="text1"/>
        </w:rPr>
        <w:t>Synthetic materials 3X58, 2X34G ROH, 3X58 VORB, 100% PES 100g/m</w:t>
      </w:r>
      <w:r w:rsidRPr="716214D3">
        <w:rPr>
          <w:rFonts w:ascii="Calibri" w:eastAsia="Times New Roman" w:hAnsi="Calibri" w:cs="Calibri"/>
          <w:color w:val="000000" w:themeColor="text1"/>
          <w:vertAlign w:val="superscript"/>
        </w:rPr>
        <w:t>2</w:t>
      </w:r>
    </w:p>
    <w:p w14:paraId="01071A5D" w14:textId="77777777" w:rsidR="00651E70" w:rsidRPr="007E35DE" w:rsidRDefault="00651E70" w:rsidP="00651E70">
      <w:pPr>
        <w:numPr>
          <w:ilvl w:val="0"/>
          <w:numId w:val="23"/>
        </w:numPr>
        <w:spacing w:after="0" w:line="240" w:lineRule="auto"/>
        <w:ind w:left="396" w:hanging="284"/>
        <w:contextualSpacing/>
        <w:jc w:val="both"/>
        <w:rPr>
          <w:rFonts w:ascii="Calibri" w:eastAsia="Times New Roman" w:hAnsi="Calibri" w:cs="Calibri"/>
          <w:color w:val="000000"/>
          <w:lang w:val="en-GB"/>
        </w:rPr>
      </w:pPr>
      <w:r w:rsidRPr="716214D3">
        <w:rPr>
          <w:rFonts w:ascii="Calibri" w:eastAsia="Times New Roman" w:hAnsi="Calibri" w:cs="Calibri"/>
          <w:color w:val="000000" w:themeColor="text1"/>
        </w:rPr>
        <w:lastRenderedPageBreak/>
        <w:t>Synthetic materials 66299, 5237/00 ROH, 92% CO, 8% EL 240g/m</w:t>
      </w:r>
      <w:r w:rsidRPr="716214D3">
        <w:rPr>
          <w:rFonts w:ascii="Calibri" w:eastAsia="Times New Roman" w:hAnsi="Calibri" w:cs="Calibri"/>
          <w:color w:val="000000" w:themeColor="text1"/>
          <w:vertAlign w:val="superscript"/>
        </w:rPr>
        <w:t>2</w:t>
      </w:r>
      <w:r w:rsidRPr="716214D3">
        <w:rPr>
          <w:rFonts w:ascii="Calibri" w:eastAsia="Times New Roman" w:hAnsi="Calibri" w:cs="Calibri"/>
          <w:color w:val="000000" w:themeColor="text1"/>
        </w:rPr>
        <w:t xml:space="preserve"> </w:t>
      </w:r>
    </w:p>
    <w:p w14:paraId="088B08AD" w14:textId="77777777" w:rsidR="00651E70" w:rsidRDefault="00651E70" w:rsidP="00651E70">
      <w:pPr>
        <w:numPr>
          <w:ilvl w:val="0"/>
          <w:numId w:val="23"/>
        </w:numPr>
        <w:spacing w:after="0" w:line="240" w:lineRule="auto"/>
        <w:ind w:left="396" w:hanging="284"/>
        <w:contextualSpacing/>
        <w:jc w:val="both"/>
        <w:rPr>
          <w:rFonts w:ascii="Calibri" w:eastAsia="Times New Roman" w:hAnsi="Calibri" w:cs="Calibri"/>
          <w:color w:val="000000"/>
          <w:lang w:val="es-ES"/>
        </w:rPr>
      </w:pPr>
      <w:proofErr w:type="spellStart"/>
      <w:r w:rsidRPr="007E35DE">
        <w:rPr>
          <w:rFonts w:ascii="Calibri" w:eastAsia="Times New Roman" w:hAnsi="Calibri" w:cs="Calibri"/>
          <w:color w:val="000000" w:themeColor="text1"/>
          <w:lang w:val="es-ES"/>
        </w:rPr>
        <w:t>Synthetic</w:t>
      </w:r>
      <w:proofErr w:type="spellEnd"/>
      <w:r w:rsidRPr="007E35DE">
        <w:rPr>
          <w:rFonts w:ascii="Calibri" w:eastAsia="Times New Roman" w:hAnsi="Calibri" w:cs="Calibri"/>
          <w:color w:val="000000" w:themeColor="text1"/>
          <w:lang w:val="es-ES"/>
        </w:rPr>
        <w:t xml:space="preserve"> </w:t>
      </w:r>
      <w:proofErr w:type="spellStart"/>
      <w:r w:rsidRPr="007E35DE">
        <w:rPr>
          <w:rFonts w:ascii="Calibri" w:eastAsia="Times New Roman" w:hAnsi="Calibri" w:cs="Calibri"/>
          <w:color w:val="000000" w:themeColor="text1"/>
          <w:lang w:val="es-ES"/>
        </w:rPr>
        <w:t>materials</w:t>
      </w:r>
      <w:proofErr w:type="spellEnd"/>
      <w:r w:rsidRPr="007E35DE">
        <w:rPr>
          <w:rFonts w:ascii="Calibri" w:eastAsia="Times New Roman" w:hAnsi="Calibri" w:cs="Calibri"/>
          <w:color w:val="000000" w:themeColor="text1"/>
          <w:lang w:val="es-ES"/>
        </w:rPr>
        <w:t xml:space="preserve"> E03130, E03130 ROH, E03130 VORB, 80%PA6, 20%EL</w:t>
      </w:r>
    </w:p>
    <w:p w14:paraId="58D892BD" w14:textId="77777777" w:rsidR="00651E70" w:rsidRPr="002957DE" w:rsidRDefault="00651E70" w:rsidP="00651E70">
      <w:pPr>
        <w:numPr>
          <w:ilvl w:val="0"/>
          <w:numId w:val="23"/>
        </w:numPr>
        <w:spacing w:after="0" w:line="240" w:lineRule="auto"/>
        <w:ind w:left="396" w:hanging="284"/>
        <w:contextualSpacing/>
        <w:jc w:val="both"/>
        <w:rPr>
          <w:rFonts w:ascii="Calibri" w:eastAsia="Times New Roman" w:hAnsi="Calibri" w:cs="Calibri"/>
          <w:color w:val="000000"/>
          <w:lang w:val="en-GB"/>
        </w:rPr>
      </w:pPr>
      <w:r w:rsidRPr="004A4E83">
        <w:rPr>
          <w:rFonts w:ascii="Calibri" w:eastAsia="Times New Roman" w:hAnsi="Calibri" w:cs="Calibri"/>
          <w:color w:val="000000" w:themeColor="text1"/>
        </w:rPr>
        <w:t>Real-life dye BEMAPLEX Black D-HF</w:t>
      </w:r>
    </w:p>
    <w:p w14:paraId="100158C2" w14:textId="57B32097" w:rsidR="00AD07B9" w:rsidRPr="00D22B66" w:rsidRDefault="008F56D8" w:rsidP="00651E70">
      <w:pPr>
        <w:autoSpaceDE w:val="0"/>
        <w:autoSpaceDN w:val="0"/>
        <w:adjustRightInd w:val="0"/>
        <w:spacing w:after="120" w:line="240" w:lineRule="auto"/>
        <w:contextualSpacing/>
        <w:jc w:val="both"/>
        <w:rPr>
          <w:rFonts w:ascii="Calibri" w:eastAsia="Times New Roman" w:hAnsi="Calibri" w:cs="Calibri"/>
          <w:lang w:val="en-AU" w:eastAsia="en-GB"/>
        </w:rPr>
      </w:pPr>
      <w:r>
        <w:rPr>
          <w:rFonts w:ascii="Calibri" w:eastAsia="Times New Roman" w:hAnsi="Calibri" w:cs="Calibri"/>
        </w:rPr>
        <w:t xml:space="preserve">. </w:t>
      </w:r>
      <w:r w:rsidR="00AD07B9">
        <w:rPr>
          <w:noProof/>
          <w:lang w:val="es-ES" w:eastAsia="es-ES"/>
        </w:rPr>
        <w:drawing>
          <wp:inline distT="0" distB="0" distL="0" distR="0" wp14:anchorId="4143AF16" wp14:editId="7192BD08">
            <wp:extent cx="5054400" cy="369360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rotWithShape="1">
                    <a:blip r:embed="rId18">
                      <a:extLst>
                        <a:ext uri="{28A0092B-C50C-407E-A947-70E740481C1C}">
                          <a14:useLocalDpi xmlns:a14="http://schemas.microsoft.com/office/drawing/2010/main" val="0"/>
                        </a:ext>
                      </a:extLst>
                    </a:blip>
                    <a:srcRect r="52099"/>
                    <a:stretch/>
                  </pic:blipFill>
                  <pic:spPr bwMode="auto">
                    <a:xfrm>
                      <a:off x="0" y="0"/>
                      <a:ext cx="5054400" cy="3693600"/>
                    </a:xfrm>
                    <a:prstGeom prst="rect">
                      <a:avLst/>
                    </a:prstGeom>
                    <a:ln>
                      <a:noFill/>
                    </a:ln>
                    <a:extLst>
                      <a:ext uri="{53640926-AAD7-44D8-BBD7-CCE9431645EC}">
                        <a14:shadowObscured xmlns:a14="http://schemas.microsoft.com/office/drawing/2010/main"/>
                      </a:ext>
                    </a:extLst>
                  </pic:spPr>
                </pic:pic>
              </a:graphicData>
            </a:graphic>
          </wp:inline>
        </w:drawing>
      </w:r>
    </w:p>
    <w:p w14:paraId="6356F78A" w14:textId="77777777" w:rsidR="001B442E" w:rsidRDefault="001B442E" w:rsidP="00AD07B9">
      <w:pPr>
        <w:autoSpaceDE w:val="0"/>
        <w:autoSpaceDN w:val="0"/>
        <w:adjustRightInd w:val="0"/>
        <w:spacing w:after="120" w:line="240" w:lineRule="auto"/>
        <w:ind w:left="426"/>
        <w:contextualSpacing/>
        <w:jc w:val="both"/>
        <w:rPr>
          <w:rStyle w:val="IndexofFiguresCar"/>
          <w:rFonts w:eastAsiaTheme="minorEastAsia"/>
        </w:rPr>
      </w:pPr>
      <w:bookmarkStart w:id="75" w:name="_Toc125021079"/>
      <w:bookmarkStart w:id="76" w:name="_Toc125792251"/>
      <w:r>
        <w:rPr>
          <w:noProof/>
          <w:lang w:val="es-ES" w:eastAsia="es-ES"/>
        </w:rPr>
        <w:drawing>
          <wp:inline distT="0" distB="0" distL="0" distR="0" wp14:anchorId="09793213" wp14:editId="4EBCB4B2">
            <wp:extent cx="5510943" cy="31900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rotWithShape="1">
                    <a:blip r:embed="rId18">
                      <a:extLst>
                        <a:ext uri="{28A0092B-C50C-407E-A947-70E740481C1C}">
                          <a14:useLocalDpi xmlns:a14="http://schemas.microsoft.com/office/drawing/2010/main" val="0"/>
                        </a:ext>
                      </a:extLst>
                    </a:blip>
                    <a:srcRect l="47770" b="13624"/>
                    <a:stretch/>
                  </pic:blipFill>
                  <pic:spPr bwMode="auto">
                    <a:xfrm>
                      <a:off x="0" y="0"/>
                      <a:ext cx="5511600" cy="3190389"/>
                    </a:xfrm>
                    <a:prstGeom prst="rect">
                      <a:avLst/>
                    </a:prstGeom>
                    <a:ln>
                      <a:noFill/>
                    </a:ln>
                    <a:extLst>
                      <a:ext uri="{53640926-AAD7-44D8-BBD7-CCE9431645EC}">
                        <a14:shadowObscured xmlns:a14="http://schemas.microsoft.com/office/drawing/2010/main"/>
                      </a:ext>
                    </a:extLst>
                  </pic:spPr>
                </pic:pic>
              </a:graphicData>
            </a:graphic>
          </wp:inline>
        </w:drawing>
      </w:r>
    </w:p>
    <w:p w14:paraId="6E7D600F" w14:textId="77777777" w:rsidR="001B442E" w:rsidRDefault="001B442E" w:rsidP="00AD07B9">
      <w:pPr>
        <w:autoSpaceDE w:val="0"/>
        <w:autoSpaceDN w:val="0"/>
        <w:adjustRightInd w:val="0"/>
        <w:spacing w:after="120" w:line="240" w:lineRule="auto"/>
        <w:ind w:left="426"/>
        <w:contextualSpacing/>
        <w:jc w:val="both"/>
        <w:rPr>
          <w:rStyle w:val="IndexofFiguresCar"/>
          <w:rFonts w:eastAsiaTheme="minorEastAsia"/>
        </w:rPr>
      </w:pPr>
    </w:p>
    <w:p w14:paraId="7B4CE3D5" w14:textId="5C1BF0D5" w:rsidR="004A4E83" w:rsidRPr="00D22B66" w:rsidRDefault="00285A71" w:rsidP="00651E70">
      <w:pPr>
        <w:autoSpaceDE w:val="0"/>
        <w:autoSpaceDN w:val="0"/>
        <w:adjustRightInd w:val="0"/>
        <w:spacing w:after="120" w:line="240" w:lineRule="auto"/>
        <w:contextualSpacing/>
        <w:jc w:val="both"/>
        <w:rPr>
          <w:rFonts w:ascii="Calibri" w:eastAsia="Times New Roman" w:hAnsi="Calibri" w:cs="Calibri"/>
          <w:sz w:val="18"/>
          <w:szCs w:val="18"/>
          <w:lang w:val="en-GB" w:eastAsia="it-IT"/>
        </w:rPr>
      </w:pPr>
      <w:r>
        <w:rPr>
          <w:rStyle w:val="IndexofFiguresCar"/>
          <w:rFonts w:eastAsiaTheme="minorEastAsia"/>
        </w:rPr>
        <w:t xml:space="preserve">Figure </w:t>
      </w:r>
      <w:r w:rsidR="00196356">
        <w:rPr>
          <w:rStyle w:val="IndexofFiguresCar"/>
          <w:rFonts w:eastAsiaTheme="minorEastAsia"/>
        </w:rPr>
        <w:t>6</w:t>
      </w:r>
      <w:r w:rsidR="00AD07B9" w:rsidRPr="00B31638">
        <w:rPr>
          <w:rStyle w:val="IndexofFiguresCar"/>
          <w:rFonts w:eastAsiaTheme="minorEastAsia"/>
        </w:rPr>
        <w:t xml:space="preserve">. </w:t>
      </w:r>
      <w:r w:rsidR="00B31638">
        <w:rPr>
          <w:rStyle w:val="IndexofFiguresCar"/>
          <w:rFonts w:eastAsiaTheme="minorEastAsia"/>
        </w:rPr>
        <w:t xml:space="preserve">Degradation of </w:t>
      </w:r>
      <w:r w:rsidR="00B31638" w:rsidRPr="00B31638">
        <w:rPr>
          <w:rStyle w:val="IndexofFiguresCar"/>
          <w:rFonts w:eastAsiaTheme="minorEastAsia"/>
        </w:rPr>
        <w:t>stained swatch</w:t>
      </w:r>
      <w:r w:rsidR="005E0192">
        <w:rPr>
          <w:rStyle w:val="IndexofFiguresCar"/>
          <w:rFonts w:eastAsiaTheme="minorEastAsia"/>
        </w:rPr>
        <w:t xml:space="preserve"> by multi-enzyme cock</w:t>
      </w:r>
      <w:r w:rsidR="00B31638">
        <w:rPr>
          <w:rStyle w:val="IndexofFiguresCar"/>
          <w:rFonts w:eastAsiaTheme="minorEastAsia"/>
        </w:rPr>
        <w:t xml:space="preserve">tail. </w:t>
      </w:r>
      <w:bookmarkEnd w:id="75"/>
      <w:bookmarkEnd w:id="76"/>
      <w:r w:rsidR="00B31638" w:rsidRPr="00B31638">
        <w:rPr>
          <w:rStyle w:val="IndexofFiguresCar"/>
          <w:rFonts w:eastAsiaTheme="minorEastAsia"/>
          <w:b w:val="0"/>
        </w:rPr>
        <w:t>P</w:t>
      </w:r>
      <w:r w:rsidR="00B31638" w:rsidRPr="00B31638">
        <w:rPr>
          <w:rFonts w:ascii="Calibri" w:eastAsia="Times New Roman" w:hAnsi="Calibri" w:cs="Calibri"/>
          <w:sz w:val="18"/>
          <w:szCs w:val="18"/>
        </w:rPr>
        <w:t>igment with oil on polyester/cotton PC-09_A</w:t>
      </w:r>
      <w:r w:rsidR="00B31638">
        <w:rPr>
          <w:rFonts w:ascii="Calibri" w:eastAsia="Times New Roman" w:hAnsi="Calibri" w:cs="Calibri"/>
          <w:sz w:val="18"/>
          <w:szCs w:val="18"/>
        </w:rPr>
        <w:t xml:space="preserve"> was used as a reference </w:t>
      </w:r>
      <w:r w:rsidR="00B31638" w:rsidRPr="00B31638">
        <w:rPr>
          <w:rStyle w:val="IndexofFiguresCar"/>
          <w:rFonts w:eastAsiaTheme="minorEastAsia"/>
          <w:b w:val="0"/>
        </w:rPr>
        <w:t>stained swatch</w:t>
      </w:r>
      <w:r w:rsidR="001B442E" w:rsidRPr="00B31638">
        <w:rPr>
          <w:rStyle w:val="IndexofFiguresCar"/>
          <w:rFonts w:eastAsiaTheme="minorEastAsia"/>
          <w:b w:val="0"/>
        </w:rPr>
        <w:t>.</w:t>
      </w:r>
      <w:r w:rsidR="00AD07B9" w:rsidRPr="00B31638">
        <w:rPr>
          <w:rStyle w:val="IndexofFiguresCar"/>
          <w:rFonts w:eastAsiaTheme="minorEastAsia"/>
        </w:rPr>
        <w:t xml:space="preserve"> </w:t>
      </w:r>
      <w:r w:rsidR="001B442E" w:rsidRPr="00B31638">
        <w:rPr>
          <w:rStyle w:val="IndexofFiguresCar"/>
          <w:rFonts w:eastAsiaTheme="minorEastAsia"/>
          <w:b w:val="0"/>
        </w:rPr>
        <w:t>Different combinations of enzymes were used, all added at a concentration of</w:t>
      </w:r>
      <w:r w:rsidR="001B442E" w:rsidRPr="00B31638">
        <w:rPr>
          <w:rStyle w:val="IndexofFiguresCar"/>
          <w:rFonts w:eastAsiaTheme="minorEastAsia"/>
        </w:rPr>
        <w:t xml:space="preserve"> </w:t>
      </w:r>
      <w:r w:rsidR="001B442E" w:rsidRPr="00B31638">
        <w:rPr>
          <w:rFonts w:ascii="Calibri" w:eastAsia="Times New Roman" w:hAnsi="Calibri" w:cs="Calibri"/>
          <w:sz w:val="18"/>
          <w:szCs w:val="18"/>
        </w:rPr>
        <w:t>0</w:t>
      </w:r>
      <w:r w:rsidR="002109C0">
        <w:rPr>
          <w:rFonts w:ascii="Calibri" w:eastAsia="Times New Roman" w:hAnsi="Calibri" w:cs="Calibri"/>
          <w:sz w:val="18"/>
          <w:szCs w:val="18"/>
        </w:rPr>
        <w:t>.</w:t>
      </w:r>
      <w:r w:rsidR="001B442E" w:rsidRPr="00B31638">
        <w:rPr>
          <w:rFonts w:ascii="Calibri" w:eastAsia="Times New Roman" w:hAnsi="Calibri" w:cs="Calibri"/>
          <w:sz w:val="18"/>
          <w:szCs w:val="18"/>
        </w:rPr>
        <w:t>075% each to the commercial HENKEL® Liquid Laundry Detergent without enzymes. As a reference the commercial HENKEL® Liquid Laundry Detergent with enzymes.</w:t>
      </w:r>
      <w:r w:rsidR="001B442E" w:rsidRPr="00B31638">
        <w:rPr>
          <w:rStyle w:val="IndexofFiguresCar"/>
          <w:rFonts w:eastAsiaTheme="minorEastAsia"/>
        </w:rPr>
        <w:t xml:space="preserve"> </w:t>
      </w:r>
      <w:r w:rsidR="001B442E" w:rsidRPr="00B31638">
        <w:rPr>
          <w:rStyle w:val="IndexofFiguresCar"/>
          <w:rFonts w:eastAsiaTheme="minorEastAsia"/>
          <w:b w:val="0"/>
        </w:rPr>
        <w:t>Tests were performed</w:t>
      </w:r>
      <w:r w:rsidR="001B442E" w:rsidRPr="00B31638">
        <w:rPr>
          <w:rStyle w:val="IndexofFiguresCar"/>
          <w:rFonts w:eastAsiaTheme="minorEastAsia"/>
        </w:rPr>
        <w:t xml:space="preserve"> </w:t>
      </w:r>
      <w:r w:rsidR="001B442E" w:rsidRPr="00B31638">
        <w:rPr>
          <w:rFonts w:ascii="Calibri" w:eastAsia="Times New Roman" w:hAnsi="Calibri" w:cs="Calibri"/>
          <w:sz w:val="18"/>
          <w:szCs w:val="18"/>
        </w:rPr>
        <w:t xml:space="preserve">as detailed in </w:t>
      </w:r>
      <w:r w:rsidR="001B442E" w:rsidRPr="005E0192">
        <w:rPr>
          <w:rFonts w:ascii="Calibri" w:eastAsia="Times New Roman" w:hAnsi="Calibri" w:cs="Calibri"/>
          <w:b/>
          <w:color w:val="000000" w:themeColor="text1"/>
          <w:sz w:val="18"/>
          <w:szCs w:val="18"/>
        </w:rPr>
        <w:t>D3.2</w:t>
      </w:r>
      <w:r w:rsidR="001B442E" w:rsidRPr="00B31638">
        <w:rPr>
          <w:rFonts w:ascii="Calibri" w:eastAsia="Times New Roman" w:hAnsi="Calibri" w:cs="Calibri"/>
          <w:color w:val="000000" w:themeColor="text1"/>
          <w:sz w:val="18"/>
          <w:szCs w:val="18"/>
        </w:rPr>
        <w:t xml:space="preserve"> </w:t>
      </w:r>
      <w:r w:rsidR="001B442E" w:rsidRPr="00B31638">
        <w:rPr>
          <w:rFonts w:ascii="Calibri" w:eastAsia="Times New Roman" w:hAnsi="Calibri" w:cs="Calibri"/>
          <w:sz w:val="18"/>
          <w:szCs w:val="18"/>
        </w:rPr>
        <w:t>using washing buffer. At different incubations times</w:t>
      </w:r>
      <w:r w:rsidR="00B31638" w:rsidRPr="00B31638">
        <w:rPr>
          <w:rFonts w:ascii="Calibri" w:eastAsia="Times New Roman" w:hAnsi="Calibri" w:cs="Calibri"/>
          <w:sz w:val="18"/>
          <w:szCs w:val="18"/>
        </w:rPr>
        <w:t xml:space="preserve"> </w:t>
      </w:r>
      <w:r w:rsidR="001B442E" w:rsidRPr="00B31638">
        <w:rPr>
          <w:rFonts w:ascii="Calibri" w:eastAsia="Times New Roman" w:hAnsi="Calibri" w:cs="Calibri"/>
          <w:sz w:val="18"/>
          <w:szCs w:val="18"/>
        </w:rPr>
        <w:t xml:space="preserve">samples were taken </w:t>
      </w:r>
      <w:r w:rsidR="00B31638" w:rsidRPr="00B31638">
        <w:rPr>
          <w:rFonts w:ascii="Calibri" w:eastAsia="Times New Roman" w:hAnsi="Calibri" w:cs="Calibri"/>
          <w:sz w:val="18"/>
          <w:szCs w:val="18"/>
        </w:rPr>
        <w:t xml:space="preserve">and the release of fatty acid was quantified as </w:t>
      </w:r>
      <w:r w:rsidR="00AD07B9" w:rsidRPr="00B31638">
        <w:rPr>
          <w:rFonts w:ascii="Calibri" w:eastAsia="Times New Roman" w:hAnsi="Calibri" w:cs="Calibri"/>
          <w:sz w:val="18"/>
          <w:szCs w:val="18"/>
        </w:rPr>
        <w:t xml:space="preserve">detailed in </w:t>
      </w:r>
      <w:r w:rsidR="00AD07B9" w:rsidRPr="005E0192">
        <w:rPr>
          <w:rFonts w:ascii="Calibri" w:eastAsia="Times New Roman" w:hAnsi="Calibri" w:cs="Calibri"/>
          <w:b/>
          <w:color w:val="000000" w:themeColor="text1"/>
          <w:sz w:val="18"/>
          <w:szCs w:val="18"/>
        </w:rPr>
        <w:t>D3.2</w:t>
      </w:r>
      <w:r w:rsidR="00AD07B9" w:rsidRPr="00B31638">
        <w:rPr>
          <w:rFonts w:ascii="Calibri" w:eastAsia="Times New Roman" w:hAnsi="Calibri" w:cs="Calibri"/>
          <w:color w:val="000000" w:themeColor="text1"/>
          <w:sz w:val="18"/>
          <w:szCs w:val="18"/>
        </w:rPr>
        <w:t>.</w:t>
      </w:r>
    </w:p>
    <w:p w14:paraId="2E3B68FD" w14:textId="77777777" w:rsidR="00AD07B9" w:rsidRPr="00AD07B9" w:rsidRDefault="00AD07B9" w:rsidP="00AD07B9">
      <w:pPr>
        <w:rPr>
          <w:lang w:val="en-US"/>
        </w:rPr>
      </w:pPr>
    </w:p>
    <w:sectPr w:rsidR="00AD07B9" w:rsidRPr="00AD07B9" w:rsidSect="004C6D61">
      <w:footerReference w:type="default" r:id="rId19"/>
      <w:pgSz w:w="11906" w:h="16838"/>
      <w:pgMar w:top="1418" w:right="1134" w:bottom="1134" w:left="1134"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35269" w16cex:dateUtc="2022-11-19T12:02:00Z"/>
  <w16cex:commentExtensible w16cex:durableId="27254CEE" w16cex:dateUtc="2022-11-21T0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03FA7" w14:textId="77777777" w:rsidR="00B9710A" w:rsidRDefault="00B9710A" w:rsidP="007B66C0">
      <w:pPr>
        <w:spacing w:after="0" w:line="240" w:lineRule="auto"/>
      </w:pPr>
      <w:r>
        <w:separator/>
      </w:r>
    </w:p>
  </w:endnote>
  <w:endnote w:type="continuationSeparator" w:id="0">
    <w:p w14:paraId="731D0AE5" w14:textId="77777777" w:rsidR="00B9710A" w:rsidRDefault="00B9710A"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E244" w14:textId="6B36EDBE" w:rsidR="00210BE5" w:rsidRDefault="00210BE5">
    <w:pPr>
      <w:pStyle w:val="Piedepgina"/>
      <w:jc w:val="center"/>
    </w:pPr>
  </w:p>
  <w:p w14:paraId="7F62700D" w14:textId="77777777" w:rsidR="00210BE5" w:rsidRDefault="00210B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767272"/>
      <w:docPartObj>
        <w:docPartGallery w:val="Page Numbers (Bottom of Page)"/>
        <w:docPartUnique/>
      </w:docPartObj>
    </w:sdtPr>
    <w:sdtEndPr/>
    <w:sdtContent>
      <w:p w14:paraId="5EE72E7F" w14:textId="77777777" w:rsidR="00210BE5" w:rsidRDefault="00210BE5">
        <w:pPr>
          <w:pStyle w:val="Piedepgina"/>
          <w:jc w:val="center"/>
        </w:pPr>
        <w:r>
          <w:fldChar w:fldCharType="begin"/>
        </w:r>
        <w:r>
          <w:instrText>PAGE   \* MERGEFORMAT</w:instrText>
        </w:r>
        <w:r>
          <w:fldChar w:fldCharType="separate"/>
        </w:r>
        <w:r>
          <w:rPr>
            <w:lang w:val="es-ES"/>
          </w:rPr>
          <w:t>2</w:t>
        </w:r>
        <w:r>
          <w:fldChar w:fldCharType="end"/>
        </w:r>
      </w:p>
    </w:sdtContent>
  </w:sdt>
  <w:p w14:paraId="65EFABC1" w14:textId="77777777" w:rsidR="00210BE5" w:rsidRDefault="00210BE5" w:rsidP="00F42EFB">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658554"/>
      <w:docPartObj>
        <w:docPartGallery w:val="Page Numbers (Bottom of Page)"/>
        <w:docPartUnique/>
      </w:docPartObj>
    </w:sdtPr>
    <w:sdtEndPr/>
    <w:sdtContent>
      <w:p w14:paraId="315AC3E0" w14:textId="4DF85F44" w:rsidR="00210BE5" w:rsidRDefault="00210BE5">
        <w:pPr>
          <w:pStyle w:val="Piedepgina"/>
          <w:jc w:val="center"/>
        </w:pPr>
        <w:r>
          <w:fldChar w:fldCharType="begin"/>
        </w:r>
        <w:r>
          <w:instrText>PAGE   \* MERGEFORMAT</w:instrText>
        </w:r>
        <w:r>
          <w:fldChar w:fldCharType="separate"/>
        </w:r>
        <w:r w:rsidR="009C6760" w:rsidRPr="009C6760">
          <w:rPr>
            <w:noProof/>
            <w:lang w:val="es-ES"/>
          </w:rPr>
          <w:t>10</w:t>
        </w:r>
        <w:r>
          <w:fldChar w:fldCharType="end"/>
        </w:r>
      </w:p>
    </w:sdtContent>
  </w:sdt>
  <w:p w14:paraId="02192B4A" w14:textId="77777777" w:rsidR="00210BE5" w:rsidRDefault="00210B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4BB2C" w14:textId="77777777" w:rsidR="00B9710A" w:rsidRDefault="00B9710A" w:rsidP="007B66C0">
      <w:pPr>
        <w:spacing w:after="0" w:line="240" w:lineRule="auto"/>
      </w:pPr>
      <w:r>
        <w:separator/>
      </w:r>
    </w:p>
  </w:footnote>
  <w:footnote w:type="continuationSeparator" w:id="0">
    <w:p w14:paraId="7BBB4B26" w14:textId="77777777" w:rsidR="00B9710A" w:rsidRDefault="00B9710A"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22639"/>
    <w:multiLevelType w:val="hybridMultilevel"/>
    <w:tmpl w:val="D4B82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621538"/>
    <w:multiLevelType w:val="hybridMultilevel"/>
    <w:tmpl w:val="59D49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851272"/>
    <w:multiLevelType w:val="hybridMultilevel"/>
    <w:tmpl w:val="C12C5084"/>
    <w:lvl w:ilvl="0" w:tplc="0C0A0001">
      <w:start w:val="1"/>
      <w:numFmt w:val="bullet"/>
      <w:lvlText w:val=""/>
      <w:lvlJc w:val="left"/>
      <w:pPr>
        <w:ind w:left="2520" w:hanging="360"/>
      </w:pPr>
      <w:rPr>
        <w:rFonts w:ascii="Symbol" w:hAnsi="Symbol"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3" w15:restartNumberingAfterBreak="0">
    <w:nsid w:val="149B2583"/>
    <w:multiLevelType w:val="hybridMultilevel"/>
    <w:tmpl w:val="1628397A"/>
    <w:lvl w:ilvl="0" w:tplc="C74C44F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DA7D72"/>
    <w:multiLevelType w:val="hybridMultilevel"/>
    <w:tmpl w:val="BCF8EED8"/>
    <w:lvl w:ilvl="0" w:tplc="0C0A0011">
      <w:start w:val="1"/>
      <w:numFmt w:val="decimal"/>
      <w:lvlText w:val="%1)"/>
      <w:lvlJc w:val="left"/>
      <w:pPr>
        <w:ind w:left="720" w:hanging="360"/>
      </w:pPr>
    </w:lvl>
    <w:lvl w:ilvl="1" w:tplc="9DD6AD96">
      <w:start w:val="1"/>
      <w:numFmt w:val="lowerRoman"/>
      <w:lvlText w:val="%2)"/>
      <w:lvlJc w:val="left"/>
      <w:pPr>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C463970"/>
    <w:multiLevelType w:val="hybridMultilevel"/>
    <w:tmpl w:val="213E90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976426"/>
    <w:multiLevelType w:val="hybridMultilevel"/>
    <w:tmpl w:val="876484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F25504"/>
    <w:multiLevelType w:val="hybridMultilevel"/>
    <w:tmpl w:val="96E6A5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31070E19"/>
    <w:multiLevelType w:val="hybridMultilevel"/>
    <w:tmpl w:val="10862E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27335C8"/>
    <w:multiLevelType w:val="hybridMultilevel"/>
    <w:tmpl w:val="3D0A3AF6"/>
    <w:lvl w:ilvl="0" w:tplc="F9641EBC">
      <w:start w:val="1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B077E6"/>
    <w:multiLevelType w:val="hybridMultilevel"/>
    <w:tmpl w:val="EBC8F77A"/>
    <w:lvl w:ilvl="0" w:tplc="82B8616A">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75611E5"/>
    <w:multiLevelType w:val="hybridMultilevel"/>
    <w:tmpl w:val="71F43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341F9E"/>
    <w:multiLevelType w:val="hybridMultilevel"/>
    <w:tmpl w:val="6AC46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A97268"/>
    <w:multiLevelType w:val="hybridMultilevel"/>
    <w:tmpl w:val="BDC49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77D27A2"/>
    <w:multiLevelType w:val="hybridMultilevel"/>
    <w:tmpl w:val="3A4CD446"/>
    <w:lvl w:ilvl="0" w:tplc="F9641EBC">
      <w:start w:val="10"/>
      <w:numFmt w:val="bullet"/>
      <w:lvlText w:val="-"/>
      <w:lvlJc w:val="left"/>
      <w:pPr>
        <w:ind w:left="710" w:hanging="720"/>
      </w:pPr>
      <w:rPr>
        <w:rFonts w:ascii="Calibri" w:eastAsiaTheme="minorHAnsi" w:hAnsi="Calibri" w:cstheme="minorBidi" w:hint="default"/>
      </w:rPr>
    </w:lvl>
    <w:lvl w:ilvl="1" w:tplc="F9641EBC">
      <w:start w:val="10"/>
      <w:numFmt w:val="bullet"/>
      <w:lvlText w:val="-"/>
      <w:lvlJc w:val="left"/>
      <w:pPr>
        <w:ind w:left="1070" w:hanging="360"/>
      </w:pPr>
      <w:rPr>
        <w:rFonts w:ascii="Calibri" w:eastAsiaTheme="minorHAnsi" w:hAnsi="Calibri" w:cstheme="minorBidi" w:hint="default"/>
      </w:rPr>
    </w:lvl>
    <w:lvl w:ilvl="2" w:tplc="0C0A0005" w:tentative="1">
      <w:start w:val="1"/>
      <w:numFmt w:val="bullet"/>
      <w:lvlText w:val=""/>
      <w:lvlJc w:val="left"/>
      <w:pPr>
        <w:ind w:left="1790" w:hanging="360"/>
      </w:pPr>
      <w:rPr>
        <w:rFonts w:ascii="Wingdings" w:hAnsi="Wingdings" w:hint="default"/>
      </w:rPr>
    </w:lvl>
    <w:lvl w:ilvl="3" w:tplc="0C0A0001" w:tentative="1">
      <w:start w:val="1"/>
      <w:numFmt w:val="bullet"/>
      <w:lvlText w:val=""/>
      <w:lvlJc w:val="left"/>
      <w:pPr>
        <w:ind w:left="2510" w:hanging="360"/>
      </w:pPr>
      <w:rPr>
        <w:rFonts w:ascii="Symbol" w:hAnsi="Symbol" w:hint="default"/>
      </w:rPr>
    </w:lvl>
    <w:lvl w:ilvl="4" w:tplc="0C0A0003" w:tentative="1">
      <w:start w:val="1"/>
      <w:numFmt w:val="bullet"/>
      <w:lvlText w:val="o"/>
      <w:lvlJc w:val="left"/>
      <w:pPr>
        <w:ind w:left="3230" w:hanging="360"/>
      </w:pPr>
      <w:rPr>
        <w:rFonts w:ascii="Courier New" w:hAnsi="Courier New" w:cs="Courier New" w:hint="default"/>
      </w:rPr>
    </w:lvl>
    <w:lvl w:ilvl="5" w:tplc="0C0A0005" w:tentative="1">
      <w:start w:val="1"/>
      <w:numFmt w:val="bullet"/>
      <w:lvlText w:val=""/>
      <w:lvlJc w:val="left"/>
      <w:pPr>
        <w:ind w:left="3950" w:hanging="360"/>
      </w:pPr>
      <w:rPr>
        <w:rFonts w:ascii="Wingdings" w:hAnsi="Wingdings" w:hint="default"/>
      </w:rPr>
    </w:lvl>
    <w:lvl w:ilvl="6" w:tplc="0C0A0001" w:tentative="1">
      <w:start w:val="1"/>
      <w:numFmt w:val="bullet"/>
      <w:lvlText w:val=""/>
      <w:lvlJc w:val="left"/>
      <w:pPr>
        <w:ind w:left="4670" w:hanging="360"/>
      </w:pPr>
      <w:rPr>
        <w:rFonts w:ascii="Symbol" w:hAnsi="Symbol" w:hint="default"/>
      </w:rPr>
    </w:lvl>
    <w:lvl w:ilvl="7" w:tplc="0C0A0003" w:tentative="1">
      <w:start w:val="1"/>
      <w:numFmt w:val="bullet"/>
      <w:lvlText w:val="o"/>
      <w:lvlJc w:val="left"/>
      <w:pPr>
        <w:ind w:left="5390" w:hanging="360"/>
      </w:pPr>
      <w:rPr>
        <w:rFonts w:ascii="Courier New" w:hAnsi="Courier New" w:cs="Courier New" w:hint="default"/>
      </w:rPr>
    </w:lvl>
    <w:lvl w:ilvl="8" w:tplc="0C0A0005" w:tentative="1">
      <w:start w:val="1"/>
      <w:numFmt w:val="bullet"/>
      <w:lvlText w:val=""/>
      <w:lvlJc w:val="left"/>
      <w:pPr>
        <w:ind w:left="6110" w:hanging="360"/>
      </w:pPr>
      <w:rPr>
        <w:rFonts w:ascii="Wingdings" w:hAnsi="Wingdings" w:hint="default"/>
      </w:rPr>
    </w:lvl>
  </w:abstractNum>
  <w:abstractNum w:abstractNumId="15" w15:restartNumberingAfterBreak="0">
    <w:nsid w:val="596537B6"/>
    <w:multiLevelType w:val="hybridMultilevel"/>
    <w:tmpl w:val="E42A9CDE"/>
    <w:lvl w:ilvl="0" w:tplc="82B8616A">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5CB542DC"/>
    <w:multiLevelType w:val="hybridMultilevel"/>
    <w:tmpl w:val="A90A8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0843916"/>
    <w:multiLevelType w:val="hybridMultilevel"/>
    <w:tmpl w:val="5CC678F2"/>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1435D86"/>
    <w:multiLevelType w:val="hybridMultilevel"/>
    <w:tmpl w:val="AF06ED82"/>
    <w:lvl w:ilvl="0" w:tplc="88CEAF94">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76479B0"/>
    <w:multiLevelType w:val="hybridMultilevel"/>
    <w:tmpl w:val="72A0C0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9993264"/>
    <w:multiLevelType w:val="hybridMultilevel"/>
    <w:tmpl w:val="D86E93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9C723FD"/>
    <w:multiLevelType w:val="hybridMultilevel"/>
    <w:tmpl w:val="454CCB72"/>
    <w:lvl w:ilvl="0" w:tplc="F9641EBC">
      <w:start w:val="10"/>
      <w:numFmt w:val="bullet"/>
      <w:lvlText w:val="-"/>
      <w:lvlJc w:val="left"/>
      <w:pPr>
        <w:ind w:left="710" w:hanging="720"/>
      </w:pPr>
      <w:rPr>
        <w:rFonts w:ascii="Calibri" w:eastAsiaTheme="minorHAnsi" w:hAnsi="Calibri" w:cstheme="minorBidi" w:hint="default"/>
      </w:rPr>
    </w:lvl>
    <w:lvl w:ilvl="1" w:tplc="0C0A0003">
      <w:start w:val="1"/>
      <w:numFmt w:val="bullet"/>
      <w:lvlText w:val="o"/>
      <w:lvlJc w:val="left"/>
      <w:pPr>
        <w:ind w:left="1070" w:hanging="360"/>
      </w:pPr>
      <w:rPr>
        <w:rFonts w:ascii="Courier New" w:hAnsi="Courier New" w:cs="Courier New" w:hint="default"/>
      </w:rPr>
    </w:lvl>
    <w:lvl w:ilvl="2" w:tplc="0C0A0005" w:tentative="1">
      <w:start w:val="1"/>
      <w:numFmt w:val="bullet"/>
      <w:lvlText w:val=""/>
      <w:lvlJc w:val="left"/>
      <w:pPr>
        <w:ind w:left="1790" w:hanging="360"/>
      </w:pPr>
      <w:rPr>
        <w:rFonts w:ascii="Wingdings" w:hAnsi="Wingdings" w:hint="default"/>
      </w:rPr>
    </w:lvl>
    <w:lvl w:ilvl="3" w:tplc="0C0A0001" w:tentative="1">
      <w:start w:val="1"/>
      <w:numFmt w:val="bullet"/>
      <w:lvlText w:val=""/>
      <w:lvlJc w:val="left"/>
      <w:pPr>
        <w:ind w:left="2510" w:hanging="360"/>
      </w:pPr>
      <w:rPr>
        <w:rFonts w:ascii="Symbol" w:hAnsi="Symbol" w:hint="default"/>
      </w:rPr>
    </w:lvl>
    <w:lvl w:ilvl="4" w:tplc="0C0A0003" w:tentative="1">
      <w:start w:val="1"/>
      <w:numFmt w:val="bullet"/>
      <w:lvlText w:val="o"/>
      <w:lvlJc w:val="left"/>
      <w:pPr>
        <w:ind w:left="3230" w:hanging="360"/>
      </w:pPr>
      <w:rPr>
        <w:rFonts w:ascii="Courier New" w:hAnsi="Courier New" w:cs="Courier New" w:hint="default"/>
      </w:rPr>
    </w:lvl>
    <w:lvl w:ilvl="5" w:tplc="0C0A0005" w:tentative="1">
      <w:start w:val="1"/>
      <w:numFmt w:val="bullet"/>
      <w:lvlText w:val=""/>
      <w:lvlJc w:val="left"/>
      <w:pPr>
        <w:ind w:left="3950" w:hanging="360"/>
      </w:pPr>
      <w:rPr>
        <w:rFonts w:ascii="Wingdings" w:hAnsi="Wingdings" w:hint="default"/>
      </w:rPr>
    </w:lvl>
    <w:lvl w:ilvl="6" w:tplc="0C0A0001" w:tentative="1">
      <w:start w:val="1"/>
      <w:numFmt w:val="bullet"/>
      <w:lvlText w:val=""/>
      <w:lvlJc w:val="left"/>
      <w:pPr>
        <w:ind w:left="4670" w:hanging="360"/>
      </w:pPr>
      <w:rPr>
        <w:rFonts w:ascii="Symbol" w:hAnsi="Symbol" w:hint="default"/>
      </w:rPr>
    </w:lvl>
    <w:lvl w:ilvl="7" w:tplc="0C0A0003" w:tentative="1">
      <w:start w:val="1"/>
      <w:numFmt w:val="bullet"/>
      <w:lvlText w:val="o"/>
      <w:lvlJc w:val="left"/>
      <w:pPr>
        <w:ind w:left="5390" w:hanging="360"/>
      </w:pPr>
      <w:rPr>
        <w:rFonts w:ascii="Courier New" w:hAnsi="Courier New" w:cs="Courier New" w:hint="default"/>
      </w:rPr>
    </w:lvl>
    <w:lvl w:ilvl="8" w:tplc="0C0A0005" w:tentative="1">
      <w:start w:val="1"/>
      <w:numFmt w:val="bullet"/>
      <w:lvlText w:val=""/>
      <w:lvlJc w:val="left"/>
      <w:pPr>
        <w:ind w:left="6110" w:hanging="360"/>
      </w:pPr>
      <w:rPr>
        <w:rFonts w:ascii="Wingdings" w:hAnsi="Wingdings" w:hint="default"/>
      </w:rPr>
    </w:lvl>
  </w:abstractNum>
  <w:abstractNum w:abstractNumId="22" w15:restartNumberingAfterBreak="0">
    <w:nsid w:val="7B1F2030"/>
    <w:multiLevelType w:val="hybridMultilevel"/>
    <w:tmpl w:val="A4365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0"/>
  </w:num>
  <w:num w:numId="4">
    <w:abstractNumId w:val="5"/>
  </w:num>
  <w:num w:numId="5">
    <w:abstractNumId w:val="4"/>
  </w:num>
  <w:num w:numId="6">
    <w:abstractNumId w:val="6"/>
  </w:num>
  <w:num w:numId="7">
    <w:abstractNumId w:val="13"/>
  </w:num>
  <w:num w:numId="8">
    <w:abstractNumId w:val="8"/>
  </w:num>
  <w:num w:numId="9">
    <w:abstractNumId w:val="18"/>
  </w:num>
  <w:num w:numId="10">
    <w:abstractNumId w:val="7"/>
  </w:num>
  <w:num w:numId="11">
    <w:abstractNumId w:val="16"/>
  </w:num>
  <w:num w:numId="12">
    <w:abstractNumId w:val="19"/>
  </w:num>
  <w:num w:numId="13">
    <w:abstractNumId w:val="0"/>
  </w:num>
  <w:num w:numId="14">
    <w:abstractNumId w:val="12"/>
  </w:num>
  <w:num w:numId="15">
    <w:abstractNumId w:val="17"/>
  </w:num>
  <w:num w:numId="16">
    <w:abstractNumId w:val="22"/>
  </w:num>
  <w:num w:numId="17">
    <w:abstractNumId w:val="15"/>
  </w:num>
  <w:num w:numId="18">
    <w:abstractNumId w:val="10"/>
  </w:num>
  <w:num w:numId="19">
    <w:abstractNumId w:val="9"/>
  </w:num>
  <w:num w:numId="20">
    <w:abstractNumId w:val="21"/>
  </w:num>
  <w:num w:numId="21">
    <w:abstractNumId w:val="14"/>
  </w:num>
  <w:num w:numId="22">
    <w:abstractNumId w:val="11"/>
  </w:num>
  <w:num w:numId="2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rAa7mHJMsAAAA"/>
  </w:docVars>
  <w:rsids>
    <w:rsidRoot w:val="00414E44"/>
    <w:rsid w:val="000040F6"/>
    <w:rsid w:val="00006D7E"/>
    <w:rsid w:val="00010CD3"/>
    <w:rsid w:val="00011AF3"/>
    <w:rsid w:val="000120D7"/>
    <w:rsid w:val="00012D0F"/>
    <w:rsid w:val="00021575"/>
    <w:rsid w:val="00023654"/>
    <w:rsid w:val="00024BCE"/>
    <w:rsid w:val="00027C72"/>
    <w:rsid w:val="00033C18"/>
    <w:rsid w:val="0003483E"/>
    <w:rsid w:val="00035624"/>
    <w:rsid w:val="000371DD"/>
    <w:rsid w:val="00040A10"/>
    <w:rsid w:val="000414B3"/>
    <w:rsid w:val="0004204F"/>
    <w:rsid w:val="000442A1"/>
    <w:rsid w:val="00045C3E"/>
    <w:rsid w:val="000512E9"/>
    <w:rsid w:val="000517D3"/>
    <w:rsid w:val="00051D7C"/>
    <w:rsid w:val="00053B69"/>
    <w:rsid w:val="00054D85"/>
    <w:rsid w:val="00062AE7"/>
    <w:rsid w:val="0007000A"/>
    <w:rsid w:val="00070211"/>
    <w:rsid w:val="00073D17"/>
    <w:rsid w:val="0008293C"/>
    <w:rsid w:val="00086FB8"/>
    <w:rsid w:val="000905FF"/>
    <w:rsid w:val="00091BCC"/>
    <w:rsid w:val="00092371"/>
    <w:rsid w:val="00093248"/>
    <w:rsid w:val="000934A8"/>
    <w:rsid w:val="00093558"/>
    <w:rsid w:val="0009664A"/>
    <w:rsid w:val="000A105E"/>
    <w:rsid w:val="000A10DE"/>
    <w:rsid w:val="000A1F36"/>
    <w:rsid w:val="000A24F3"/>
    <w:rsid w:val="000A5785"/>
    <w:rsid w:val="000B0C4A"/>
    <w:rsid w:val="000B5BF8"/>
    <w:rsid w:val="000B70C3"/>
    <w:rsid w:val="000C0D3D"/>
    <w:rsid w:val="000D3D2C"/>
    <w:rsid w:val="000D5ADC"/>
    <w:rsid w:val="000D73BD"/>
    <w:rsid w:val="000E0021"/>
    <w:rsid w:val="000E06DA"/>
    <w:rsid w:val="000E0A45"/>
    <w:rsid w:val="000E2D87"/>
    <w:rsid w:val="000E2E9C"/>
    <w:rsid w:val="000E6873"/>
    <w:rsid w:val="000F483C"/>
    <w:rsid w:val="00100966"/>
    <w:rsid w:val="00101A38"/>
    <w:rsid w:val="00112340"/>
    <w:rsid w:val="00116C2B"/>
    <w:rsid w:val="00116E5B"/>
    <w:rsid w:val="00117E39"/>
    <w:rsid w:val="00120D46"/>
    <w:rsid w:val="001210CE"/>
    <w:rsid w:val="001279F9"/>
    <w:rsid w:val="00130B8D"/>
    <w:rsid w:val="001313E0"/>
    <w:rsid w:val="0013229B"/>
    <w:rsid w:val="00136E3D"/>
    <w:rsid w:val="001457F1"/>
    <w:rsid w:val="00147327"/>
    <w:rsid w:val="001523A9"/>
    <w:rsid w:val="00154D33"/>
    <w:rsid w:val="00154E5F"/>
    <w:rsid w:val="001576AC"/>
    <w:rsid w:val="00160CFA"/>
    <w:rsid w:val="00162F66"/>
    <w:rsid w:val="00166032"/>
    <w:rsid w:val="00166432"/>
    <w:rsid w:val="0017218E"/>
    <w:rsid w:val="0017432D"/>
    <w:rsid w:val="001821A3"/>
    <w:rsid w:val="001825C3"/>
    <w:rsid w:val="00182B51"/>
    <w:rsid w:val="00187F7D"/>
    <w:rsid w:val="0019163D"/>
    <w:rsid w:val="00192694"/>
    <w:rsid w:val="00194DFD"/>
    <w:rsid w:val="00196356"/>
    <w:rsid w:val="001A35B8"/>
    <w:rsid w:val="001B405C"/>
    <w:rsid w:val="001B442E"/>
    <w:rsid w:val="001B75FC"/>
    <w:rsid w:val="001B7E69"/>
    <w:rsid w:val="001C01A2"/>
    <w:rsid w:val="001C3C8B"/>
    <w:rsid w:val="001C3F69"/>
    <w:rsid w:val="001C75B9"/>
    <w:rsid w:val="001C7E41"/>
    <w:rsid w:val="001D0DE2"/>
    <w:rsid w:val="001D109F"/>
    <w:rsid w:val="001D3EC8"/>
    <w:rsid w:val="001D4AFA"/>
    <w:rsid w:val="001D5797"/>
    <w:rsid w:val="001D5F34"/>
    <w:rsid w:val="001E172F"/>
    <w:rsid w:val="001E1C04"/>
    <w:rsid w:val="001E77E0"/>
    <w:rsid w:val="001F159F"/>
    <w:rsid w:val="001F7D5E"/>
    <w:rsid w:val="00203003"/>
    <w:rsid w:val="00204E18"/>
    <w:rsid w:val="00206721"/>
    <w:rsid w:val="00207331"/>
    <w:rsid w:val="002109C0"/>
    <w:rsid w:val="00210BE5"/>
    <w:rsid w:val="00210F6E"/>
    <w:rsid w:val="002112B6"/>
    <w:rsid w:val="00212C0E"/>
    <w:rsid w:val="00212ECB"/>
    <w:rsid w:val="00213061"/>
    <w:rsid w:val="00215297"/>
    <w:rsid w:val="0022612C"/>
    <w:rsid w:val="00226E83"/>
    <w:rsid w:val="002307EF"/>
    <w:rsid w:val="002350B3"/>
    <w:rsid w:val="002357B3"/>
    <w:rsid w:val="00247ACC"/>
    <w:rsid w:val="002502C2"/>
    <w:rsid w:val="0025054D"/>
    <w:rsid w:val="0025216C"/>
    <w:rsid w:val="00254216"/>
    <w:rsid w:val="00255618"/>
    <w:rsid w:val="00261085"/>
    <w:rsid w:val="00263B39"/>
    <w:rsid w:val="00263B5B"/>
    <w:rsid w:val="002659F2"/>
    <w:rsid w:val="00265E94"/>
    <w:rsid w:val="00274170"/>
    <w:rsid w:val="00274C04"/>
    <w:rsid w:val="00275965"/>
    <w:rsid w:val="002839CB"/>
    <w:rsid w:val="00283FB6"/>
    <w:rsid w:val="002841D2"/>
    <w:rsid w:val="00285A71"/>
    <w:rsid w:val="00287A9A"/>
    <w:rsid w:val="002933A7"/>
    <w:rsid w:val="002934E9"/>
    <w:rsid w:val="00293F96"/>
    <w:rsid w:val="002957DE"/>
    <w:rsid w:val="0029698A"/>
    <w:rsid w:val="002A2973"/>
    <w:rsid w:val="002A795D"/>
    <w:rsid w:val="002A7BF2"/>
    <w:rsid w:val="002B1118"/>
    <w:rsid w:val="002B67C7"/>
    <w:rsid w:val="002B6885"/>
    <w:rsid w:val="002B7BA5"/>
    <w:rsid w:val="002B7C44"/>
    <w:rsid w:val="002C0E8A"/>
    <w:rsid w:val="002C69D4"/>
    <w:rsid w:val="002D11F3"/>
    <w:rsid w:val="002D28E5"/>
    <w:rsid w:val="002D2AEC"/>
    <w:rsid w:val="002D2F5A"/>
    <w:rsid w:val="002E0573"/>
    <w:rsid w:val="002F51E8"/>
    <w:rsid w:val="002F63B8"/>
    <w:rsid w:val="002F72D3"/>
    <w:rsid w:val="002F7475"/>
    <w:rsid w:val="00301B3F"/>
    <w:rsid w:val="00303ADD"/>
    <w:rsid w:val="00307DF1"/>
    <w:rsid w:val="00311436"/>
    <w:rsid w:val="00313C03"/>
    <w:rsid w:val="00315A50"/>
    <w:rsid w:val="00315C5A"/>
    <w:rsid w:val="003177D7"/>
    <w:rsid w:val="00327908"/>
    <w:rsid w:val="00327EA5"/>
    <w:rsid w:val="00333548"/>
    <w:rsid w:val="0033403A"/>
    <w:rsid w:val="00335909"/>
    <w:rsid w:val="003378CF"/>
    <w:rsid w:val="003429A7"/>
    <w:rsid w:val="0034532B"/>
    <w:rsid w:val="003469CC"/>
    <w:rsid w:val="00346BD5"/>
    <w:rsid w:val="0035001A"/>
    <w:rsid w:val="00352AF4"/>
    <w:rsid w:val="003551A3"/>
    <w:rsid w:val="0035520B"/>
    <w:rsid w:val="0035732D"/>
    <w:rsid w:val="003614E7"/>
    <w:rsid w:val="003626D4"/>
    <w:rsid w:val="00370BC9"/>
    <w:rsid w:val="003742C9"/>
    <w:rsid w:val="003744F2"/>
    <w:rsid w:val="0037542D"/>
    <w:rsid w:val="0038112B"/>
    <w:rsid w:val="00386473"/>
    <w:rsid w:val="0039160F"/>
    <w:rsid w:val="00392011"/>
    <w:rsid w:val="003A6B23"/>
    <w:rsid w:val="003A6C6B"/>
    <w:rsid w:val="003A751E"/>
    <w:rsid w:val="003B359A"/>
    <w:rsid w:val="003C0746"/>
    <w:rsid w:val="003C1F30"/>
    <w:rsid w:val="003C265C"/>
    <w:rsid w:val="003D4567"/>
    <w:rsid w:val="003D55EF"/>
    <w:rsid w:val="003D5B6C"/>
    <w:rsid w:val="003D7B7A"/>
    <w:rsid w:val="003E5F79"/>
    <w:rsid w:val="003F17C0"/>
    <w:rsid w:val="003F297C"/>
    <w:rsid w:val="003F5F67"/>
    <w:rsid w:val="00410053"/>
    <w:rsid w:val="00412BC8"/>
    <w:rsid w:val="0041346A"/>
    <w:rsid w:val="00414E44"/>
    <w:rsid w:val="004200F2"/>
    <w:rsid w:val="004210C1"/>
    <w:rsid w:val="004223D3"/>
    <w:rsid w:val="00431D56"/>
    <w:rsid w:val="0043497B"/>
    <w:rsid w:val="004357D9"/>
    <w:rsid w:val="004368AC"/>
    <w:rsid w:val="00436ABE"/>
    <w:rsid w:val="00436E67"/>
    <w:rsid w:val="00440D4D"/>
    <w:rsid w:val="0044279E"/>
    <w:rsid w:val="00445CAE"/>
    <w:rsid w:val="00451D21"/>
    <w:rsid w:val="004546DE"/>
    <w:rsid w:val="00454A15"/>
    <w:rsid w:val="0045693D"/>
    <w:rsid w:val="00456ACE"/>
    <w:rsid w:val="004573F3"/>
    <w:rsid w:val="00460272"/>
    <w:rsid w:val="004614B9"/>
    <w:rsid w:val="0046612B"/>
    <w:rsid w:val="004672E5"/>
    <w:rsid w:val="00470CB4"/>
    <w:rsid w:val="00473305"/>
    <w:rsid w:val="00475A93"/>
    <w:rsid w:val="00486D72"/>
    <w:rsid w:val="00493D14"/>
    <w:rsid w:val="004A02C1"/>
    <w:rsid w:val="004A0E9F"/>
    <w:rsid w:val="004A4457"/>
    <w:rsid w:val="004A4E83"/>
    <w:rsid w:val="004B1C74"/>
    <w:rsid w:val="004B26DE"/>
    <w:rsid w:val="004C312D"/>
    <w:rsid w:val="004C35EB"/>
    <w:rsid w:val="004C4E5E"/>
    <w:rsid w:val="004C606F"/>
    <w:rsid w:val="004C6570"/>
    <w:rsid w:val="004C6D61"/>
    <w:rsid w:val="004C734B"/>
    <w:rsid w:val="004C7F8D"/>
    <w:rsid w:val="004D4B49"/>
    <w:rsid w:val="004E189C"/>
    <w:rsid w:val="004E19F7"/>
    <w:rsid w:val="004E38B2"/>
    <w:rsid w:val="004E7226"/>
    <w:rsid w:val="004F113E"/>
    <w:rsid w:val="004F14F5"/>
    <w:rsid w:val="004F5023"/>
    <w:rsid w:val="004F687B"/>
    <w:rsid w:val="005049F5"/>
    <w:rsid w:val="0050611D"/>
    <w:rsid w:val="00517626"/>
    <w:rsid w:val="00517BBE"/>
    <w:rsid w:val="00521669"/>
    <w:rsid w:val="00524EB7"/>
    <w:rsid w:val="00526EAF"/>
    <w:rsid w:val="0053019C"/>
    <w:rsid w:val="005308E6"/>
    <w:rsid w:val="00536887"/>
    <w:rsid w:val="00545A17"/>
    <w:rsid w:val="00545EC9"/>
    <w:rsid w:val="0054765F"/>
    <w:rsid w:val="00550C1A"/>
    <w:rsid w:val="00551DB5"/>
    <w:rsid w:val="005529D7"/>
    <w:rsid w:val="00552AE4"/>
    <w:rsid w:val="005552F9"/>
    <w:rsid w:val="0055601A"/>
    <w:rsid w:val="0056484A"/>
    <w:rsid w:val="00566972"/>
    <w:rsid w:val="005726FB"/>
    <w:rsid w:val="00574BC2"/>
    <w:rsid w:val="00575AB0"/>
    <w:rsid w:val="00582BFD"/>
    <w:rsid w:val="00584BEF"/>
    <w:rsid w:val="00586847"/>
    <w:rsid w:val="00590CD9"/>
    <w:rsid w:val="00591890"/>
    <w:rsid w:val="00592992"/>
    <w:rsid w:val="00596D78"/>
    <w:rsid w:val="0059707E"/>
    <w:rsid w:val="005A743D"/>
    <w:rsid w:val="005A74C1"/>
    <w:rsid w:val="005B0491"/>
    <w:rsid w:val="005B0FAE"/>
    <w:rsid w:val="005B1627"/>
    <w:rsid w:val="005B232A"/>
    <w:rsid w:val="005B23A9"/>
    <w:rsid w:val="005B3403"/>
    <w:rsid w:val="005B45DE"/>
    <w:rsid w:val="005C14EF"/>
    <w:rsid w:val="005C1D5D"/>
    <w:rsid w:val="005C3233"/>
    <w:rsid w:val="005C49BF"/>
    <w:rsid w:val="005C5526"/>
    <w:rsid w:val="005C5D23"/>
    <w:rsid w:val="005C6AC5"/>
    <w:rsid w:val="005D0DEC"/>
    <w:rsid w:val="005D1554"/>
    <w:rsid w:val="005D50C1"/>
    <w:rsid w:val="005D50C3"/>
    <w:rsid w:val="005D582A"/>
    <w:rsid w:val="005E0192"/>
    <w:rsid w:val="005E0750"/>
    <w:rsid w:val="005E155D"/>
    <w:rsid w:val="005E156F"/>
    <w:rsid w:val="005E34BD"/>
    <w:rsid w:val="005E4BEC"/>
    <w:rsid w:val="005E62E2"/>
    <w:rsid w:val="005E65F7"/>
    <w:rsid w:val="005F1888"/>
    <w:rsid w:val="005F5CFD"/>
    <w:rsid w:val="005F6A29"/>
    <w:rsid w:val="00601968"/>
    <w:rsid w:val="006038B6"/>
    <w:rsid w:val="00604202"/>
    <w:rsid w:val="006043CB"/>
    <w:rsid w:val="006059F8"/>
    <w:rsid w:val="00612744"/>
    <w:rsid w:val="00613DF8"/>
    <w:rsid w:val="0061485D"/>
    <w:rsid w:val="006222A6"/>
    <w:rsid w:val="006250CE"/>
    <w:rsid w:val="00626139"/>
    <w:rsid w:val="006301E9"/>
    <w:rsid w:val="006339D7"/>
    <w:rsid w:val="006343C3"/>
    <w:rsid w:val="006346E5"/>
    <w:rsid w:val="00640FFF"/>
    <w:rsid w:val="00641039"/>
    <w:rsid w:val="006414BC"/>
    <w:rsid w:val="00641B2F"/>
    <w:rsid w:val="0064620D"/>
    <w:rsid w:val="0064782C"/>
    <w:rsid w:val="006508F3"/>
    <w:rsid w:val="00651E70"/>
    <w:rsid w:val="0065361B"/>
    <w:rsid w:val="00657B4B"/>
    <w:rsid w:val="00662721"/>
    <w:rsid w:val="00666879"/>
    <w:rsid w:val="00667ECC"/>
    <w:rsid w:val="0067143D"/>
    <w:rsid w:val="00671CEF"/>
    <w:rsid w:val="006772DB"/>
    <w:rsid w:val="00681613"/>
    <w:rsid w:val="00683FFE"/>
    <w:rsid w:val="00685B7C"/>
    <w:rsid w:val="00686BBE"/>
    <w:rsid w:val="00687280"/>
    <w:rsid w:val="0069152A"/>
    <w:rsid w:val="00693DEF"/>
    <w:rsid w:val="006A30A1"/>
    <w:rsid w:val="006A3A2E"/>
    <w:rsid w:val="006A5E9A"/>
    <w:rsid w:val="006B23CC"/>
    <w:rsid w:val="006B3F05"/>
    <w:rsid w:val="006B4AA6"/>
    <w:rsid w:val="006B69D8"/>
    <w:rsid w:val="006B7ECA"/>
    <w:rsid w:val="006C006A"/>
    <w:rsid w:val="006C13BE"/>
    <w:rsid w:val="006C2325"/>
    <w:rsid w:val="006C45BE"/>
    <w:rsid w:val="006C462D"/>
    <w:rsid w:val="006D080A"/>
    <w:rsid w:val="006D52F7"/>
    <w:rsid w:val="006D5C3C"/>
    <w:rsid w:val="006D689D"/>
    <w:rsid w:val="006E0D6E"/>
    <w:rsid w:val="006E275E"/>
    <w:rsid w:val="006E498C"/>
    <w:rsid w:val="006E7646"/>
    <w:rsid w:val="006E7F5C"/>
    <w:rsid w:val="006F1391"/>
    <w:rsid w:val="006F5531"/>
    <w:rsid w:val="006F57E7"/>
    <w:rsid w:val="006F6883"/>
    <w:rsid w:val="0070057A"/>
    <w:rsid w:val="0070114B"/>
    <w:rsid w:val="00701F8B"/>
    <w:rsid w:val="00702FC0"/>
    <w:rsid w:val="00703125"/>
    <w:rsid w:val="00703E1D"/>
    <w:rsid w:val="00710B83"/>
    <w:rsid w:val="007205D4"/>
    <w:rsid w:val="00720B9B"/>
    <w:rsid w:val="007243C3"/>
    <w:rsid w:val="00727CD8"/>
    <w:rsid w:val="00731DCD"/>
    <w:rsid w:val="0073415E"/>
    <w:rsid w:val="00735ED5"/>
    <w:rsid w:val="00750465"/>
    <w:rsid w:val="00750A19"/>
    <w:rsid w:val="00752682"/>
    <w:rsid w:val="00754081"/>
    <w:rsid w:val="007602CA"/>
    <w:rsid w:val="00760B4D"/>
    <w:rsid w:val="00760BBE"/>
    <w:rsid w:val="00762565"/>
    <w:rsid w:val="00764E3C"/>
    <w:rsid w:val="00765ABA"/>
    <w:rsid w:val="00766BBF"/>
    <w:rsid w:val="00767D82"/>
    <w:rsid w:val="00771A81"/>
    <w:rsid w:val="00771E70"/>
    <w:rsid w:val="0077212A"/>
    <w:rsid w:val="00775046"/>
    <w:rsid w:val="00775C9A"/>
    <w:rsid w:val="007768BB"/>
    <w:rsid w:val="007775CB"/>
    <w:rsid w:val="007777AB"/>
    <w:rsid w:val="007814C4"/>
    <w:rsid w:val="007928BE"/>
    <w:rsid w:val="00797598"/>
    <w:rsid w:val="00797E36"/>
    <w:rsid w:val="007A0663"/>
    <w:rsid w:val="007A0A33"/>
    <w:rsid w:val="007A4237"/>
    <w:rsid w:val="007A5687"/>
    <w:rsid w:val="007A6408"/>
    <w:rsid w:val="007B0E5A"/>
    <w:rsid w:val="007B1BE5"/>
    <w:rsid w:val="007B66C0"/>
    <w:rsid w:val="007C2D6D"/>
    <w:rsid w:val="007C7019"/>
    <w:rsid w:val="007D09F8"/>
    <w:rsid w:val="007D1DF5"/>
    <w:rsid w:val="007D1F9C"/>
    <w:rsid w:val="007D310F"/>
    <w:rsid w:val="007D3331"/>
    <w:rsid w:val="007D5176"/>
    <w:rsid w:val="007E2D1E"/>
    <w:rsid w:val="007E3A3F"/>
    <w:rsid w:val="007E4C4B"/>
    <w:rsid w:val="007E6293"/>
    <w:rsid w:val="007E728F"/>
    <w:rsid w:val="007F1C36"/>
    <w:rsid w:val="007F5683"/>
    <w:rsid w:val="007F6334"/>
    <w:rsid w:val="007F7380"/>
    <w:rsid w:val="008009FD"/>
    <w:rsid w:val="0080172B"/>
    <w:rsid w:val="00806CE1"/>
    <w:rsid w:val="0081037F"/>
    <w:rsid w:val="00814A1D"/>
    <w:rsid w:val="0081510D"/>
    <w:rsid w:val="00816302"/>
    <w:rsid w:val="00820CAE"/>
    <w:rsid w:val="00825EDE"/>
    <w:rsid w:val="00826C1C"/>
    <w:rsid w:val="008278F3"/>
    <w:rsid w:val="008308B7"/>
    <w:rsid w:val="00847630"/>
    <w:rsid w:val="008502B0"/>
    <w:rsid w:val="008535D5"/>
    <w:rsid w:val="00861E4B"/>
    <w:rsid w:val="00862FBD"/>
    <w:rsid w:val="00866CC1"/>
    <w:rsid w:val="00874030"/>
    <w:rsid w:val="00874785"/>
    <w:rsid w:val="00877A87"/>
    <w:rsid w:val="00880FFF"/>
    <w:rsid w:val="0088490C"/>
    <w:rsid w:val="0088492E"/>
    <w:rsid w:val="00884BB9"/>
    <w:rsid w:val="00892693"/>
    <w:rsid w:val="00895CD1"/>
    <w:rsid w:val="008A0BB0"/>
    <w:rsid w:val="008A3304"/>
    <w:rsid w:val="008B0665"/>
    <w:rsid w:val="008B46F8"/>
    <w:rsid w:val="008B5B61"/>
    <w:rsid w:val="008C2FB9"/>
    <w:rsid w:val="008C60C0"/>
    <w:rsid w:val="008D1340"/>
    <w:rsid w:val="008D5ABC"/>
    <w:rsid w:val="008E530D"/>
    <w:rsid w:val="008F0851"/>
    <w:rsid w:val="008F0AE8"/>
    <w:rsid w:val="008F1DB4"/>
    <w:rsid w:val="008F4975"/>
    <w:rsid w:val="008F56D8"/>
    <w:rsid w:val="009015FE"/>
    <w:rsid w:val="009035F5"/>
    <w:rsid w:val="009057F5"/>
    <w:rsid w:val="00906661"/>
    <w:rsid w:val="00907185"/>
    <w:rsid w:val="00915292"/>
    <w:rsid w:val="00917C01"/>
    <w:rsid w:val="0092075F"/>
    <w:rsid w:val="00920815"/>
    <w:rsid w:val="009310B4"/>
    <w:rsid w:val="00934B43"/>
    <w:rsid w:val="00935C0F"/>
    <w:rsid w:val="0093785B"/>
    <w:rsid w:val="009433C7"/>
    <w:rsid w:val="00943F05"/>
    <w:rsid w:val="009441B5"/>
    <w:rsid w:val="00950562"/>
    <w:rsid w:val="00950BDD"/>
    <w:rsid w:val="009533CE"/>
    <w:rsid w:val="00955A4D"/>
    <w:rsid w:val="009560D5"/>
    <w:rsid w:val="00957B8B"/>
    <w:rsid w:val="00957DCF"/>
    <w:rsid w:val="00961C90"/>
    <w:rsid w:val="009626F5"/>
    <w:rsid w:val="00962D13"/>
    <w:rsid w:val="009633DE"/>
    <w:rsid w:val="00966375"/>
    <w:rsid w:val="009679DB"/>
    <w:rsid w:val="00970365"/>
    <w:rsid w:val="00970423"/>
    <w:rsid w:val="00973030"/>
    <w:rsid w:val="00974B21"/>
    <w:rsid w:val="00985A56"/>
    <w:rsid w:val="00986F61"/>
    <w:rsid w:val="00986F6A"/>
    <w:rsid w:val="009906D7"/>
    <w:rsid w:val="00991C7D"/>
    <w:rsid w:val="009923D3"/>
    <w:rsid w:val="0099248D"/>
    <w:rsid w:val="00995B0E"/>
    <w:rsid w:val="00996475"/>
    <w:rsid w:val="009A1300"/>
    <w:rsid w:val="009A1D8A"/>
    <w:rsid w:val="009A1F1B"/>
    <w:rsid w:val="009A56C8"/>
    <w:rsid w:val="009B075A"/>
    <w:rsid w:val="009B3300"/>
    <w:rsid w:val="009B647B"/>
    <w:rsid w:val="009C16CE"/>
    <w:rsid w:val="009C201E"/>
    <w:rsid w:val="009C2350"/>
    <w:rsid w:val="009C50C8"/>
    <w:rsid w:val="009C5F77"/>
    <w:rsid w:val="009C6760"/>
    <w:rsid w:val="009D301B"/>
    <w:rsid w:val="009D65EB"/>
    <w:rsid w:val="009D6DCA"/>
    <w:rsid w:val="009E3DAD"/>
    <w:rsid w:val="009E5BF2"/>
    <w:rsid w:val="009E78C7"/>
    <w:rsid w:val="009F76B9"/>
    <w:rsid w:val="00A014F3"/>
    <w:rsid w:val="00A046BC"/>
    <w:rsid w:val="00A074A6"/>
    <w:rsid w:val="00A11BC6"/>
    <w:rsid w:val="00A14173"/>
    <w:rsid w:val="00A219AE"/>
    <w:rsid w:val="00A221E0"/>
    <w:rsid w:val="00A2267C"/>
    <w:rsid w:val="00A23846"/>
    <w:rsid w:val="00A26A04"/>
    <w:rsid w:val="00A333E1"/>
    <w:rsid w:val="00A34329"/>
    <w:rsid w:val="00A34936"/>
    <w:rsid w:val="00A42C18"/>
    <w:rsid w:val="00A436C4"/>
    <w:rsid w:val="00A4408A"/>
    <w:rsid w:val="00A52209"/>
    <w:rsid w:val="00A53EC5"/>
    <w:rsid w:val="00A54C18"/>
    <w:rsid w:val="00A55C45"/>
    <w:rsid w:val="00A55D69"/>
    <w:rsid w:val="00A56A2F"/>
    <w:rsid w:val="00A61A49"/>
    <w:rsid w:val="00A630CC"/>
    <w:rsid w:val="00A6383B"/>
    <w:rsid w:val="00A67C3C"/>
    <w:rsid w:val="00A7442A"/>
    <w:rsid w:val="00A76888"/>
    <w:rsid w:val="00A8195F"/>
    <w:rsid w:val="00A861AB"/>
    <w:rsid w:val="00A910E8"/>
    <w:rsid w:val="00A93C29"/>
    <w:rsid w:val="00A95273"/>
    <w:rsid w:val="00A9637A"/>
    <w:rsid w:val="00AA2A41"/>
    <w:rsid w:val="00AA3598"/>
    <w:rsid w:val="00AA4A0D"/>
    <w:rsid w:val="00AA4A64"/>
    <w:rsid w:val="00AB1A66"/>
    <w:rsid w:val="00AB6E0F"/>
    <w:rsid w:val="00AC241B"/>
    <w:rsid w:val="00AC4C67"/>
    <w:rsid w:val="00AC76B3"/>
    <w:rsid w:val="00AD07B9"/>
    <w:rsid w:val="00AD0EA0"/>
    <w:rsid w:val="00AE2587"/>
    <w:rsid w:val="00AE5599"/>
    <w:rsid w:val="00AF4342"/>
    <w:rsid w:val="00AF71FC"/>
    <w:rsid w:val="00B02F32"/>
    <w:rsid w:val="00B044EA"/>
    <w:rsid w:val="00B05D60"/>
    <w:rsid w:val="00B163E3"/>
    <w:rsid w:val="00B2053F"/>
    <w:rsid w:val="00B3113B"/>
    <w:rsid w:val="00B31638"/>
    <w:rsid w:val="00B33D61"/>
    <w:rsid w:val="00B449B9"/>
    <w:rsid w:val="00B4784B"/>
    <w:rsid w:val="00B5103D"/>
    <w:rsid w:val="00B511B4"/>
    <w:rsid w:val="00B52840"/>
    <w:rsid w:val="00B54B69"/>
    <w:rsid w:val="00B54FB5"/>
    <w:rsid w:val="00B6023A"/>
    <w:rsid w:val="00B6186E"/>
    <w:rsid w:val="00B61ED5"/>
    <w:rsid w:val="00B62AED"/>
    <w:rsid w:val="00B6491E"/>
    <w:rsid w:val="00B673ED"/>
    <w:rsid w:val="00B70CE8"/>
    <w:rsid w:val="00B75608"/>
    <w:rsid w:val="00B81FF6"/>
    <w:rsid w:val="00B862C1"/>
    <w:rsid w:val="00B864D6"/>
    <w:rsid w:val="00B86F5D"/>
    <w:rsid w:val="00B93991"/>
    <w:rsid w:val="00B93F8D"/>
    <w:rsid w:val="00B9574F"/>
    <w:rsid w:val="00B9710A"/>
    <w:rsid w:val="00BA18FD"/>
    <w:rsid w:val="00BA4657"/>
    <w:rsid w:val="00BA770F"/>
    <w:rsid w:val="00BB0CFE"/>
    <w:rsid w:val="00BB51DB"/>
    <w:rsid w:val="00BC3009"/>
    <w:rsid w:val="00BC60F7"/>
    <w:rsid w:val="00BC7DF4"/>
    <w:rsid w:val="00BC7F61"/>
    <w:rsid w:val="00BD1055"/>
    <w:rsid w:val="00BD15FF"/>
    <w:rsid w:val="00BD2791"/>
    <w:rsid w:val="00BD331A"/>
    <w:rsid w:val="00BD6B8E"/>
    <w:rsid w:val="00BD7EE6"/>
    <w:rsid w:val="00BE0FE1"/>
    <w:rsid w:val="00BE1818"/>
    <w:rsid w:val="00BE4236"/>
    <w:rsid w:val="00BE5E29"/>
    <w:rsid w:val="00BF091E"/>
    <w:rsid w:val="00BF31A9"/>
    <w:rsid w:val="00BF3EC9"/>
    <w:rsid w:val="00BF58B0"/>
    <w:rsid w:val="00BF7816"/>
    <w:rsid w:val="00C01C5D"/>
    <w:rsid w:val="00C03C9B"/>
    <w:rsid w:val="00C0546F"/>
    <w:rsid w:val="00C059A0"/>
    <w:rsid w:val="00C12920"/>
    <w:rsid w:val="00C1487E"/>
    <w:rsid w:val="00C17B65"/>
    <w:rsid w:val="00C20476"/>
    <w:rsid w:val="00C24434"/>
    <w:rsid w:val="00C24C81"/>
    <w:rsid w:val="00C260F1"/>
    <w:rsid w:val="00C2700C"/>
    <w:rsid w:val="00C275C1"/>
    <w:rsid w:val="00C31043"/>
    <w:rsid w:val="00C33918"/>
    <w:rsid w:val="00C34904"/>
    <w:rsid w:val="00C364DD"/>
    <w:rsid w:val="00C3722B"/>
    <w:rsid w:val="00C376CD"/>
    <w:rsid w:val="00C4422D"/>
    <w:rsid w:val="00C44E99"/>
    <w:rsid w:val="00C47BBF"/>
    <w:rsid w:val="00C54A8E"/>
    <w:rsid w:val="00C560CC"/>
    <w:rsid w:val="00C56CB6"/>
    <w:rsid w:val="00C57889"/>
    <w:rsid w:val="00C6124C"/>
    <w:rsid w:val="00C641FA"/>
    <w:rsid w:val="00C642F3"/>
    <w:rsid w:val="00C666E3"/>
    <w:rsid w:val="00C708CA"/>
    <w:rsid w:val="00C71BF7"/>
    <w:rsid w:val="00C71D11"/>
    <w:rsid w:val="00C76F42"/>
    <w:rsid w:val="00C777EE"/>
    <w:rsid w:val="00C77A2C"/>
    <w:rsid w:val="00C80364"/>
    <w:rsid w:val="00C80E30"/>
    <w:rsid w:val="00C906F7"/>
    <w:rsid w:val="00C94E5A"/>
    <w:rsid w:val="00C966F6"/>
    <w:rsid w:val="00C96A15"/>
    <w:rsid w:val="00C96AE2"/>
    <w:rsid w:val="00C97AC7"/>
    <w:rsid w:val="00CA3FA0"/>
    <w:rsid w:val="00CA5C81"/>
    <w:rsid w:val="00CB6C98"/>
    <w:rsid w:val="00CB749B"/>
    <w:rsid w:val="00CB7D26"/>
    <w:rsid w:val="00CC0D02"/>
    <w:rsid w:val="00CC13BE"/>
    <w:rsid w:val="00CC1BA8"/>
    <w:rsid w:val="00CE0123"/>
    <w:rsid w:val="00CE03CE"/>
    <w:rsid w:val="00CE1A03"/>
    <w:rsid w:val="00CF3A56"/>
    <w:rsid w:val="00CF44B7"/>
    <w:rsid w:val="00D00347"/>
    <w:rsid w:val="00D01BD6"/>
    <w:rsid w:val="00D02911"/>
    <w:rsid w:val="00D02C46"/>
    <w:rsid w:val="00D30ECF"/>
    <w:rsid w:val="00D31DD3"/>
    <w:rsid w:val="00D32A4F"/>
    <w:rsid w:val="00D416CD"/>
    <w:rsid w:val="00D440A9"/>
    <w:rsid w:val="00D50C9F"/>
    <w:rsid w:val="00D5449B"/>
    <w:rsid w:val="00D55B9D"/>
    <w:rsid w:val="00D577A9"/>
    <w:rsid w:val="00D57AC7"/>
    <w:rsid w:val="00D6058A"/>
    <w:rsid w:val="00D61560"/>
    <w:rsid w:val="00D62DB6"/>
    <w:rsid w:val="00D637BC"/>
    <w:rsid w:val="00D7653A"/>
    <w:rsid w:val="00D76930"/>
    <w:rsid w:val="00D80474"/>
    <w:rsid w:val="00D81E86"/>
    <w:rsid w:val="00D8203B"/>
    <w:rsid w:val="00D9092F"/>
    <w:rsid w:val="00D90AF0"/>
    <w:rsid w:val="00D92B72"/>
    <w:rsid w:val="00D95B5B"/>
    <w:rsid w:val="00D96C10"/>
    <w:rsid w:val="00D970E9"/>
    <w:rsid w:val="00DA2963"/>
    <w:rsid w:val="00DB08D9"/>
    <w:rsid w:val="00DB0CF1"/>
    <w:rsid w:val="00DB1F5C"/>
    <w:rsid w:val="00DC1237"/>
    <w:rsid w:val="00DC209A"/>
    <w:rsid w:val="00DC5366"/>
    <w:rsid w:val="00DC6096"/>
    <w:rsid w:val="00DD2DE1"/>
    <w:rsid w:val="00DE031A"/>
    <w:rsid w:val="00DE12AF"/>
    <w:rsid w:val="00DE3A50"/>
    <w:rsid w:val="00DE3C79"/>
    <w:rsid w:val="00DE5F60"/>
    <w:rsid w:val="00DE7179"/>
    <w:rsid w:val="00DF14A3"/>
    <w:rsid w:val="00DF3770"/>
    <w:rsid w:val="00DF530E"/>
    <w:rsid w:val="00DF5B5B"/>
    <w:rsid w:val="00E048D6"/>
    <w:rsid w:val="00E06D6E"/>
    <w:rsid w:val="00E07C52"/>
    <w:rsid w:val="00E11B2C"/>
    <w:rsid w:val="00E129AE"/>
    <w:rsid w:val="00E13C4D"/>
    <w:rsid w:val="00E26440"/>
    <w:rsid w:val="00E34F49"/>
    <w:rsid w:val="00E362E4"/>
    <w:rsid w:val="00E41A26"/>
    <w:rsid w:val="00E42317"/>
    <w:rsid w:val="00E43EDE"/>
    <w:rsid w:val="00E44CE4"/>
    <w:rsid w:val="00E514A0"/>
    <w:rsid w:val="00E52726"/>
    <w:rsid w:val="00E652C5"/>
    <w:rsid w:val="00E66D31"/>
    <w:rsid w:val="00E67EC3"/>
    <w:rsid w:val="00E72420"/>
    <w:rsid w:val="00E7245E"/>
    <w:rsid w:val="00E770BA"/>
    <w:rsid w:val="00E82069"/>
    <w:rsid w:val="00E82994"/>
    <w:rsid w:val="00E82C56"/>
    <w:rsid w:val="00E84D4C"/>
    <w:rsid w:val="00E85A88"/>
    <w:rsid w:val="00E86542"/>
    <w:rsid w:val="00E9068F"/>
    <w:rsid w:val="00E93DEF"/>
    <w:rsid w:val="00E9401B"/>
    <w:rsid w:val="00E97853"/>
    <w:rsid w:val="00EA25B8"/>
    <w:rsid w:val="00EA317C"/>
    <w:rsid w:val="00EA418C"/>
    <w:rsid w:val="00EA71CB"/>
    <w:rsid w:val="00EB07B6"/>
    <w:rsid w:val="00EB1DE5"/>
    <w:rsid w:val="00EB370E"/>
    <w:rsid w:val="00EB380F"/>
    <w:rsid w:val="00EB458A"/>
    <w:rsid w:val="00EC0D79"/>
    <w:rsid w:val="00EC16E7"/>
    <w:rsid w:val="00EC4334"/>
    <w:rsid w:val="00EC4378"/>
    <w:rsid w:val="00ED150A"/>
    <w:rsid w:val="00ED181C"/>
    <w:rsid w:val="00ED1ADD"/>
    <w:rsid w:val="00ED3C85"/>
    <w:rsid w:val="00ED6F95"/>
    <w:rsid w:val="00EE18C9"/>
    <w:rsid w:val="00EE21B2"/>
    <w:rsid w:val="00EF5871"/>
    <w:rsid w:val="00F03E2E"/>
    <w:rsid w:val="00F0472C"/>
    <w:rsid w:val="00F05056"/>
    <w:rsid w:val="00F07CEB"/>
    <w:rsid w:val="00F1246B"/>
    <w:rsid w:val="00F1392E"/>
    <w:rsid w:val="00F14192"/>
    <w:rsid w:val="00F143FD"/>
    <w:rsid w:val="00F15BB7"/>
    <w:rsid w:val="00F15FA4"/>
    <w:rsid w:val="00F201B0"/>
    <w:rsid w:val="00F228BE"/>
    <w:rsid w:val="00F230E6"/>
    <w:rsid w:val="00F23E45"/>
    <w:rsid w:val="00F2611A"/>
    <w:rsid w:val="00F27DFE"/>
    <w:rsid w:val="00F34438"/>
    <w:rsid w:val="00F345A1"/>
    <w:rsid w:val="00F348E6"/>
    <w:rsid w:val="00F35CE2"/>
    <w:rsid w:val="00F3730E"/>
    <w:rsid w:val="00F3762C"/>
    <w:rsid w:val="00F42EFB"/>
    <w:rsid w:val="00F446E4"/>
    <w:rsid w:val="00F44E28"/>
    <w:rsid w:val="00F50E07"/>
    <w:rsid w:val="00F55879"/>
    <w:rsid w:val="00F575F1"/>
    <w:rsid w:val="00F66DF5"/>
    <w:rsid w:val="00F70BBB"/>
    <w:rsid w:val="00F82A72"/>
    <w:rsid w:val="00F838E2"/>
    <w:rsid w:val="00F83FB2"/>
    <w:rsid w:val="00F85C12"/>
    <w:rsid w:val="00F90229"/>
    <w:rsid w:val="00F93281"/>
    <w:rsid w:val="00F94F65"/>
    <w:rsid w:val="00FA70C3"/>
    <w:rsid w:val="00FA7209"/>
    <w:rsid w:val="00FA7567"/>
    <w:rsid w:val="00FB3C52"/>
    <w:rsid w:val="00FB4BAB"/>
    <w:rsid w:val="00FB7BD7"/>
    <w:rsid w:val="00FC3EC0"/>
    <w:rsid w:val="00FC5CB4"/>
    <w:rsid w:val="00FC5DFF"/>
    <w:rsid w:val="00FC65ED"/>
    <w:rsid w:val="00FD0528"/>
    <w:rsid w:val="00FD2F0E"/>
    <w:rsid w:val="00FE281F"/>
    <w:rsid w:val="00FE4C8F"/>
    <w:rsid w:val="00FF0683"/>
    <w:rsid w:val="00FF486A"/>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C01C5D"/>
    <w:rPr>
      <w:color w:val="605E5C"/>
      <w:shd w:val="clear" w:color="auto" w:fill="E1DFDD"/>
    </w:rPr>
  </w:style>
  <w:style w:type="character" w:customStyle="1" w:styleId="NichtaufgelsteErwhnung1">
    <w:name w:val="Nicht aufgelöste Erwähnung1"/>
    <w:basedOn w:val="Fuentedeprrafopredeter"/>
    <w:uiPriority w:val="99"/>
    <w:semiHidden/>
    <w:unhideWhenUsed/>
    <w:rsid w:val="005C5D23"/>
    <w:rPr>
      <w:color w:val="605E5C"/>
      <w:shd w:val="clear" w:color="auto" w:fill="E1DFDD"/>
    </w:rPr>
  </w:style>
  <w:style w:type="paragraph" w:styleId="Textonotapie">
    <w:name w:val="footnote text"/>
    <w:basedOn w:val="Normal"/>
    <w:link w:val="TextonotapieCar"/>
    <w:uiPriority w:val="99"/>
    <w:semiHidden/>
    <w:unhideWhenUsed/>
    <w:rsid w:val="00AF71FC"/>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AF71FC"/>
    <w:rPr>
      <w:sz w:val="20"/>
      <w:szCs w:val="20"/>
      <w:lang w:val="en-US"/>
    </w:rPr>
  </w:style>
  <w:style w:type="character" w:styleId="Refdenotaalpie">
    <w:name w:val="footnote reference"/>
    <w:basedOn w:val="Fuentedeprrafopredeter"/>
    <w:uiPriority w:val="99"/>
    <w:semiHidden/>
    <w:unhideWhenUsed/>
    <w:rsid w:val="00AF71FC"/>
    <w:rPr>
      <w:vertAlign w:val="superscript"/>
    </w:rPr>
  </w:style>
  <w:style w:type="paragraph" w:styleId="Textonotaalfinal">
    <w:name w:val="endnote text"/>
    <w:basedOn w:val="Normal"/>
    <w:link w:val="TextonotaalfinalCar"/>
    <w:uiPriority w:val="99"/>
    <w:semiHidden/>
    <w:unhideWhenUsed/>
    <w:rsid w:val="00AF71F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F71FC"/>
    <w:rPr>
      <w:sz w:val="20"/>
      <w:szCs w:val="20"/>
    </w:rPr>
  </w:style>
  <w:style w:type="character" w:styleId="Refdenotaalfinal">
    <w:name w:val="endnote reference"/>
    <w:basedOn w:val="Fuentedeprrafopredeter"/>
    <w:uiPriority w:val="99"/>
    <w:semiHidden/>
    <w:unhideWhenUsed/>
    <w:rsid w:val="00AF71FC"/>
    <w:rPr>
      <w:vertAlign w:val="superscript"/>
    </w:rPr>
  </w:style>
  <w:style w:type="paragraph" w:styleId="NormalWeb">
    <w:name w:val="Normal (Web)"/>
    <w:basedOn w:val="Normal"/>
    <w:uiPriority w:val="99"/>
    <w:semiHidden/>
    <w:unhideWhenUsed/>
    <w:rsid w:val="00626139"/>
    <w:pPr>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Mencinsinresolver2">
    <w:name w:val="Mención sin resolver2"/>
    <w:basedOn w:val="Fuentedeprrafopredeter"/>
    <w:uiPriority w:val="99"/>
    <w:semiHidden/>
    <w:unhideWhenUsed/>
    <w:rsid w:val="00710B83"/>
    <w:rPr>
      <w:color w:val="605E5C"/>
      <w:shd w:val="clear" w:color="auto" w:fill="E1DFDD"/>
    </w:rPr>
  </w:style>
  <w:style w:type="character" w:customStyle="1" w:styleId="cf01">
    <w:name w:val="cf01"/>
    <w:basedOn w:val="Fuentedeprrafopredeter"/>
    <w:rsid w:val="009906D7"/>
    <w:rPr>
      <w:rFonts w:ascii="Segoe UI" w:hAnsi="Segoe UI" w:cs="Segoe UI" w:hint="default"/>
      <w:sz w:val="18"/>
      <w:szCs w:val="18"/>
    </w:rPr>
  </w:style>
  <w:style w:type="table" w:styleId="Tablaconcuadrculaclara">
    <w:name w:val="Grid Table Light"/>
    <w:basedOn w:val="Tablanormal"/>
    <w:uiPriority w:val="40"/>
    <w:rsid w:val="00862F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ocsum-journal-citation">
    <w:name w:val="docsum-journal-citation"/>
    <w:basedOn w:val="Fuentedeprrafopredeter"/>
    <w:rsid w:val="00C31043"/>
  </w:style>
  <w:style w:type="paragraph" w:styleId="Textosinformato">
    <w:name w:val="Plain Text"/>
    <w:basedOn w:val="Normal"/>
    <w:link w:val="TextosinformatoCar"/>
    <w:uiPriority w:val="99"/>
    <w:unhideWhenUsed/>
    <w:rsid w:val="009015FE"/>
    <w:pPr>
      <w:spacing w:after="0" w:line="240" w:lineRule="auto"/>
    </w:pPr>
    <w:rPr>
      <w:rFonts w:ascii="Calibri" w:hAnsi="Calibri"/>
      <w:szCs w:val="21"/>
      <w:lang w:val="de-DE"/>
    </w:rPr>
  </w:style>
  <w:style w:type="character" w:customStyle="1" w:styleId="TextosinformatoCar">
    <w:name w:val="Texto sin formato Car"/>
    <w:basedOn w:val="Fuentedeprrafopredeter"/>
    <w:link w:val="Textosinformato"/>
    <w:uiPriority w:val="99"/>
    <w:rsid w:val="009015FE"/>
    <w:rPr>
      <w:rFonts w:ascii="Calibri" w:hAnsi="Calibri"/>
      <w:szCs w:val="21"/>
      <w:lang w:val="de-DE"/>
    </w:rPr>
  </w:style>
  <w:style w:type="character" w:customStyle="1" w:styleId="identifier">
    <w:name w:val="identifier"/>
    <w:basedOn w:val="Fuentedeprrafopredeter"/>
    <w:rsid w:val="007814C4"/>
  </w:style>
  <w:style w:type="paragraph" w:customStyle="1" w:styleId="IndexofFigures">
    <w:name w:val="Index of Figures"/>
    <w:basedOn w:val="Normal"/>
    <w:link w:val="IndexofFiguresCar"/>
    <w:uiPriority w:val="1"/>
    <w:qFormat/>
    <w:rsid w:val="00AD07B9"/>
    <w:pPr>
      <w:spacing w:after="120"/>
      <w:contextualSpacing/>
      <w:jc w:val="both"/>
    </w:pPr>
    <w:rPr>
      <w:rFonts w:ascii="Calibri" w:eastAsia="Times New Roman" w:hAnsi="Calibri" w:cs="Calibri"/>
      <w:b/>
      <w:bCs/>
      <w:sz w:val="18"/>
      <w:szCs w:val="18"/>
      <w:lang w:val="en-GB" w:eastAsia="en-GB"/>
    </w:rPr>
  </w:style>
  <w:style w:type="character" w:customStyle="1" w:styleId="IndexofFiguresCar">
    <w:name w:val="Index of Figures Car"/>
    <w:basedOn w:val="Fuentedeprrafopredeter"/>
    <w:link w:val="IndexofFigures"/>
    <w:uiPriority w:val="1"/>
    <w:rsid w:val="00AD07B9"/>
    <w:rPr>
      <w:rFonts w:ascii="Calibri" w:eastAsia="Times New Roman" w:hAnsi="Calibri" w:cs="Calibri"/>
      <w:b/>
      <w:bCs/>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159514993">
      <w:bodyDiv w:val="1"/>
      <w:marLeft w:val="0"/>
      <w:marRight w:val="0"/>
      <w:marTop w:val="0"/>
      <w:marBottom w:val="0"/>
      <w:divBdr>
        <w:top w:val="none" w:sz="0" w:space="0" w:color="auto"/>
        <w:left w:val="none" w:sz="0" w:space="0" w:color="auto"/>
        <w:bottom w:val="none" w:sz="0" w:space="0" w:color="auto"/>
        <w:right w:val="none" w:sz="0" w:space="0" w:color="auto"/>
      </w:divBdr>
    </w:div>
    <w:div w:id="172034009">
      <w:bodyDiv w:val="1"/>
      <w:marLeft w:val="0"/>
      <w:marRight w:val="0"/>
      <w:marTop w:val="0"/>
      <w:marBottom w:val="0"/>
      <w:divBdr>
        <w:top w:val="none" w:sz="0" w:space="0" w:color="auto"/>
        <w:left w:val="none" w:sz="0" w:space="0" w:color="auto"/>
        <w:bottom w:val="none" w:sz="0" w:space="0" w:color="auto"/>
        <w:right w:val="none" w:sz="0" w:space="0" w:color="auto"/>
      </w:divBdr>
    </w:div>
    <w:div w:id="298457941">
      <w:bodyDiv w:val="1"/>
      <w:marLeft w:val="0"/>
      <w:marRight w:val="0"/>
      <w:marTop w:val="0"/>
      <w:marBottom w:val="0"/>
      <w:divBdr>
        <w:top w:val="none" w:sz="0" w:space="0" w:color="auto"/>
        <w:left w:val="none" w:sz="0" w:space="0" w:color="auto"/>
        <w:bottom w:val="none" w:sz="0" w:space="0" w:color="auto"/>
        <w:right w:val="none" w:sz="0" w:space="0" w:color="auto"/>
      </w:divBdr>
    </w:div>
    <w:div w:id="336815167">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581721357">
      <w:bodyDiv w:val="1"/>
      <w:marLeft w:val="0"/>
      <w:marRight w:val="0"/>
      <w:marTop w:val="0"/>
      <w:marBottom w:val="0"/>
      <w:divBdr>
        <w:top w:val="none" w:sz="0" w:space="0" w:color="auto"/>
        <w:left w:val="none" w:sz="0" w:space="0" w:color="auto"/>
        <w:bottom w:val="none" w:sz="0" w:space="0" w:color="auto"/>
        <w:right w:val="none" w:sz="0" w:space="0" w:color="auto"/>
      </w:divBdr>
    </w:div>
    <w:div w:id="616183339">
      <w:bodyDiv w:val="1"/>
      <w:marLeft w:val="0"/>
      <w:marRight w:val="0"/>
      <w:marTop w:val="0"/>
      <w:marBottom w:val="0"/>
      <w:divBdr>
        <w:top w:val="none" w:sz="0" w:space="0" w:color="auto"/>
        <w:left w:val="none" w:sz="0" w:space="0" w:color="auto"/>
        <w:bottom w:val="none" w:sz="0" w:space="0" w:color="auto"/>
        <w:right w:val="none" w:sz="0" w:space="0" w:color="auto"/>
      </w:divBdr>
    </w:div>
    <w:div w:id="745809534">
      <w:bodyDiv w:val="1"/>
      <w:marLeft w:val="0"/>
      <w:marRight w:val="0"/>
      <w:marTop w:val="0"/>
      <w:marBottom w:val="0"/>
      <w:divBdr>
        <w:top w:val="none" w:sz="0" w:space="0" w:color="auto"/>
        <w:left w:val="none" w:sz="0" w:space="0" w:color="auto"/>
        <w:bottom w:val="none" w:sz="0" w:space="0" w:color="auto"/>
        <w:right w:val="none" w:sz="0" w:space="0" w:color="auto"/>
      </w:divBdr>
    </w:div>
    <w:div w:id="851724840">
      <w:bodyDiv w:val="1"/>
      <w:marLeft w:val="0"/>
      <w:marRight w:val="0"/>
      <w:marTop w:val="0"/>
      <w:marBottom w:val="0"/>
      <w:divBdr>
        <w:top w:val="none" w:sz="0" w:space="0" w:color="auto"/>
        <w:left w:val="none" w:sz="0" w:space="0" w:color="auto"/>
        <w:bottom w:val="none" w:sz="0" w:space="0" w:color="auto"/>
        <w:right w:val="none" w:sz="0" w:space="0" w:color="auto"/>
      </w:divBdr>
    </w:div>
    <w:div w:id="884874945">
      <w:bodyDiv w:val="1"/>
      <w:marLeft w:val="0"/>
      <w:marRight w:val="0"/>
      <w:marTop w:val="0"/>
      <w:marBottom w:val="0"/>
      <w:divBdr>
        <w:top w:val="none" w:sz="0" w:space="0" w:color="auto"/>
        <w:left w:val="none" w:sz="0" w:space="0" w:color="auto"/>
        <w:bottom w:val="none" w:sz="0" w:space="0" w:color="auto"/>
        <w:right w:val="none" w:sz="0" w:space="0" w:color="auto"/>
      </w:divBdr>
    </w:div>
    <w:div w:id="949698187">
      <w:bodyDiv w:val="1"/>
      <w:marLeft w:val="0"/>
      <w:marRight w:val="0"/>
      <w:marTop w:val="0"/>
      <w:marBottom w:val="0"/>
      <w:divBdr>
        <w:top w:val="none" w:sz="0" w:space="0" w:color="auto"/>
        <w:left w:val="none" w:sz="0" w:space="0" w:color="auto"/>
        <w:bottom w:val="none" w:sz="0" w:space="0" w:color="auto"/>
        <w:right w:val="none" w:sz="0" w:space="0" w:color="auto"/>
      </w:divBdr>
    </w:div>
    <w:div w:id="996423234">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379012394">
      <w:bodyDiv w:val="1"/>
      <w:marLeft w:val="0"/>
      <w:marRight w:val="0"/>
      <w:marTop w:val="0"/>
      <w:marBottom w:val="0"/>
      <w:divBdr>
        <w:top w:val="none" w:sz="0" w:space="0" w:color="auto"/>
        <w:left w:val="none" w:sz="0" w:space="0" w:color="auto"/>
        <w:bottom w:val="none" w:sz="0" w:space="0" w:color="auto"/>
        <w:right w:val="none" w:sz="0" w:space="0" w:color="auto"/>
      </w:divBdr>
    </w:div>
    <w:div w:id="1421877019">
      <w:bodyDiv w:val="1"/>
      <w:marLeft w:val="0"/>
      <w:marRight w:val="0"/>
      <w:marTop w:val="0"/>
      <w:marBottom w:val="0"/>
      <w:divBdr>
        <w:top w:val="none" w:sz="0" w:space="0" w:color="auto"/>
        <w:left w:val="none" w:sz="0" w:space="0" w:color="auto"/>
        <w:bottom w:val="none" w:sz="0" w:space="0" w:color="auto"/>
        <w:right w:val="none" w:sz="0" w:space="0" w:color="auto"/>
      </w:divBdr>
    </w:div>
    <w:div w:id="1548495054">
      <w:bodyDiv w:val="1"/>
      <w:marLeft w:val="0"/>
      <w:marRight w:val="0"/>
      <w:marTop w:val="0"/>
      <w:marBottom w:val="0"/>
      <w:divBdr>
        <w:top w:val="none" w:sz="0" w:space="0" w:color="auto"/>
        <w:left w:val="none" w:sz="0" w:space="0" w:color="auto"/>
        <w:bottom w:val="none" w:sz="0" w:space="0" w:color="auto"/>
        <w:right w:val="none" w:sz="0" w:space="0" w:color="auto"/>
      </w:divBdr>
    </w:div>
    <w:div w:id="1578320141">
      <w:bodyDiv w:val="1"/>
      <w:marLeft w:val="0"/>
      <w:marRight w:val="0"/>
      <w:marTop w:val="0"/>
      <w:marBottom w:val="0"/>
      <w:divBdr>
        <w:top w:val="none" w:sz="0" w:space="0" w:color="auto"/>
        <w:left w:val="none" w:sz="0" w:space="0" w:color="auto"/>
        <w:bottom w:val="none" w:sz="0" w:space="0" w:color="auto"/>
        <w:right w:val="none" w:sz="0" w:space="0" w:color="auto"/>
      </w:divBdr>
    </w:div>
    <w:div w:id="1752000910">
      <w:bodyDiv w:val="1"/>
      <w:marLeft w:val="0"/>
      <w:marRight w:val="0"/>
      <w:marTop w:val="0"/>
      <w:marBottom w:val="0"/>
      <w:divBdr>
        <w:top w:val="none" w:sz="0" w:space="0" w:color="auto"/>
        <w:left w:val="none" w:sz="0" w:space="0" w:color="auto"/>
        <w:bottom w:val="none" w:sz="0" w:space="0" w:color="auto"/>
        <w:right w:val="none" w:sz="0" w:space="0" w:color="auto"/>
      </w:divBdr>
    </w:div>
    <w:div w:id="1922564883">
      <w:bodyDiv w:val="1"/>
      <w:marLeft w:val="0"/>
      <w:marRight w:val="0"/>
      <w:marTop w:val="0"/>
      <w:marBottom w:val="0"/>
      <w:divBdr>
        <w:top w:val="none" w:sz="0" w:space="0" w:color="auto"/>
        <w:left w:val="none" w:sz="0" w:space="0" w:color="auto"/>
        <w:bottom w:val="none" w:sz="0" w:space="0" w:color="auto"/>
        <w:right w:val="none" w:sz="0" w:space="0" w:color="auto"/>
      </w:divBdr>
    </w:div>
    <w:div w:id="1947106616">
      <w:bodyDiv w:val="1"/>
      <w:marLeft w:val="0"/>
      <w:marRight w:val="0"/>
      <w:marTop w:val="0"/>
      <w:marBottom w:val="0"/>
      <w:divBdr>
        <w:top w:val="none" w:sz="0" w:space="0" w:color="auto"/>
        <w:left w:val="none" w:sz="0" w:space="0" w:color="auto"/>
        <w:bottom w:val="none" w:sz="0" w:space="0" w:color="auto"/>
        <w:right w:val="none" w:sz="0" w:space="0" w:color="auto"/>
      </w:divBdr>
    </w:div>
    <w:div w:id="1965691543">
      <w:bodyDiv w:val="1"/>
      <w:marLeft w:val="0"/>
      <w:marRight w:val="0"/>
      <w:marTop w:val="0"/>
      <w:marBottom w:val="0"/>
      <w:divBdr>
        <w:top w:val="none" w:sz="0" w:space="0" w:color="auto"/>
        <w:left w:val="none" w:sz="0" w:space="0" w:color="auto"/>
        <w:bottom w:val="none" w:sz="0" w:space="0" w:color="auto"/>
        <w:right w:val="none" w:sz="0" w:space="0" w:color="auto"/>
      </w:divBdr>
    </w:div>
    <w:div w:id="2090806880">
      <w:bodyDiv w:val="1"/>
      <w:marLeft w:val="0"/>
      <w:marRight w:val="0"/>
      <w:marTop w:val="0"/>
      <w:marBottom w:val="0"/>
      <w:divBdr>
        <w:top w:val="none" w:sz="0" w:space="0" w:color="auto"/>
        <w:left w:val="none" w:sz="0" w:space="0" w:color="auto"/>
        <w:bottom w:val="none" w:sz="0" w:space="0" w:color="auto"/>
        <w:right w:val="none" w:sz="0" w:space="0" w:color="auto"/>
      </w:divBdr>
    </w:div>
    <w:div w:id="21449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22A99"/>
    <w:rsid w:val="00084B40"/>
    <w:rsid w:val="000960BD"/>
    <w:rsid w:val="00147BA4"/>
    <w:rsid w:val="001E7E93"/>
    <w:rsid w:val="001F5F59"/>
    <w:rsid w:val="00233129"/>
    <w:rsid w:val="00247930"/>
    <w:rsid w:val="00254BCA"/>
    <w:rsid w:val="002A75AC"/>
    <w:rsid w:val="002B40EF"/>
    <w:rsid w:val="002C5FAB"/>
    <w:rsid w:val="0030781F"/>
    <w:rsid w:val="00310064"/>
    <w:rsid w:val="00315399"/>
    <w:rsid w:val="003B597B"/>
    <w:rsid w:val="00456EDC"/>
    <w:rsid w:val="004A4E94"/>
    <w:rsid w:val="00523744"/>
    <w:rsid w:val="00550E0C"/>
    <w:rsid w:val="0056622D"/>
    <w:rsid w:val="00664625"/>
    <w:rsid w:val="00671668"/>
    <w:rsid w:val="00690DA8"/>
    <w:rsid w:val="006D074B"/>
    <w:rsid w:val="00733D62"/>
    <w:rsid w:val="007478D2"/>
    <w:rsid w:val="007568AD"/>
    <w:rsid w:val="00791A39"/>
    <w:rsid w:val="007C78EE"/>
    <w:rsid w:val="007F025A"/>
    <w:rsid w:val="00832EBF"/>
    <w:rsid w:val="00852235"/>
    <w:rsid w:val="008D7521"/>
    <w:rsid w:val="008E2361"/>
    <w:rsid w:val="00952609"/>
    <w:rsid w:val="009C56DB"/>
    <w:rsid w:val="00A11E45"/>
    <w:rsid w:val="00A8491F"/>
    <w:rsid w:val="00AF4303"/>
    <w:rsid w:val="00AF58D8"/>
    <w:rsid w:val="00B06C0B"/>
    <w:rsid w:val="00B1027A"/>
    <w:rsid w:val="00B91094"/>
    <w:rsid w:val="00BA6F82"/>
    <w:rsid w:val="00BB443F"/>
    <w:rsid w:val="00C06984"/>
    <w:rsid w:val="00D376A6"/>
    <w:rsid w:val="00D45405"/>
    <w:rsid w:val="00D83D56"/>
    <w:rsid w:val="00DB32B8"/>
    <w:rsid w:val="00E070AB"/>
    <w:rsid w:val="00F308F1"/>
    <w:rsid w:val="00F360C5"/>
    <w:rsid w:val="00F51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2023-01-31T00:00:00</PublishDate>
  <Abstract/>
  <CompanyAddress>MARIE CURIE 2, 28049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94E7C5-7A7F-4CF2-9B54-B7A7C4BC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3485</Words>
  <Characters>19172</Characters>
  <Application>Microsoft Office Word</Application>
  <DocSecurity>0</DocSecurity>
  <Lines>159</Lines>
  <Paragraphs>45</Paragraphs>
  <ScaleCrop>false</ScaleCrop>
  <HeadingPairs>
    <vt:vector size="6" baseType="variant">
      <vt:variant>
        <vt:lpstr>Título</vt:lpstr>
      </vt:variant>
      <vt:variant>
        <vt:i4>1</vt:i4>
      </vt:variant>
      <vt:variant>
        <vt:lpstr>Titel</vt:lpstr>
      </vt:variant>
      <vt:variant>
        <vt:i4>1</vt:i4>
      </vt:variant>
      <vt:variant>
        <vt:lpstr>Titolo</vt:lpstr>
      </vt:variant>
      <vt:variant>
        <vt:i4>1</vt:i4>
      </vt:variant>
    </vt:vector>
  </HeadingPairs>
  <TitlesOfParts>
    <vt:vector size="3" baseType="lpstr">
      <vt:lpstr>Set of high-performing multi-enzyme blends</vt:lpstr>
      <vt:lpstr>The metadata on expression yield, activity and stability, available</vt:lpstr>
      <vt:lpstr>Plan for using, communication, and disseminating project information and knowledge</vt:lpstr>
    </vt:vector>
  </TitlesOfParts>
  <Company>csic</Company>
  <LinksUpToDate>false</LinksUpToDate>
  <CharactersWithSpaces>22612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 of high-performing multi-enzyme blends</dc:title>
  <dc:subject>D4.8</dc:subject>
  <dc:creator>manuel ferrer</dc:creator>
  <cp:keywords/>
  <dc:description/>
  <cp:lastModifiedBy>Patricia</cp:lastModifiedBy>
  <cp:revision>4</cp:revision>
  <cp:lastPrinted>2023-01-30T06:58:00Z</cp:lastPrinted>
  <dcterms:created xsi:type="dcterms:W3CDTF">2023-01-30T06:36:00Z</dcterms:created>
  <dcterms:modified xsi:type="dcterms:W3CDTF">2023-01-30T06:59:00Z</dcterms:modified>
</cp:coreProperties>
</file>